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Ahmed Abbelfattah,</w:t>
      </w:r>
    </w:p>
    <w:p>
      <w:pPr>
        <w:pStyle w:val="Header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Ellesmere Street, Eccles, Manchester, M30 0JN,</w:t>
      </w:r>
    </w:p>
    <w:p>
      <w:pPr>
        <w:pStyle w:val="Header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0784 0483 398,</w:t>
      </w:r>
    </w:p>
    <w:p>
      <w:pPr>
        <w:pStyle w:val="Header"/>
        <w:jc w:val="center"/>
        <w:rPr/>
      </w:pPr>
      <w:hyperlink r:id="rId2">
        <w:r>
          <w:rPr>
            <w:rStyle w:val="InternetLink"/>
            <w:rFonts w:cs="Calibri" w:cstheme="minorHAnsi"/>
            <w:color w:val="auto"/>
            <w:sz w:val="20"/>
            <w:szCs w:val="20"/>
            <w:u w:val="none"/>
          </w:rPr>
          <w:t>ahmed.abbelfattah@hotmail.com</w:t>
        </w:r>
      </w:hyperlink>
    </w:p>
    <w:p>
      <w:pPr>
        <w:pStyle w:val="Header"/>
        <w:jc w:val="center"/>
        <w:rPr/>
      </w:pPr>
      <w:hyperlink r:id="rId3">
        <w:r>
          <w:rPr>
            <w:rStyle w:val="ListLabel52"/>
            <w:rFonts w:eastAsia="Calibri" w:cs="Calibri" w:cstheme="minorHAnsi" w:eastAsiaTheme="minorHAnsi"/>
            <w:sz w:val="20"/>
            <w:szCs w:val="20"/>
            <w:shd w:fill="FFFFFF" w:val="clear"/>
            <w:lang w:eastAsia="en-US"/>
          </w:rPr>
          <w:t>linkedin.com/in/ahmed-abbelfattah</w:t>
        </w:r>
      </w:hyperlink>
    </w:p>
    <w:p>
      <w:pPr>
        <w:pStyle w:val="Normal"/>
        <w:spacing w:lineRule="auto" w:line="240"/>
        <w:jc w:val="both"/>
        <w:rPr>
          <w:rFonts w:cs="Calibri" w:cstheme="minorHAnsi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13ED7BF">
                <wp:simplePos x="0" y="0"/>
                <wp:positionH relativeFrom="column">
                  <wp:posOffset>-5080</wp:posOffset>
                </wp:positionH>
                <wp:positionV relativeFrom="paragraph">
                  <wp:posOffset>201295</wp:posOffset>
                </wp:positionV>
                <wp:extent cx="6792595" cy="635"/>
                <wp:effectExtent l="0" t="0" r="9525" b="1905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120" cy="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15.85pt" to="534.35pt,15.85pt" ID="Straight Connector 3" stroked="t" style="position:absolute" wp14:anchorId="513ED7BF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cs="Calibri" w:cstheme="minorHAnsi"/>
          <w:b/>
        </w:rPr>
        <w:t>PROFESSIONAL SUMMARY</w:t>
      </w:r>
    </w:p>
    <w:p>
      <w:pPr>
        <w:pStyle w:val="Normal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Hold a Degree in Quantity Surveying BSc (Honours) it is RICS, CIOB, and ICES accredited (2:1), level 4 in Civil Engineering from the University of Salford. Throughout my career I have gained Quantity Surveying Consultancy experienced, concrete estimating for a contractor and general property development onsite.  I have a full UK driving license and own vehicle.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lang w:eastAsia="zh-CN"/>
        </w:rPr>
      </w:pPr>
      <w:r>
        <w:rPr>
          <w:rFonts w:eastAsia="" w:cs="Calibri" w:cstheme="minorHAnsi" w:eastAsiaTheme="minorEastAsia"/>
          <w:b/>
          <w:bCs/>
          <w:lang w:eastAsia="zh-CN"/>
        </w:rPr>
        <w:t>EDUCATION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lang w:eastAsia="zh-CN"/>
        </w:rPr>
      </w:pPr>
      <w:r>
        <w:rPr>
          <w:rFonts w:eastAsia="" w:cs="Calibri" w:cstheme="minorHAnsi" w:eastAsiaTheme="minorEastAsia"/>
          <w:b/>
          <w:bCs/>
          <w:lang w:eastAsia="zh-CN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3C925FB0">
                <wp:simplePos x="0" y="0"/>
                <wp:positionH relativeFrom="column">
                  <wp:posOffset>-5080</wp:posOffset>
                </wp:positionH>
                <wp:positionV relativeFrom="paragraph">
                  <wp:posOffset>35560</wp:posOffset>
                </wp:positionV>
                <wp:extent cx="6792595" cy="635"/>
                <wp:effectExtent l="0" t="0" r="9525" b="1905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2.8pt" to="534.35pt,2.8pt" ID="Straight Connector 4" stroked="t" style="position:absolute" wp14:anchorId="3C925FB0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position w:val="-5"/>
          <w:lang w:eastAsia="zh-CN"/>
        </w:rPr>
        <w:t>Quantity Surveying BSC (Hons) degree</w:t>
      </w:r>
      <w:r>
        <w:rPr>
          <w:rFonts w:eastAsia="" w:cs="Calibri" w:cstheme="minorHAnsi" w:eastAsiaTheme="minorEastAsia"/>
          <w:position w:val="-5"/>
          <w:lang w:eastAsia="zh-CN"/>
        </w:rPr>
        <w:t xml:space="preserve"> - The University of Salford – Manchester – August 2018 (2:1)</w:t>
      </w:r>
    </w:p>
    <w:tbl>
      <w:tblPr>
        <w:tblStyle w:val="TableGrid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77"/>
        <w:gridCol w:w="4904"/>
      </w:tblGrid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lang w:eastAsia="zh-CN"/>
              </w:rPr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lang w:eastAsia="zh-CN"/>
              </w:rPr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cs="Calibri" w:cstheme="minorHAnsi"/>
                <w:position w:val="-5"/>
              </w:rPr>
              <w:t>P</w:t>
            </w:r>
            <w:r>
              <w:rPr>
                <w:rFonts w:cs="Calibri" w:cstheme="minorHAnsi"/>
              </w:rPr>
              <w:t>rivate and Commercial Practice (Bills of Quantities)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cs="Calibri" w:cstheme="minorHAnsi"/>
                <w:position w:val="-5"/>
              </w:rPr>
              <w:t>Construction process management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Discipline Project</w:t>
              <w:tab/>
              <w:t xml:space="preserve">                                                                          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Discipline project 2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 xml:space="preserve">Multi-disciplinary Project                                                                     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Private and Commercial Practice 2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 xml:space="preserve">Construction Economics                                                                       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Private and Commercial Practice 3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Procurement and Administration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Construction Law/Dispute resolution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Economics and Management</w:t>
              <w:tab/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Risk and Value Management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Environmental Science and Services</w:t>
              <w:tab/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Sustainable design and construction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Introduction to Law and Regulatory Framework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BIM research project (dissertation)</w:t>
            </w:r>
          </w:p>
        </w:tc>
      </w:tr>
      <w:tr>
        <w:trPr/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 xml:space="preserve">Technology </w:t>
              <w:tab/>
              <w:tab/>
              <w:tab/>
              <w:t xml:space="preserve">                                                          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cs="Calibri" w:cstheme="minorHAnsi" w:eastAsiaTheme="minorEastAsia"/>
                <w:lang w:eastAsia="zh-CN"/>
              </w:rPr>
            </w:pPr>
            <w:r>
              <w:rPr>
                <w:rFonts w:eastAsia="" w:cs="Calibri" w:cstheme="minorHAnsi" w:eastAsiaTheme="minorEastAsia"/>
                <w:position w:val="-5"/>
                <w:lang w:eastAsia="zh-CN"/>
              </w:rPr>
              <w:t>Technology 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lang w:eastAsia="zh-CN"/>
        </w:rPr>
      </w:pPr>
      <w:r>
        <w:rPr>
          <w:rFonts w:eastAsia="" w:cs="Calibri" w:cstheme="minorHAnsi" w:eastAsiaTheme="minorEastAsia"/>
          <w:b/>
          <w:lang w:eastAsia="zh-CN"/>
        </w:rPr>
      </w:r>
    </w:p>
    <w:p>
      <w:pPr>
        <w:pStyle w:val="Normal"/>
        <w:spacing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position w:val="-5"/>
          <w:lang w:eastAsia="zh-CN"/>
        </w:rPr>
        <w:t>Civil, Aeronautical and Mechanical Engineering BEng level 4</w:t>
      </w:r>
      <w:r>
        <w:rPr>
          <w:rFonts w:eastAsia="" w:cs="Calibri" w:cstheme="minorHAnsi" w:eastAsiaTheme="minorEastAsia"/>
          <w:position w:val="-5"/>
          <w:lang w:eastAsia="zh-CN"/>
        </w:rPr>
        <w:t xml:space="preserve"> - The University of Salford – Manchester -September 2015 to May 2016 (2:2)</w:t>
      </w:r>
    </w:p>
    <w:p>
      <w:pPr>
        <w:pStyle w:val="Normal"/>
        <w:spacing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position w:val="-5"/>
          <w:lang w:eastAsia="zh-CN"/>
        </w:rPr>
        <w:t>BTEC Science level 3</w:t>
      </w:r>
      <w:r>
        <w:rPr>
          <w:rFonts w:eastAsia="" w:cs="Calibri" w:cstheme="minorHAnsi" w:eastAsiaTheme="minorEastAsia"/>
          <w:position w:val="-5"/>
          <w:lang w:eastAsia="zh-CN"/>
        </w:rPr>
        <w:t xml:space="preserve"> - North Trafford College – Stretford– Manchester - September 2008 to June 2010 (Merit, Merit, Pass)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position w:val="-5"/>
          <w:lang w:eastAsia="zh-CN"/>
        </w:rPr>
        <w:t>BTEC I.T level 2 Diploma</w:t>
      </w:r>
      <w:r>
        <w:rPr>
          <w:rFonts w:eastAsia="" w:cs="Calibri" w:cstheme="minorHAnsi" w:eastAsiaTheme="minorEastAsia"/>
          <w:position w:val="-5"/>
          <w:lang w:eastAsia="zh-CN"/>
        </w:rPr>
        <w:t xml:space="preserve"> - Pendleton College – Salford– Manchester - September 2006 to July 2007 (Merit, Merit)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position w:val="-5"/>
          <w:lang w:eastAsia="zh-CN"/>
        </w:rPr>
        <w:t>GCSE</w:t>
      </w:r>
      <w:r>
        <w:rPr>
          <w:rFonts w:eastAsia="" w:cs="Calibri" w:cstheme="minorHAnsi" w:eastAsiaTheme="minorEastAsia"/>
          <w:position w:val="-5"/>
          <w:lang w:eastAsia="zh-CN"/>
        </w:rPr>
        <w:t xml:space="preserve"> - Wentworth High School – Eccles– Manchester - September 2002 to July 2004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" w:cstheme="majorBidi"/>
          <w:b/>
          <w:b/>
          <w:bCs/>
          <w:lang w:val="en-US"/>
        </w:rPr>
      </w:pPr>
      <w:r>
        <w:rPr>
          <w:rFonts w:cs="" w:ascii="Calibri" w:hAnsi="Calibri" w:cstheme="majorBidi"/>
          <w:b/>
          <w:bCs/>
        </w:rPr>
        <w:t>KEY SKILLS</w:t>
      </w:r>
    </w:p>
    <w:p>
      <w:pPr>
        <w:pStyle w:val="NoSpacing"/>
        <w:jc w:val="both"/>
        <w:rPr>
          <w:rFonts w:ascii="Calibri" w:hAnsi="Calibri"/>
          <w:b/>
          <w:b/>
          <w:sz w:val="22"/>
          <w:lang w:eastAsia="en-GB"/>
        </w:rPr>
      </w:pPr>
      <w:r>
        <w:rPr>
          <w:rFonts w:ascii="Calibri" w:hAnsi="Calibri"/>
          <w:b/>
          <w:sz w:val="22"/>
          <w:lang w:eastAsia="en-GB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4CF56732">
                <wp:simplePos x="0" y="0"/>
                <wp:positionH relativeFrom="column">
                  <wp:posOffset>1270</wp:posOffset>
                </wp:positionH>
                <wp:positionV relativeFrom="paragraph">
                  <wp:posOffset>53340</wp:posOffset>
                </wp:positionV>
                <wp:extent cx="6867525" cy="1270"/>
                <wp:effectExtent l="0" t="0" r="10160" b="19050"/>
                <wp:wrapNone/>
                <wp:docPr id="3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1" stroked="t" style="position:absolute;margin-left:0.1pt;margin-top:4.2pt;width:540.65pt;height:0pt" wp14:anchorId="4CF56732" type="shapetype_32">
                <w10:wrap type="none"/>
                <v:fill o:detectmouseclick="t" on="false"/>
                <v:stroke color="black" weight="19080" joinstyle="round" endcap="flat"/>
              </v:shape>
            </w:pict>
          </mc:Fallback>
        </mc:AlternateContent>
      </w:r>
    </w:p>
    <w:p>
      <w:pPr>
        <w:pStyle w:val="NoSpacing"/>
        <w:jc w:val="both"/>
        <w:rPr>
          <w:rFonts w:ascii="Calibri" w:hAnsi="Calibri"/>
          <w:b/>
          <w:b/>
          <w:sz w:val="22"/>
          <w:lang w:eastAsia="en-GB"/>
        </w:rPr>
      </w:pPr>
      <w:r>
        <w:rPr>
          <w:rFonts w:ascii="Calibri" w:hAnsi="Calibri"/>
          <w:b/>
          <w:sz w:val="22"/>
          <w:lang w:eastAsia="en-GB"/>
        </w:rPr>
        <w:t>Languages Spoken</w:t>
      </w:r>
    </w:p>
    <w:p>
      <w:pPr>
        <w:pStyle w:val="NoSpacing"/>
        <w:numPr>
          <w:ilvl w:val="0"/>
          <w:numId w:val="5"/>
        </w:numPr>
        <w:jc w:val="both"/>
        <w:rPr>
          <w:rFonts w:ascii="Calibri" w:hAnsi="Calibri"/>
          <w:iCs/>
          <w:sz w:val="22"/>
        </w:rPr>
      </w:pPr>
      <w:r>
        <w:rPr>
          <w:rFonts w:ascii="Calibri" w:hAnsi="Calibri"/>
          <w:sz w:val="22"/>
          <w:lang w:eastAsia="en-GB"/>
        </w:rPr>
        <w:t xml:space="preserve">Fluent in </w:t>
      </w:r>
      <w:r>
        <w:rPr>
          <w:rFonts w:ascii="Calibri" w:hAnsi="Calibri"/>
          <w:b/>
          <w:sz w:val="22"/>
          <w:lang w:eastAsia="en-GB"/>
        </w:rPr>
        <w:t>English</w:t>
      </w:r>
      <w:r>
        <w:rPr>
          <w:rFonts w:ascii="Calibri" w:hAnsi="Calibri"/>
          <w:sz w:val="22"/>
        </w:rPr>
        <w:t xml:space="preserve"> / </w:t>
      </w:r>
      <w:r>
        <w:rPr>
          <w:rFonts w:ascii="Calibri" w:hAnsi="Calibri"/>
          <w:b/>
          <w:sz w:val="22"/>
        </w:rPr>
        <w:t>Arabic</w:t>
      </w:r>
    </w:p>
    <w:p>
      <w:pPr>
        <w:pStyle w:val="Subsection"/>
        <w:keepNext w:val="false"/>
        <w:keepLines w:val="false"/>
        <w:tabs>
          <w:tab w:val="clear" w:pos="709"/>
          <w:tab w:val="left" w:pos="1770" w:leader="none"/>
        </w:tabs>
        <w:spacing w:before="0" w:after="0"/>
        <w:contextualSpacing/>
        <w:jc w:val="both"/>
        <w:rPr>
          <w:rFonts w:ascii="Calibri" w:hAnsi="Calibri" w:cs="" w:cstheme="minorBidi"/>
          <w:b/>
          <w:b/>
          <w:color w:val="auto"/>
          <w:sz w:val="22"/>
          <w:szCs w:val="22"/>
        </w:rPr>
      </w:pPr>
      <w:r>
        <w:rPr>
          <w:rFonts w:cs="" w:cstheme="minorBidi"/>
          <w:b/>
          <w:color w:val="auto"/>
          <w:sz w:val="22"/>
          <w:szCs w:val="22"/>
        </w:rPr>
        <w:t>Technical Skills</w:t>
      </w:r>
    </w:p>
    <w:p>
      <w:pPr>
        <w:pStyle w:val="NoSpacing"/>
        <w:numPr>
          <w:ilvl w:val="0"/>
          <w:numId w:val="5"/>
        </w:numPr>
        <w:jc w:val="both"/>
        <w:rPr>
          <w:rFonts w:ascii="Calibri" w:hAnsi="Calibri"/>
          <w:b/>
          <w:b/>
          <w:sz w:val="22"/>
        </w:rPr>
      </w:pPr>
      <w:r>
        <w:rPr>
          <w:rFonts w:cs="Bookman Old Style" w:ascii="Calibri" w:hAnsi="Calibri"/>
          <w:bCs/>
          <w:sz w:val="22"/>
        </w:rPr>
        <w:t xml:space="preserve">Highly developed computer skills, ranging from software to hardware installation as well as an in-depth understanding and ability to use industry standard software such as Navision, </w:t>
      </w:r>
      <w:r>
        <w:rPr>
          <w:rFonts w:ascii="Calibri" w:hAnsi="Calibri"/>
          <w:sz w:val="22"/>
        </w:rPr>
        <w:t>Microsoft Office (Advanced), AutoCAD at basic graduate level and Sketch Up at basic graduate level.</w:t>
      </w:r>
    </w:p>
    <w:p>
      <w:pPr>
        <w:pStyle w:val="Subsection"/>
        <w:keepNext w:val="false"/>
        <w:keepLines w:val="false"/>
        <w:tabs>
          <w:tab w:val="clear" w:pos="709"/>
          <w:tab w:val="left" w:pos="1770" w:leader="none"/>
        </w:tabs>
        <w:spacing w:before="0" w:after="0"/>
        <w:contextualSpacing/>
        <w:jc w:val="both"/>
        <w:rPr>
          <w:rFonts w:ascii="Calibri" w:hAnsi="Calibri" w:cs="" w:cstheme="minorBidi"/>
          <w:b/>
          <w:b/>
          <w:color w:val="auto"/>
          <w:sz w:val="22"/>
          <w:szCs w:val="22"/>
        </w:rPr>
      </w:pPr>
      <w:r>
        <w:rPr>
          <w:rFonts w:cs="" w:cstheme="minorBidi"/>
          <w:b/>
          <w:color w:val="auto"/>
          <w:sz w:val="22"/>
          <w:szCs w:val="22"/>
        </w:rPr>
        <w:t>Team Work/Leadership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Calibri" w:hAnsi="Calibri" w:cs="Tahoma"/>
        </w:rPr>
      </w:pPr>
      <w:r>
        <w:rPr>
          <w:rFonts w:cs="Tahoma" w:ascii="Calibri" w:hAnsi="Calibri"/>
        </w:rPr>
        <w:t xml:space="preserve">Dealing with different people in different situations, both clients and colleagues, through university and employment experiences has built my confidence allowing me to become a </w:t>
      </w:r>
      <w:r>
        <w:rPr>
          <w:rFonts w:cs="Bookman Old Style" w:ascii="Calibri" w:hAnsi="Calibri"/>
        </w:rPr>
        <w:t>constructive team worker with the ability to motivate and encourage others, whilst taking the lead.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Calibri" w:hAnsi="Calibri" w:cs="Tahoma"/>
        </w:rPr>
      </w:pPr>
      <w:r>
        <w:rPr>
          <w:rFonts w:cs="Bookman Old Style" w:ascii="Calibri" w:hAnsi="Calibri"/>
        </w:rPr>
        <w:t>Dealing with a variety of complications through working with unpleasant customers or uncooperative team workers, has enabled me to become a flexible and adaptable individual with the capacity to work efficiently under high-pressured environments and situations to achieve best solutions.</w:t>
      </w:r>
    </w:p>
    <w:p>
      <w:pPr>
        <w:pStyle w:val="Subsection"/>
        <w:keepNext w:val="false"/>
        <w:keepLines w:val="false"/>
        <w:tabs>
          <w:tab w:val="clear" w:pos="709"/>
          <w:tab w:val="left" w:pos="1770" w:leader="none"/>
        </w:tabs>
        <w:spacing w:before="0" w:after="0"/>
        <w:contextualSpacing/>
        <w:jc w:val="both"/>
        <w:rPr>
          <w:rFonts w:ascii="Calibri" w:hAnsi="Calibri" w:cs="" w:cstheme="minorBidi"/>
          <w:b/>
          <w:b/>
          <w:color w:val="auto"/>
          <w:sz w:val="22"/>
          <w:szCs w:val="22"/>
        </w:rPr>
      </w:pPr>
      <w:r>
        <w:rPr>
          <w:rFonts w:cs="" w:cstheme="minorBidi"/>
          <w:b/>
          <w:color w:val="auto"/>
          <w:sz w:val="22"/>
          <w:szCs w:val="22"/>
        </w:rPr>
        <w:t>Communication and Customer Service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overflowPunct w:val="true"/>
        <w:spacing w:lineRule="auto" w:line="240" w:before="0" w:after="0"/>
        <w:contextualSpacing/>
        <w:jc w:val="both"/>
        <w:rPr>
          <w:rFonts w:ascii="Calibri" w:hAnsi="Calibri" w:cs="Bookman Old Style"/>
          <w:lang w:val="en-US"/>
        </w:rPr>
      </w:pPr>
      <w:r>
        <w:rPr>
          <w:rFonts w:cs="Bookman Old Style" w:ascii="Calibri" w:hAnsi="Calibri"/>
          <w:bCs/>
          <w:lang w:val="en-US"/>
        </w:rPr>
        <w:t>Excellent communication skills</w:t>
      </w:r>
      <w:r>
        <w:rPr>
          <w:rFonts w:cs="Bookman Old Style" w:ascii="Calibri" w:hAnsi="Calibri"/>
          <w:lang w:val="en-US"/>
        </w:rPr>
        <w:t xml:space="preserve"> with high ability to build successful relationships with colleagues in all roles as well as clients and customers, across employment history.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overflowPunct w:val="true"/>
        <w:spacing w:lineRule="auto" w:line="240" w:before="0" w:after="0"/>
        <w:contextualSpacing/>
        <w:jc w:val="both"/>
        <w:rPr>
          <w:rFonts w:ascii="Calibri" w:hAnsi="Calibri" w:cs="Bookman Old Style"/>
          <w:lang w:val="en-US"/>
        </w:rPr>
      </w:pPr>
      <w:r>
        <w:rPr>
          <w:rFonts w:cs="Tahoma" w:ascii="Calibri" w:hAnsi="Calibri"/>
        </w:rPr>
        <w:t xml:space="preserve">Appreciates the importance for a successful business to </w:t>
      </w:r>
      <w:r>
        <w:rPr>
          <w:rFonts w:eastAsia="Arial" w:cs="Arial" w:ascii="Calibri" w:hAnsi="Calibri"/>
          <w:bCs/>
        </w:rPr>
        <w:t>create, develop and retain clients by developing and sustaining high customer relationship.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overflowPunct w:val="true"/>
        <w:spacing w:lineRule="auto" w:line="240" w:before="0" w:after="0"/>
        <w:contextualSpacing/>
        <w:jc w:val="both"/>
        <w:rPr>
          <w:rFonts w:ascii="Calibri" w:hAnsi="Calibri" w:cs="Bookman Old Style"/>
          <w:lang w:val="en-US"/>
        </w:rPr>
      </w:pPr>
      <w:r>
        <w:rPr>
          <w:rFonts w:cs="Bookman Old Style" w:ascii="Calibri" w:hAnsi="Calibri"/>
        </w:rPr>
        <w:t xml:space="preserve">Proficient conflict resolution and facilitation skills in all manners and situations with the ability to think creatively, logically and quantitatively to avoid conflicts at all times and ensure </w:t>
      </w:r>
      <w:r>
        <w:rPr>
          <w:rFonts w:eastAsia="Arial" w:cs="Arial" w:ascii="Calibri" w:hAnsi="Calibri"/>
          <w:bCs/>
        </w:rPr>
        <w:t>delivery of the highest level of customer service to maintain and enhance brand image.</w:t>
      </w:r>
    </w:p>
    <w:p>
      <w:pPr>
        <w:pStyle w:val="Subsection"/>
        <w:keepNext w:val="false"/>
        <w:keepLines w:val="false"/>
        <w:tabs>
          <w:tab w:val="clear" w:pos="709"/>
          <w:tab w:val="left" w:pos="1770" w:leader="none"/>
        </w:tabs>
        <w:spacing w:before="0" w:after="0"/>
        <w:contextualSpacing/>
        <w:jc w:val="both"/>
        <w:rPr>
          <w:rFonts w:ascii="Calibri" w:hAnsi="Calibri" w:cs="" w:cstheme="minorBidi"/>
          <w:b/>
          <w:b/>
          <w:bCs w:val="false"/>
          <w:color w:val="auto"/>
          <w:sz w:val="22"/>
          <w:szCs w:val="22"/>
        </w:rPr>
      </w:pPr>
      <w:r>
        <w:rPr>
          <w:rFonts w:cs="" w:cstheme="minorBidi"/>
          <w:b/>
          <w:color w:val="auto"/>
          <w:sz w:val="22"/>
          <w:szCs w:val="22"/>
        </w:rPr>
        <w:t>Project/ Time Management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b/>
          <w:b/>
          <w:bCs/>
          <w:caps/>
          <w:lang w:eastAsia="zh-CN"/>
        </w:rPr>
      </w:pPr>
      <w:r>
        <w:rPr>
          <w:rFonts w:cs="Tahoma" w:ascii="Calibri" w:hAnsi="Calibri"/>
        </w:rPr>
        <w:t>Working in different roles since a young age taught me how well to manage my time and university studies also allows me to learn how to manage my work and free time as well as punctuality.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caps/>
          <w:lang w:eastAsia="zh-CN"/>
        </w:rPr>
      </w:pPr>
      <w:r>
        <w:rPr>
          <w:rFonts w:eastAsia="" w:cs="Calibri" w:cstheme="minorHAnsi" w:eastAsiaTheme="minorEastAsia"/>
          <w:b/>
          <w:bCs/>
          <w:caps/>
          <w:lang w:eastAsia="zh-CN"/>
        </w:rPr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caps/>
          <w:lang w:eastAsia="zh-CN"/>
        </w:rPr>
      </w:pPr>
      <w:r>
        <w:rPr>
          <w:rFonts w:eastAsia="" w:cs="Calibri" w:cstheme="minorHAnsi" w:eastAsiaTheme="minorEastAsia"/>
          <w:b/>
          <w:bCs/>
          <w:caps/>
          <w:lang w:eastAsia="zh-CN"/>
        </w:rPr>
        <w:t>Work Experience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Cs/>
          <w:lang w:eastAsia="zh-CN"/>
        </w:rPr>
      </w:pPr>
      <w:r>
        <w:rPr>
          <w:rFonts w:eastAsia="" w:cs="Calibri" w:cstheme="minorHAnsi" w:eastAsiaTheme="minorEastAsia"/>
          <w:bCs/>
          <w:lang w:eastAsia="zh-CN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0A9B472">
                <wp:simplePos x="0" y="0"/>
                <wp:positionH relativeFrom="column">
                  <wp:posOffset>16510</wp:posOffset>
                </wp:positionH>
                <wp:positionV relativeFrom="paragraph">
                  <wp:posOffset>36195</wp:posOffset>
                </wp:positionV>
                <wp:extent cx="6773545" cy="1270"/>
                <wp:effectExtent l="0" t="0" r="9525" b="1905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pt,2.85pt" to="534.55pt,2.85pt" ID="Straight Connector 1" stroked="t" style="position:absolute" wp14:anchorId="30A9B472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Assistant Quantity Surveyor</w:t>
        <w:tab/>
        <w:tab/>
        <w:tab/>
        <w:tab/>
        <w:tab/>
        <w:t xml:space="preserve">    </w:t>
        <w:tab/>
        <w:tab/>
      </w:r>
      <w:r>
        <w:rPr>
          <w:rFonts w:cs="Calibri" w:cstheme="minorHAnsi"/>
          <w:bCs/>
          <w:color w:val="808080" w:themeColor="background1" w:themeShade="80"/>
        </w:rPr>
        <w:t>April/19 Ended October/19</w:t>
      </w:r>
    </w:p>
    <w:p>
      <w:pPr>
        <w:pStyle w:val="Normal"/>
        <w:spacing w:before="0" w:after="0"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Mono Consultants – Manchester, 6 month contract work.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Producing Bill of Quantity including concrete estimating, cabinets, monopoles, antennas, remote radio units, rigging work, cabin cabling, electrical schematic and quotes for subcontractors, plants and materials.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Preparing Final Accounts, checklist, finding invoices, comparing site pictures before and after and submitting project to client for approval.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Database, finding relevant information to the project that will help subcontractors collaborate with our workforce.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Collating Riggers time sheets from different sources.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jc w:val="both"/>
        <w:rPr>
          <w:rFonts w:cs="Calibri" w:cstheme="minorHAnsi"/>
          <w:bCs/>
          <w:color w:val="808080" w:themeColor="background1" w:themeShade="80"/>
        </w:rPr>
      </w:pPr>
      <w:r>
        <w:rPr>
          <w:rFonts w:cs="Calibri" w:cstheme="minorHAnsi"/>
          <w:b/>
          <w:bCs/>
        </w:rPr>
        <w:t>Ground Worker</w:t>
        <w:tab/>
        <w:tab/>
        <w:tab/>
        <w:tab/>
        <w:tab/>
        <w:tab/>
        <w:tab/>
        <w:tab/>
        <w:tab/>
      </w:r>
      <w:r>
        <w:rPr>
          <w:rFonts w:cs="Calibri" w:cstheme="minorHAnsi"/>
          <w:bCs/>
          <w:color w:val="808080" w:themeColor="background1" w:themeShade="80"/>
        </w:rPr>
        <w:t>January/19 Ended April/19</w:t>
      </w:r>
    </w:p>
    <w:p>
      <w:pPr>
        <w:pStyle w:val="Normal"/>
        <w:spacing w:before="0" w:after="0"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Bromak-Countryside Properties – Manchester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Levelling concrete foundation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Installing damp proof membrane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Insuring a safe working environment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Overlapping and connecting steel mesh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Installing insulation for ground level properties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Working closely with site mangers, taking deliveries.</w:t>
      </w:r>
      <w:r>
        <w:rPr>
          <w:rFonts w:eastAsia="" w:cs="Arial" w:ascii="Arial" w:hAnsi="Arial" w:eastAsiaTheme="minorEastAsia"/>
          <w:b/>
          <w:bCs/>
          <w:sz w:val="24"/>
          <w:szCs w:val="24"/>
          <w:lang w:eastAsia="zh-CN"/>
        </w:rPr>
        <w:t xml:space="preserve"> 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jc w:val="both"/>
        <w:rPr>
          <w:rFonts w:cs="Calibri" w:cstheme="minorHAnsi"/>
          <w:bCs/>
          <w:color w:val="808080" w:themeColor="background1" w:themeShade="80"/>
        </w:rPr>
      </w:pPr>
      <w:r>
        <w:rPr>
          <w:rFonts w:cs="Calibri" w:cstheme="minorHAnsi"/>
          <w:b/>
          <w:bCs/>
        </w:rPr>
        <w:t>eBay Seller</w:t>
        <w:tab/>
        <w:tab/>
        <w:tab/>
        <w:tab/>
        <w:tab/>
        <w:tab/>
        <w:tab/>
        <w:tab/>
        <w:tab/>
      </w:r>
      <w:r>
        <w:rPr>
          <w:rFonts w:cs="Calibri" w:cstheme="minorHAnsi"/>
          <w:bCs/>
          <w:color w:val="808080" w:themeColor="background1" w:themeShade="80"/>
        </w:rPr>
        <w:t>June/16 Ended July/19</w:t>
      </w:r>
    </w:p>
    <w:p>
      <w:pPr>
        <w:pStyle w:val="Normal"/>
        <w:spacing w:before="0" w:after="0"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eBay seller, Traditional trait Ltd – Manchester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Assembling gaming PC’s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Calculating profit returns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 xml:space="preserve"> </w:t>
      </w:r>
      <w:r>
        <w:rPr>
          <w:rFonts w:cs="Calibri" w:cstheme="minorHAnsi"/>
          <w:bCs/>
        </w:rPr>
        <w:t>Commerce of products overseas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 xml:space="preserve">Made lucrative returns on investment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 xml:space="preserve"> </w:t>
      </w:r>
      <w:r>
        <w:rPr>
          <w:rFonts w:cs="Calibri" w:cstheme="minorHAnsi"/>
          <w:bCs/>
        </w:rPr>
        <w:t>Filing company accounts before deadlines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Competing with big companies on market scale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Cs/>
        </w:rPr>
        <w:t>Keeping record of company incomings and outgoings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lang w:eastAsia="zh-CN"/>
        </w:rPr>
      </w:pPr>
      <w:r>
        <w:rPr>
          <w:rFonts w:eastAsia="" w:cs="Calibri" w:cstheme="minorHAnsi" w:eastAsiaTheme="minorEastAsia"/>
          <w:b/>
          <w:lang w:eastAsia="zh-CN"/>
        </w:rPr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lang w:eastAsia="zh-CN"/>
        </w:rPr>
      </w:pPr>
      <w:r>
        <w:rPr>
          <w:rFonts w:eastAsia="" w:cs="Calibri" w:cstheme="minorHAnsi" w:eastAsiaTheme="minorEastAsia"/>
          <w:b/>
          <w:lang w:eastAsia="zh-CN"/>
        </w:rPr>
        <w:t>Junior Quantity Surveyor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SC - CBS Concreting Ltd – Manchester</w:t>
        <w:tab/>
        <w:tab/>
        <w:tab/>
        <w:tab/>
        <w:tab/>
        <w:tab/>
      </w:r>
      <w:r>
        <w:rPr>
          <w:rFonts w:eastAsia="" w:cs="Calibri" w:cstheme="minorHAnsi" w:eastAsiaTheme="minorEastAsia"/>
          <w:color w:val="808080" w:themeColor="background1" w:themeShade="80"/>
          <w:lang w:eastAsia="zh-CN"/>
        </w:rPr>
        <w:t>January/16 Ended March/16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Preparing bill of quantities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Contacting client for missing specification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Prioritising my work and meeting deadlines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Contacting local suppliers and selecting best value for money quotations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Chasing tender documents with main contractor and building up relations with their teams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lang w:eastAsia="zh-CN"/>
        </w:rPr>
      </w:pPr>
      <w:r>
        <w:rPr>
          <w:rFonts w:eastAsia="" w:cs="Calibri" w:cstheme="minorHAnsi" w:eastAsiaTheme="minorEastAsia"/>
          <w:b/>
          <w:bCs/>
          <w:lang w:eastAsia="zh-CN"/>
        </w:rPr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/>
          <w:bCs/>
          <w:lang w:eastAsia="zh-CN"/>
        </w:rPr>
        <w:t>Shop Floor Manager / Call Centre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color w:val="808080" w:themeColor="background1" w:themeShade="80"/>
          <w:lang w:eastAsia="zh-CN"/>
        </w:rPr>
      </w:pPr>
      <w:r>
        <w:rPr>
          <w:rFonts w:eastAsia="" w:cs="Calibri" w:cstheme="minorHAnsi" w:eastAsiaTheme="minorEastAsia"/>
          <w:lang w:eastAsia="zh-CN"/>
        </w:rPr>
        <w:t>Computers repairs– Eccles</w:t>
        <w:tab/>
        <w:tab/>
        <w:tab/>
        <w:tab/>
        <w:tab/>
        <w:tab/>
        <w:tab/>
      </w:r>
      <w:r>
        <w:rPr>
          <w:rFonts w:eastAsia="" w:cs="Calibri" w:cstheme="minorHAnsi" w:eastAsiaTheme="minorEastAsia"/>
          <w:color w:val="808080" w:themeColor="background1" w:themeShade="80"/>
          <w:lang w:eastAsia="zh-CN"/>
        </w:rPr>
        <w:t>May/12 Ended January/16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 xml:space="preserve">Booking phone repairs with public clients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Sending over 100 email quotations to customers per-day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Managing Clients repairs and raising components for their repair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 xml:space="preserve">Assuring items are dispatched according to the 48 hours deal period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 xml:space="preserve">Using admin application for customer updates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Chasing loss or damaged claims with Royal Mail and UPS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 xml:space="preserve">Advising customers on additional costs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lang w:eastAsia="zh-CN"/>
        </w:rPr>
        <w:t>Adding additional charges to complicated repairs</w:t>
      </w:r>
    </w:p>
    <w:p>
      <w:pPr>
        <w:pStyle w:val="Normal"/>
        <w:spacing w:lineRule="auto" w:line="240" w:before="0" w:after="0"/>
        <w:jc w:val="both"/>
        <w:rPr>
          <w:rFonts w:eastAsia="" w:cs="Calibri" w:cstheme="minorHAnsi" w:eastAsiaTheme="minorEastAsia"/>
          <w:b/>
          <w:b/>
          <w:bCs/>
          <w:lang w:eastAsia="zh-CN"/>
        </w:rPr>
      </w:pPr>
      <w:r>
        <w:rPr>
          <w:rFonts w:eastAsia="" w:cs="Calibri" w:cstheme="minorHAnsi" w:eastAsiaTheme="minorEastAsia"/>
          <w:b/>
          <w:bCs/>
          <w:lang w:eastAsia="zh-CN"/>
        </w:rPr>
      </w:r>
    </w:p>
    <w:p>
      <w:pPr>
        <w:pStyle w:val="Normal"/>
        <w:spacing w:lineRule="auto" w:line="240"/>
        <w:jc w:val="both"/>
        <w:rPr>
          <w:rFonts w:eastAsia="" w:cs="Calibri" w:cstheme="minorHAnsi" w:eastAsiaTheme="minorEastAsia"/>
          <w:b/>
          <w:b/>
          <w:bCs/>
          <w:caps/>
          <w:lang w:eastAsia="zh-C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312B51F2">
                <wp:simplePos x="0" y="0"/>
                <wp:positionH relativeFrom="column">
                  <wp:posOffset>5715</wp:posOffset>
                </wp:positionH>
                <wp:positionV relativeFrom="paragraph">
                  <wp:posOffset>184150</wp:posOffset>
                </wp:positionV>
                <wp:extent cx="6861810" cy="32385"/>
                <wp:effectExtent l="0" t="0" r="15875" b="25400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61240" cy="3168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13.25pt" to="540.65pt,15.7pt" ID="Straight Connector 5" stroked="t" style="position:absolute;flip:y" wp14:anchorId="312B51F2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" w:cs="Calibri" w:cstheme="minorHAnsi" w:eastAsiaTheme="minorEastAsia"/>
          <w:b/>
          <w:bCs/>
          <w:caps/>
          <w:lang w:eastAsia="zh-CN"/>
        </w:rPr>
        <w:t xml:space="preserve">Hobbies and Interests: 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jc w:val="both"/>
        <w:rPr>
          <w:rFonts w:eastAsia="" w:cs="Calibri" w:cstheme="minorHAnsi" w:eastAsiaTheme="minorEastAsia"/>
          <w:lang w:eastAsia="zh-CN"/>
        </w:rPr>
      </w:pPr>
      <w:r>
        <w:rPr>
          <w:rFonts w:eastAsia="" w:cs="Calibri" w:cstheme="minorHAnsi" w:eastAsiaTheme="minorEastAsia"/>
          <w:bCs/>
          <w:lang w:eastAsia="zh-CN"/>
        </w:rPr>
        <w:t>Reading on construction matters, gaining as much knowledge on contracts and keeping up-to-date with any changes.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" w:cs="Calibri" w:cstheme="minorHAnsi" w:eastAsiaTheme="minorEastAsia"/>
          <w:lang w:eastAsia="zh-CN"/>
        </w:rPr>
        <w:t>Travelling, meeting new people and spending time with family.</w:t>
      </w:r>
    </w:p>
    <w:sectPr>
      <w:headerReference w:type="default" r:id="rId4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0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3f90"/>
    <w:rPr>
      <w:rFonts w:eastAsia="" w:eastAsiaTheme="minorEastAsia"/>
      <w:lang w:eastAsia="zh-CN"/>
    </w:rPr>
  </w:style>
  <w:style w:type="character" w:styleId="Ecxscx163415662" w:customStyle="1">
    <w:name w:val="ecxscx163415662"/>
    <w:basedOn w:val="DefaultParagraphFont"/>
    <w:qFormat/>
    <w:rsid w:val="001b3f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3f90"/>
    <w:rPr/>
  </w:style>
  <w:style w:type="character" w:styleId="InternetLink">
    <w:name w:val="Internet Link"/>
    <w:basedOn w:val="DefaultParagraphFont"/>
    <w:uiPriority w:val="99"/>
    <w:unhideWhenUsed/>
    <w:rsid w:val="006559d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1fc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91b02"/>
    <w:rPr>
      <w:sz w:val="21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91b0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" w:cs="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auto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alibri" w:cstheme="minorHAnsi"/>
      <w:color w:val="auto"/>
      <w:sz w:val="20"/>
      <w:szCs w:val="20"/>
      <w:u w:val="none"/>
    </w:rPr>
  </w:style>
  <w:style w:type="character" w:styleId="ListLabel52">
    <w:name w:val="ListLabel 52"/>
    <w:qFormat/>
    <w:rPr>
      <w:rFonts w:eastAsia="Calibri" w:cs="Calibri" w:cstheme="minorHAnsi" w:eastAsiaTheme="minorHAnsi"/>
      <w:sz w:val="20"/>
      <w:szCs w:val="20"/>
      <w:shd w:fill="FFFFFF" w:val="clear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1b3f90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>
      <w:rFonts w:eastAsia="" w:eastAsiaTheme="minorEastAsia"/>
      <w:lang w:eastAsia="zh-CN"/>
    </w:rPr>
  </w:style>
  <w:style w:type="paragraph" w:styleId="Body" w:customStyle="1">
    <w:name w:val="Body"/>
    <w:qFormat/>
    <w:rsid w:val="001b3f90"/>
    <w:pPr>
      <w:widowControl/>
      <w:pBdr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Arial Unicode MS" w:cs="Arial Unicode MS"/>
      <w:color w:val="000000"/>
      <w:kern w:val="0"/>
      <w:sz w:val="20"/>
      <w:szCs w:val="20"/>
      <w:u w:val="none" w:color="000000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b3f90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15a5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1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1b02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ejaVu Sans" w:cs="Denemo"/>
      <w:color w:val="auto"/>
      <w:kern w:val="0"/>
      <w:sz w:val="21"/>
      <w:szCs w:val="24"/>
      <w:lang w:val="en-US" w:eastAsia="zh-CN" w:bidi="hi-IN"/>
    </w:rPr>
  </w:style>
  <w:style w:type="paragraph" w:styleId="Subsection" w:customStyle="1">
    <w:name w:val="Subsection"/>
    <w:basedOn w:val="Heading2"/>
    <w:uiPriority w:val="2"/>
    <w:qFormat/>
    <w:rsid w:val="00491b02"/>
    <w:pPr>
      <w:spacing w:lineRule="auto" w:line="240" w:before="0" w:after="0"/>
    </w:pPr>
    <w:rPr>
      <w:rFonts w:ascii="Calibri" w:hAnsi="Calibri" w:asciiTheme="minorHAnsi" w:hAnsiTheme="minorHAnsi"/>
      <w:b w:val="false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b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c376d9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hmed.abbelfattah@hotmail.com" TargetMode="External"/><Relationship Id="rId3" Type="http://schemas.openxmlformats.org/officeDocument/2006/relationships/hyperlink" Target="https://www.linkedin.com/in/ahmed-abbelfattah?lipi=urn%3Ali%3Apage%3Ad_flagship3_profile_view_base_contact_details%3Bnmn7w%2FMPSHyzlkGEo2MtMA%3D%3D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8039-97A9-432E-817D-B5D26E7D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4442</TotalTime>
  <Application>LibreOffice/6.2.6.2$Linux_X86_64 LibreOffice_project/93e3be01c591ba6e7311e581ba65aae4a8cb3de2</Application>
  <Pages>3</Pages>
  <Words>951</Words>
  <Characters>5421</Characters>
  <CharactersWithSpaces>6360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2019-08-26T12:46:00Z</dcterms:created>
  <dc:creator>Lenovo B51</dc:creator>
  <dc:description/>
  <dc:language>en-US</dc:language>
  <cp:lastModifiedBy/>
  <cp:lastPrinted>2019-04-02T07:43:00Z</cp:lastPrinted>
  <dcterms:modified xsi:type="dcterms:W3CDTF">2019-11-19T18:15:09Z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