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7902" w:type="dxa"/>
        <w:jc w:val="center"/>
        <w:tblInd w:w="0" w:type="dxa"/>
        <w:tblCellMar>
          <w:top w:w="0" w:type="dxa"/>
          <w:left w:w="108" w:type="dxa"/>
          <w:bottom w:w="0" w:type="dxa"/>
          <w:right w:w="108" w:type="dxa"/>
        </w:tblCellMar>
        <w:tblLook w:val="0000"/>
      </w:tblPr>
      <w:tblGrid>
        <w:gridCol w:w="2888"/>
        <w:gridCol w:w="4155"/>
        <w:gridCol w:w="859"/>
      </w:tblGrid>
      <w:tr>
        <w:trPr>
          <w:trHeight w:val="113" w:hRule="atLeast"/>
          <w:cantSplit w:val="true"/>
        </w:trPr>
        <w:tc>
          <w:tcPr>
            <w:tcW w:w="2888" w:type="dxa"/>
            <w:tcBorders/>
            <w:shd w:fill="auto" w:val="clear"/>
          </w:tcPr>
          <w:p>
            <w:pPr>
              <w:pStyle w:val="Footer"/>
              <w:rPr>
                <w:rFonts w:ascii="Arial" w:hAnsi="Arial"/>
              </w:rPr>
            </w:pPr>
            <w:r>
              <w:rPr>
                <w:rFonts w:ascii="Arial" w:hAnsi="Arial"/>
              </w:rPr>
              <w:t>Name:</w:t>
            </w:r>
          </w:p>
        </w:tc>
        <w:tc>
          <w:tcPr>
            <w:tcW w:w="4155" w:type="dxa"/>
            <w:tcBorders/>
            <w:shd w:fill="auto" w:val="clear"/>
          </w:tcPr>
          <w:p>
            <w:pPr>
              <w:pStyle w:val="Normal"/>
              <w:widowControl/>
              <w:bidi w:val="0"/>
              <w:spacing w:lineRule="auto" w:line="276" w:before="0" w:after="200"/>
              <w:jc w:val="left"/>
              <w:rPr>
                <w:rFonts w:ascii="Tahoma" w:hAnsi="Tahoma"/>
                <w:b/>
                <w:b/>
              </w:rPr>
            </w:pPr>
            <w:r>
              <w:rPr>
                <w:rFonts w:ascii="Tahoma" w:hAnsi="Tahoma"/>
                <w:b/>
              </w:rPr>
              <w:t>Paul Stuart Nolan</w:t>
            </w:r>
          </w:p>
        </w:tc>
        <w:tc>
          <w:tcPr>
            <w:tcW w:w="859" w:type="dxa"/>
            <w:tcBorders/>
            <w:shd w:fill="auto" w:val="clear"/>
          </w:tcPr>
          <w:p>
            <w:pPr>
              <w:pStyle w:val="Normal"/>
              <w:widowControl/>
              <w:bidi w:val="0"/>
              <w:spacing w:lineRule="auto" w:line="276" w:before="0" w:after="200"/>
              <w:jc w:val="left"/>
              <w:rPr/>
            </w:pPr>
            <w:r>
              <w:rPr/>
            </w:r>
          </w:p>
        </w:tc>
      </w:tr>
      <w:tr>
        <w:trPr>
          <w:trHeight w:val="284" w:hRule="exact"/>
          <w:cantSplit w:val="true"/>
        </w:trPr>
        <w:tc>
          <w:tcPr>
            <w:tcW w:w="2888" w:type="dxa"/>
            <w:tcBorders/>
            <w:shd w:fill="auto" w:val="clear"/>
          </w:tcPr>
          <w:p>
            <w:pPr>
              <w:pStyle w:val="Normal"/>
              <w:widowControl/>
              <w:bidi w:val="0"/>
              <w:spacing w:lineRule="auto" w:line="276" w:before="0" w:after="200"/>
              <w:jc w:val="left"/>
              <w:rPr>
                <w:rFonts w:ascii="Tahoma" w:hAnsi="Tahoma"/>
              </w:rPr>
            </w:pPr>
            <w:r>
              <w:rPr>
                <w:rFonts w:ascii="Arial" w:hAnsi="Arial"/>
              </w:rPr>
              <w:t>Address:</w:t>
            </w:r>
          </w:p>
        </w:tc>
        <w:tc>
          <w:tcPr>
            <w:tcW w:w="4155" w:type="dxa"/>
            <w:tcBorders/>
            <w:shd w:fill="auto" w:val="clear"/>
          </w:tcPr>
          <w:p>
            <w:pPr>
              <w:pStyle w:val="Normal"/>
              <w:widowControl/>
              <w:bidi w:val="0"/>
              <w:spacing w:lineRule="auto" w:line="276" w:before="0" w:after="200"/>
              <w:jc w:val="left"/>
              <w:rPr>
                <w:rFonts w:ascii="Tahoma" w:hAnsi="Tahoma"/>
                <w:b/>
                <w:b/>
                <w:sz w:val="18"/>
              </w:rPr>
            </w:pPr>
            <w:r>
              <w:rPr>
                <w:rFonts w:ascii="Tahoma" w:hAnsi="Tahoma"/>
                <w:b/>
                <w:sz w:val="18"/>
              </w:rPr>
              <w:t>2, Knightsbridge Avenue</w:t>
            </w:r>
          </w:p>
        </w:tc>
        <w:tc>
          <w:tcPr>
            <w:tcW w:w="859" w:type="dxa"/>
            <w:tcBorders/>
            <w:shd w:fill="auto" w:val="clear"/>
          </w:tcPr>
          <w:p>
            <w:pPr>
              <w:pStyle w:val="Normal"/>
              <w:widowControl/>
              <w:bidi w:val="0"/>
              <w:spacing w:lineRule="auto" w:line="276" w:before="0" w:after="200"/>
              <w:jc w:val="left"/>
              <w:rPr/>
            </w:pPr>
            <w:r>
              <w:rPr/>
            </w:r>
          </w:p>
        </w:tc>
      </w:tr>
      <w:tr>
        <w:trPr>
          <w:trHeight w:val="284" w:hRule="exact"/>
          <w:cantSplit w:val="true"/>
        </w:trPr>
        <w:tc>
          <w:tcPr>
            <w:tcW w:w="2888" w:type="dxa"/>
            <w:tcBorders/>
            <w:shd w:fill="auto" w:val="clear"/>
          </w:tcPr>
          <w:p>
            <w:pPr>
              <w:pStyle w:val="Normal"/>
              <w:spacing w:before="0" w:after="200"/>
              <w:ind w:left="567" w:hanging="0"/>
              <w:jc w:val="center"/>
              <w:rPr>
                <w:rFonts w:ascii="Tahoma" w:hAnsi="Tahoma"/>
              </w:rPr>
            </w:pPr>
            <w:r>
              <w:rPr>
                <w:rFonts w:ascii="Tahoma" w:hAnsi="Tahoma"/>
              </w:rPr>
            </w:r>
          </w:p>
        </w:tc>
        <w:tc>
          <w:tcPr>
            <w:tcW w:w="4155" w:type="dxa"/>
            <w:tcBorders/>
            <w:shd w:fill="auto" w:val="clear"/>
          </w:tcPr>
          <w:p>
            <w:pPr>
              <w:pStyle w:val="Normal"/>
              <w:widowControl/>
              <w:bidi w:val="0"/>
              <w:spacing w:lineRule="auto" w:line="276" w:before="0" w:after="200"/>
              <w:jc w:val="left"/>
              <w:rPr>
                <w:rFonts w:ascii="Tahoma" w:hAnsi="Tahoma"/>
                <w:b/>
                <w:b/>
                <w:sz w:val="18"/>
              </w:rPr>
            </w:pPr>
            <w:r>
              <w:rPr>
                <w:rFonts w:ascii="Tahoma" w:hAnsi="Tahoma"/>
                <w:b/>
                <w:sz w:val="18"/>
              </w:rPr>
              <w:t>Kingsmead</w:t>
            </w:r>
          </w:p>
        </w:tc>
        <w:tc>
          <w:tcPr>
            <w:tcW w:w="859" w:type="dxa"/>
            <w:tcBorders/>
            <w:shd w:fill="auto" w:val="clear"/>
          </w:tcPr>
          <w:p>
            <w:pPr>
              <w:pStyle w:val="Normal"/>
              <w:widowControl/>
              <w:bidi w:val="0"/>
              <w:spacing w:lineRule="auto" w:line="276" w:before="0" w:after="200"/>
              <w:jc w:val="left"/>
              <w:rPr/>
            </w:pPr>
            <w:r>
              <w:rPr/>
            </w:r>
          </w:p>
        </w:tc>
      </w:tr>
      <w:tr>
        <w:trPr>
          <w:trHeight w:val="284" w:hRule="exact"/>
          <w:cantSplit w:val="true"/>
        </w:trPr>
        <w:tc>
          <w:tcPr>
            <w:tcW w:w="2888" w:type="dxa"/>
            <w:tcBorders/>
            <w:shd w:fill="auto" w:val="clear"/>
          </w:tcPr>
          <w:p>
            <w:pPr>
              <w:pStyle w:val="Normal"/>
              <w:spacing w:before="0" w:after="200"/>
              <w:ind w:left="567" w:hanging="0"/>
              <w:jc w:val="center"/>
              <w:rPr>
                <w:rFonts w:ascii="Tahoma" w:hAnsi="Tahoma"/>
              </w:rPr>
            </w:pPr>
            <w:r>
              <w:rPr>
                <w:rFonts w:ascii="Tahoma" w:hAnsi="Tahoma"/>
              </w:rPr>
            </w:r>
          </w:p>
        </w:tc>
        <w:tc>
          <w:tcPr>
            <w:tcW w:w="4155" w:type="dxa"/>
            <w:tcBorders/>
            <w:shd w:fill="auto" w:val="clear"/>
          </w:tcPr>
          <w:p>
            <w:pPr>
              <w:pStyle w:val="Normal"/>
              <w:widowControl/>
              <w:bidi w:val="0"/>
              <w:spacing w:lineRule="auto" w:line="276" w:before="0" w:after="200"/>
              <w:jc w:val="left"/>
              <w:rPr>
                <w:rFonts w:ascii="Tahoma" w:hAnsi="Tahoma"/>
                <w:b/>
                <w:b/>
                <w:sz w:val="18"/>
              </w:rPr>
            </w:pPr>
            <w:r>
              <w:rPr>
                <w:rFonts w:ascii="Tahoma" w:hAnsi="Tahoma"/>
                <w:b/>
                <w:sz w:val="18"/>
              </w:rPr>
              <w:t>Northwich</w:t>
            </w:r>
          </w:p>
        </w:tc>
        <w:tc>
          <w:tcPr>
            <w:tcW w:w="859" w:type="dxa"/>
            <w:tcBorders/>
            <w:shd w:fill="auto" w:val="clear"/>
          </w:tcPr>
          <w:p>
            <w:pPr>
              <w:pStyle w:val="Normal"/>
              <w:widowControl/>
              <w:bidi w:val="0"/>
              <w:spacing w:lineRule="auto" w:line="276" w:before="0" w:after="200"/>
              <w:jc w:val="left"/>
              <w:rPr/>
            </w:pPr>
            <w:r>
              <w:rPr/>
            </w:r>
          </w:p>
        </w:tc>
      </w:tr>
      <w:tr>
        <w:trPr>
          <w:trHeight w:val="284" w:hRule="exact"/>
          <w:cantSplit w:val="true"/>
        </w:trPr>
        <w:tc>
          <w:tcPr>
            <w:tcW w:w="2888" w:type="dxa"/>
            <w:tcBorders/>
            <w:shd w:fill="auto" w:val="clear"/>
          </w:tcPr>
          <w:p>
            <w:pPr>
              <w:pStyle w:val="Normal"/>
              <w:spacing w:before="0" w:after="200"/>
              <w:ind w:left="567" w:hanging="0"/>
              <w:jc w:val="center"/>
              <w:rPr>
                <w:rFonts w:ascii="Tahoma" w:hAnsi="Tahoma"/>
              </w:rPr>
            </w:pPr>
            <w:r>
              <w:rPr>
                <w:rFonts w:ascii="Tahoma" w:hAnsi="Tahoma"/>
              </w:rPr>
            </w:r>
          </w:p>
        </w:tc>
        <w:tc>
          <w:tcPr>
            <w:tcW w:w="4155" w:type="dxa"/>
            <w:tcBorders/>
            <w:shd w:fill="auto" w:val="clear"/>
          </w:tcPr>
          <w:p>
            <w:pPr>
              <w:pStyle w:val="Normal"/>
              <w:widowControl/>
              <w:bidi w:val="0"/>
              <w:spacing w:lineRule="auto" w:line="276" w:before="0" w:after="200"/>
              <w:jc w:val="left"/>
              <w:rPr>
                <w:rFonts w:ascii="Tahoma" w:hAnsi="Tahoma"/>
                <w:b/>
                <w:b/>
                <w:sz w:val="18"/>
              </w:rPr>
            </w:pPr>
            <w:r>
              <w:rPr>
                <w:rFonts w:ascii="Tahoma" w:hAnsi="Tahoma"/>
                <w:b/>
                <w:sz w:val="18"/>
              </w:rPr>
              <w:t>Cheshire</w:t>
            </w:r>
          </w:p>
        </w:tc>
        <w:tc>
          <w:tcPr>
            <w:tcW w:w="859" w:type="dxa"/>
            <w:tcBorders/>
            <w:shd w:fill="auto" w:val="clear"/>
          </w:tcPr>
          <w:p>
            <w:pPr>
              <w:pStyle w:val="Normal"/>
              <w:widowControl/>
              <w:bidi w:val="0"/>
              <w:spacing w:lineRule="auto" w:line="276" w:before="0" w:after="200"/>
              <w:jc w:val="left"/>
              <w:rPr/>
            </w:pPr>
            <w:r>
              <w:rPr/>
            </w:r>
          </w:p>
        </w:tc>
      </w:tr>
      <w:tr>
        <w:trPr>
          <w:trHeight w:val="284" w:hRule="exact"/>
          <w:cantSplit w:val="true"/>
        </w:trPr>
        <w:tc>
          <w:tcPr>
            <w:tcW w:w="2888" w:type="dxa"/>
            <w:tcBorders/>
            <w:shd w:fill="auto" w:val="clear"/>
          </w:tcPr>
          <w:p>
            <w:pPr>
              <w:pStyle w:val="Normal"/>
              <w:spacing w:before="0" w:after="200"/>
              <w:ind w:left="567" w:hanging="0"/>
              <w:jc w:val="center"/>
              <w:rPr>
                <w:rFonts w:ascii="Tahoma" w:hAnsi="Tahoma"/>
              </w:rPr>
            </w:pPr>
            <w:r>
              <w:rPr>
                <w:rFonts w:ascii="Tahoma" w:hAnsi="Tahoma"/>
              </w:rPr>
            </w:r>
          </w:p>
        </w:tc>
        <w:tc>
          <w:tcPr>
            <w:tcW w:w="4155" w:type="dxa"/>
            <w:tcBorders/>
            <w:shd w:fill="auto" w:val="clear"/>
          </w:tcPr>
          <w:p>
            <w:pPr>
              <w:pStyle w:val="Normal"/>
              <w:widowControl/>
              <w:bidi w:val="0"/>
              <w:spacing w:lineRule="auto" w:line="276" w:before="0" w:after="200"/>
              <w:jc w:val="left"/>
              <w:rPr>
                <w:rFonts w:ascii="Tahoma" w:hAnsi="Tahoma"/>
                <w:b/>
                <w:b/>
                <w:sz w:val="18"/>
              </w:rPr>
            </w:pPr>
            <w:r>
              <w:rPr>
                <w:rFonts w:ascii="Tahoma" w:hAnsi="Tahoma"/>
                <w:b/>
                <w:sz w:val="18"/>
              </w:rPr>
              <w:t>CW9 8GE</w:t>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Footer"/>
              <w:rPr>
                <w:rFonts w:ascii="Arial" w:hAnsi="Arial"/>
                <w:sz w:val="18"/>
              </w:rPr>
            </w:pPr>
            <w:r>
              <w:rPr>
                <w:rFonts w:ascii="Arial" w:hAnsi="Arial"/>
                <w:sz w:val="18"/>
              </w:rPr>
            </w:r>
          </w:p>
        </w:tc>
        <w:tc>
          <w:tcPr>
            <w:tcW w:w="4155" w:type="dxa"/>
            <w:tcBorders/>
            <w:shd w:fill="auto" w:val="clear"/>
          </w:tcPr>
          <w:p>
            <w:pPr>
              <w:pStyle w:val="Normal"/>
              <w:spacing w:before="0" w:after="200"/>
              <w:rPr>
                <w:rFonts w:ascii="Arial" w:hAnsi="Arial"/>
                <w:b/>
                <w:b/>
                <w:sz w:val="18"/>
              </w:rPr>
            </w:pPr>
            <w:r>
              <w:rPr>
                <w:rFonts w:ascii="Arial" w:hAnsi="Arial"/>
                <w:b/>
                <w:sz w:val="18"/>
              </w:rPr>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Normal"/>
              <w:spacing w:before="0" w:after="200"/>
              <w:jc w:val="both"/>
              <w:rPr>
                <w:rFonts w:ascii="Arial" w:hAnsi="Arial"/>
                <w:sz w:val="18"/>
              </w:rPr>
            </w:pPr>
            <w:r>
              <w:rPr>
                <w:rFonts w:ascii="Arial" w:hAnsi="Arial"/>
                <w:sz w:val="18"/>
              </w:rPr>
              <w:t>Mobile</w:t>
            </w:r>
          </w:p>
        </w:tc>
        <w:tc>
          <w:tcPr>
            <w:tcW w:w="4155" w:type="dxa"/>
            <w:tcBorders/>
            <w:shd w:fill="auto" w:val="clear"/>
          </w:tcPr>
          <w:p>
            <w:pPr>
              <w:pStyle w:val="Normal"/>
              <w:widowControl/>
              <w:bidi w:val="0"/>
              <w:spacing w:lineRule="auto" w:line="276" w:before="0" w:after="200"/>
              <w:jc w:val="left"/>
              <w:rPr>
                <w:rFonts w:ascii="Arial" w:hAnsi="Arial"/>
                <w:b/>
                <w:b/>
                <w:sz w:val="18"/>
              </w:rPr>
            </w:pPr>
            <w:r>
              <w:rPr>
                <w:rFonts w:ascii="Arial" w:hAnsi="Arial"/>
                <w:b/>
                <w:sz w:val="18"/>
              </w:rPr>
              <w:t>07775 850409</w:t>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Normal"/>
              <w:spacing w:before="0" w:after="200"/>
              <w:ind w:left="567" w:hanging="567"/>
              <w:rPr>
                <w:rFonts w:ascii="Arial" w:hAnsi="Arial"/>
                <w:b/>
                <w:b/>
                <w:sz w:val="18"/>
              </w:rPr>
            </w:pPr>
            <w:r>
              <w:rPr>
                <w:rFonts w:ascii="Arial" w:hAnsi="Arial"/>
                <w:b/>
                <w:sz w:val="18"/>
              </w:rPr>
              <w:t xml:space="preserve">Email: </w:t>
            </w:r>
          </w:p>
        </w:tc>
        <w:tc>
          <w:tcPr>
            <w:tcW w:w="4155" w:type="dxa"/>
            <w:tcBorders/>
            <w:shd w:fill="auto" w:val="clear"/>
          </w:tcPr>
          <w:p>
            <w:pPr>
              <w:pStyle w:val="Normal"/>
              <w:widowControl/>
              <w:bidi w:val="0"/>
              <w:spacing w:lineRule="auto" w:line="276" w:before="0" w:after="200"/>
              <w:jc w:val="left"/>
              <w:rPr/>
            </w:pPr>
            <w:hyperlink r:id="rId2">
              <w:r>
                <w:rPr>
                  <w:rStyle w:val="InternetLink"/>
                  <w:b/>
                  <w:sz w:val="18"/>
                </w:rPr>
                <w:t>paul@nolan-uk.com</w:t>
              </w:r>
            </w:hyperlink>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Normal"/>
              <w:widowControl/>
              <w:bidi w:val="0"/>
              <w:spacing w:lineRule="auto" w:line="276" w:before="0" w:after="200"/>
              <w:jc w:val="left"/>
              <w:rPr>
                <w:rFonts w:ascii="Arial" w:hAnsi="Arial"/>
                <w:b/>
                <w:b/>
                <w:sz w:val="18"/>
              </w:rPr>
            </w:pPr>
            <w:r>
              <w:rPr>
                <w:rFonts w:ascii="Arial" w:hAnsi="Arial"/>
                <w:b/>
                <w:sz w:val="18"/>
              </w:rPr>
              <w:t>URL</w:t>
            </w:r>
          </w:p>
        </w:tc>
        <w:tc>
          <w:tcPr>
            <w:tcW w:w="4155" w:type="dxa"/>
            <w:tcBorders/>
            <w:shd w:fill="auto" w:val="clear"/>
          </w:tcPr>
          <w:p>
            <w:pPr>
              <w:pStyle w:val="Heading3"/>
              <w:rPr>
                <w:sz w:val="18"/>
              </w:rPr>
            </w:pPr>
            <w:r>
              <w:rPr>
                <w:sz w:val="18"/>
              </w:rPr>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Normal"/>
              <w:widowControl/>
              <w:bidi w:val="0"/>
              <w:spacing w:lineRule="auto" w:line="276" w:before="0" w:after="200"/>
              <w:jc w:val="left"/>
              <w:rPr>
                <w:rFonts w:ascii="Arial" w:hAnsi="Arial"/>
                <w:b/>
                <w:b/>
                <w:sz w:val="18"/>
              </w:rPr>
            </w:pPr>
            <w:r>
              <w:rPr>
                <w:rFonts w:ascii="Arial" w:hAnsi="Arial"/>
                <w:b/>
                <w:sz w:val="18"/>
              </w:rPr>
              <w:t>Company Name</w:t>
            </w:r>
          </w:p>
        </w:tc>
        <w:tc>
          <w:tcPr>
            <w:tcW w:w="4155" w:type="dxa"/>
            <w:tcBorders/>
            <w:shd w:fill="auto" w:val="clear"/>
          </w:tcPr>
          <w:p>
            <w:pPr>
              <w:pStyle w:val="Footer"/>
              <w:rPr>
                <w:rFonts w:ascii="Arial" w:hAnsi="Arial"/>
                <w:b/>
                <w:b/>
                <w:sz w:val="18"/>
              </w:rPr>
            </w:pPr>
            <w:r>
              <w:rPr>
                <w:rFonts w:ascii="Arial" w:hAnsi="Arial"/>
                <w:sz w:val="18"/>
              </w:rPr>
              <w:t>Genfax Limited</w:t>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Normal"/>
              <w:widowControl/>
              <w:bidi w:val="0"/>
              <w:spacing w:lineRule="auto" w:line="276" w:before="0" w:after="200"/>
              <w:jc w:val="left"/>
              <w:rPr>
                <w:rFonts w:ascii="Arial" w:hAnsi="Arial"/>
                <w:b/>
                <w:b/>
                <w:sz w:val="18"/>
              </w:rPr>
            </w:pPr>
            <w:r>
              <w:rPr>
                <w:rFonts w:ascii="Arial" w:hAnsi="Arial"/>
                <w:b/>
                <w:sz w:val="18"/>
              </w:rPr>
              <w:t>Notice period</w:t>
            </w:r>
          </w:p>
        </w:tc>
        <w:tc>
          <w:tcPr>
            <w:tcW w:w="4155" w:type="dxa"/>
            <w:tcBorders/>
            <w:shd w:fill="auto" w:val="clear"/>
          </w:tcPr>
          <w:p>
            <w:pPr>
              <w:pStyle w:val="Normal"/>
              <w:widowControl/>
              <w:bidi w:val="0"/>
              <w:spacing w:lineRule="auto" w:line="276" w:before="0" w:after="200"/>
              <w:jc w:val="left"/>
              <w:rPr>
                <w:rFonts w:ascii="Arial" w:hAnsi="Arial"/>
                <w:b/>
                <w:b/>
                <w:sz w:val="24"/>
                <w:u w:val="single"/>
              </w:rPr>
            </w:pPr>
            <w:r>
              <w:rPr>
                <w:rFonts w:ascii="Arial" w:hAnsi="Arial"/>
                <w:b/>
                <w:sz w:val="24"/>
                <w:u w:val="single"/>
              </w:rPr>
              <w:t>None</w:t>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Normal"/>
              <w:spacing w:before="0" w:after="200"/>
              <w:jc w:val="both"/>
              <w:rPr>
                <w:rFonts w:ascii="Arial" w:hAnsi="Arial"/>
                <w:sz w:val="18"/>
              </w:rPr>
            </w:pPr>
            <w:r>
              <w:rPr>
                <w:rFonts w:ascii="Arial" w:hAnsi="Arial"/>
                <w:b/>
                <w:sz w:val="18"/>
              </w:rPr>
              <w:t>Availability</w:t>
            </w:r>
            <w:r>
              <w:rPr>
                <w:rFonts w:ascii="Arial" w:hAnsi="Arial"/>
                <w:sz w:val="18"/>
              </w:rPr>
              <w:t xml:space="preserve"> </w:t>
            </w:r>
            <w:r>
              <w:rPr>
                <w:rFonts w:ascii="Arial" w:hAnsi="Arial"/>
                <w:b/>
                <w:sz w:val="18"/>
              </w:rPr>
              <w:t>Date</w:t>
            </w:r>
          </w:p>
        </w:tc>
        <w:tc>
          <w:tcPr>
            <w:tcW w:w="4155" w:type="dxa"/>
            <w:tcBorders/>
            <w:shd w:fill="auto" w:val="clear"/>
          </w:tcPr>
          <w:p>
            <w:pPr>
              <w:pStyle w:val="Normal"/>
              <w:widowControl/>
              <w:bidi w:val="0"/>
              <w:spacing w:lineRule="auto" w:line="276" w:before="0" w:after="200"/>
              <w:jc w:val="left"/>
              <w:rPr>
                <w:rFonts w:ascii="Arial" w:hAnsi="Arial"/>
                <w:b/>
                <w:b/>
                <w:sz w:val="18"/>
              </w:rPr>
            </w:pPr>
            <w:r>
              <w:rPr>
                <w:rFonts w:ascii="Arial" w:hAnsi="Arial"/>
                <w:b/>
                <w:sz w:val="18"/>
              </w:rPr>
              <w:t>Immediate</w:t>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Normal"/>
              <w:spacing w:before="0" w:after="200"/>
              <w:jc w:val="both"/>
              <w:rPr>
                <w:rFonts w:ascii="Arial" w:hAnsi="Arial"/>
                <w:b/>
                <w:b/>
                <w:sz w:val="18"/>
              </w:rPr>
            </w:pPr>
            <w:r>
              <w:rPr>
                <w:rFonts w:ascii="Arial" w:hAnsi="Arial"/>
                <w:b/>
                <w:sz w:val="18"/>
              </w:rPr>
              <w:t>Drivers license</w:t>
            </w:r>
          </w:p>
        </w:tc>
        <w:tc>
          <w:tcPr>
            <w:tcW w:w="4155" w:type="dxa"/>
            <w:tcBorders/>
            <w:shd w:fill="auto" w:val="clear"/>
          </w:tcPr>
          <w:p>
            <w:pPr>
              <w:pStyle w:val="Normal"/>
              <w:spacing w:before="0" w:after="200"/>
              <w:jc w:val="both"/>
              <w:rPr>
                <w:rFonts w:ascii="Arial" w:hAnsi="Arial"/>
                <w:sz w:val="18"/>
              </w:rPr>
            </w:pPr>
            <w:r>
              <w:rPr>
                <w:rFonts w:ascii="Arial" w:hAnsi="Arial"/>
                <w:sz w:val="18"/>
              </w:rPr>
              <w:t>Full</w:t>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Heading3"/>
              <w:ind w:left="0" w:hanging="0"/>
              <w:jc w:val="both"/>
              <w:rPr>
                <w:sz w:val="18"/>
              </w:rPr>
            </w:pPr>
            <w:r>
              <w:rPr>
                <w:sz w:val="18"/>
              </w:rPr>
            </w:r>
          </w:p>
        </w:tc>
        <w:tc>
          <w:tcPr>
            <w:tcW w:w="4155" w:type="dxa"/>
            <w:tcBorders/>
            <w:shd w:fill="auto" w:val="clear"/>
          </w:tcPr>
          <w:p>
            <w:pPr>
              <w:pStyle w:val="Heading3"/>
              <w:ind w:left="0" w:hanging="0"/>
              <w:jc w:val="both"/>
              <w:rPr>
                <w:sz w:val="18"/>
              </w:rPr>
            </w:pPr>
            <w:r>
              <w:rPr>
                <w:sz w:val="18"/>
              </w:rPr>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Heading3"/>
              <w:ind w:left="0" w:hanging="0"/>
              <w:jc w:val="both"/>
              <w:rPr>
                <w:sz w:val="18"/>
              </w:rPr>
            </w:pPr>
            <w:r>
              <w:rPr>
                <w:sz w:val="18"/>
              </w:rPr>
            </w:r>
          </w:p>
        </w:tc>
        <w:tc>
          <w:tcPr>
            <w:tcW w:w="4155" w:type="dxa"/>
            <w:tcBorders/>
            <w:shd w:fill="auto" w:val="clear"/>
          </w:tcPr>
          <w:p>
            <w:pPr>
              <w:pStyle w:val="Heading3"/>
              <w:ind w:left="0" w:hanging="0"/>
              <w:jc w:val="both"/>
              <w:rPr>
                <w:sz w:val="18"/>
              </w:rPr>
            </w:pPr>
            <w:r>
              <w:rPr>
                <w:sz w:val="18"/>
              </w:rPr>
              <w:t>PLEASE NOTE</w:t>
            </w:r>
          </w:p>
          <w:p>
            <w:pPr>
              <w:pStyle w:val="Normal"/>
              <w:widowControl/>
              <w:bidi w:val="0"/>
              <w:spacing w:lineRule="auto" w:line="276" w:before="0" w:after="200"/>
              <w:jc w:val="left"/>
              <w:rPr/>
            </w:pPr>
            <w:r>
              <w:rPr/>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Normal"/>
              <w:spacing w:before="0" w:after="200"/>
              <w:jc w:val="both"/>
              <w:rPr>
                <w:rFonts w:ascii="Arial" w:hAnsi="Arial"/>
                <w:b/>
                <w:b/>
                <w:sz w:val="18"/>
                <w:szCs w:val="18"/>
              </w:rPr>
            </w:pPr>
            <w:r>
              <w:rPr>
                <w:rFonts w:ascii="Arial" w:hAnsi="Arial"/>
                <w:b/>
                <w:sz w:val="18"/>
                <w:szCs w:val="18"/>
              </w:rPr>
              <w:t>Desired Employment Type</w:t>
            </w:r>
          </w:p>
        </w:tc>
        <w:tc>
          <w:tcPr>
            <w:tcW w:w="4155" w:type="dxa"/>
            <w:tcBorders/>
            <w:shd w:fill="auto" w:val="clear"/>
          </w:tcPr>
          <w:p>
            <w:pPr>
              <w:pStyle w:val="Normal"/>
              <w:spacing w:before="0" w:after="200"/>
              <w:jc w:val="both"/>
              <w:rPr>
                <w:rFonts w:ascii="Arial" w:hAnsi="Arial"/>
                <w:b/>
                <w:b/>
                <w:bCs/>
                <w:sz w:val="18"/>
                <w:szCs w:val="18"/>
              </w:rPr>
            </w:pPr>
            <w:r>
              <w:rPr>
                <w:rFonts w:ascii="Arial" w:hAnsi="Arial"/>
                <w:b/>
                <w:bCs/>
                <w:sz w:val="18"/>
                <w:szCs w:val="18"/>
              </w:rPr>
              <w:t>CONTRACT</w:t>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Footer"/>
              <w:rPr>
                <w:rFonts w:ascii="Arial" w:hAnsi="Arial"/>
                <w:b/>
                <w:b/>
                <w:sz w:val="18"/>
              </w:rPr>
            </w:pPr>
            <w:r>
              <w:rPr>
                <w:rFonts w:ascii="Arial" w:hAnsi="Arial"/>
                <w:b/>
                <w:sz w:val="18"/>
              </w:rPr>
              <w:t>Desired location for next contract</w:t>
            </w:r>
          </w:p>
        </w:tc>
        <w:tc>
          <w:tcPr>
            <w:tcW w:w="4155" w:type="dxa"/>
            <w:tcBorders/>
            <w:shd w:fill="auto" w:val="clear"/>
          </w:tcPr>
          <w:p>
            <w:pPr>
              <w:pStyle w:val="Normal"/>
              <w:widowControl/>
              <w:bidi w:val="0"/>
              <w:spacing w:lineRule="auto" w:line="276" w:before="0" w:after="200"/>
              <w:jc w:val="left"/>
              <w:rPr>
                <w:rFonts w:ascii="Arial" w:hAnsi="Arial"/>
                <w:sz w:val="18"/>
              </w:rPr>
            </w:pPr>
            <w:r>
              <w:rPr>
                <w:rFonts w:ascii="Arial" w:hAnsi="Arial"/>
                <w:sz w:val="18"/>
              </w:rPr>
              <w:t>Commutable from home</w:t>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2888" w:type="dxa"/>
            <w:tcBorders/>
            <w:shd w:fill="auto" w:val="clear"/>
          </w:tcPr>
          <w:p>
            <w:pPr>
              <w:pStyle w:val="Footer"/>
              <w:rPr>
                <w:rFonts w:ascii="Arial" w:hAnsi="Arial"/>
                <w:b/>
                <w:b/>
                <w:sz w:val="18"/>
              </w:rPr>
            </w:pPr>
            <w:r>
              <w:rPr>
                <w:rFonts w:ascii="Arial" w:hAnsi="Arial"/>
                <w:b/>
                <w:sz w:val="18"/>
              </w:rPr>
            </w:r>
          </w:p>
        </w:tc>
        <w:tc>
          <w:tcPr>
            <w:tcW w:w="4155" w:type="dxa"/>
            <w:tcBorders/>
            <w:shd w:fill="auto" w:val="clear"/>
          </w:tcPr>
          <w:p>
            <w:pPr>
              <w:pStyle w:val="Normal"/>
              <w:spacing w:before="0" w:after="200"/>
              <w:rPr>
                <w:rFonts w:ascii="Arial" w:hAnsi="Arial"/>
                <w:sz w:val="18"/>
              </w:rPr>
            </w:pPr>
            <w:r>
              <w:rPr>
                <w:rFonts w:ascii="Arial" w:hAnsi="Arial"/>
                <w:sz w:val="18"/>
              </w:rPr>
            </w:r>
          </w:p>
        </w:tc>
        <w:tc>
          <w:tcPr>
            <w:tcW w:w="859" w:type="dxa"/>
            <w:tcBorders/>
            <w:shd w:fill="auto" w:val="clear"/>
          </w:tcPr>
          <w:p>
            <w:pPr>
              <w:pStyle w:val="Normal"/>
              <w:widowControl/>
              <w:bidi w:val="0"/>
              <w:spacing w:lineRule="auto" w:line="276" w:before="0" w:after="200"/>
              <w:jc w:val="left"/>
              <w:rPr/>
            </w:pPr>
            <w:r>
              <w:rPr/>
            </w:r>
          </w:p>
        </w:tc>
      </w:tr>
      <w:tr>
        <w:trPr>
          <w:trHeight w:val="113" w:hRule="atLeast"/>
          <w:cantSplit w:val="true"/>
        </w:trPr>
        <w:tc>
          <w:tcPr>
            <w:tcW w:w="7902" w:type="dxa"/>
            <w:gridSpan w:val="3"/>
            <w:tcBorders/>
            <w:shd w:fill="auto" w:val="clear"/>
          </w:tcPr>
          <w:p>
            <w:pPr>
              <w:pStyle w:val="NoSpacing"/>
              <w:rPr>
                <w:sz w:val="18"/>
                <w:szCs w:val="18"/>
              </w:rPr>
            </w:pPr>
            <w:r>
              <w:rPr>
                <w:sz w:val="18"/>
                <w:szCs w:val="18"/>
              </w:rPr>
              <w:t>Experienced Contract Developer/Analyst. Experience includes plant asset management for the oil and gas industry (Petrofac), automation of back office systems, credit cards, fraud detection and investigation (Bank of America/MBNA), financial leads and mortgages, motor insurance, home insurance (moneysupermarket.com), niche insurance (Ripe Thinking), street works management (Transport for London), internet banking middleware (Compaq Computer and Alliance &amp; Leicester), pension review (Prudential), call centre systems (Barclays Bank), mobile phone billing (Sema Telecoms), nuclear plant construction (BNFL), aerospace (British Aerospace). I have been using Microsoft technologies since 1997. I am quick to pick up new technologies and concepts.</w:t>
            </w:r>
          </w:p>
        </w:tc>
      </w:tr>
    </w:tbl>
    <w:p>
      <w:pPr>
        <w:pStyle w:val="Normal"/>
        <w:ind w:right="-903" w:hanging="0"/>
        <w:rPr>
          <w:rFonts w:ascii="Arial" w:hAnsi="Arial"/>
        </w:rPr>
      </w:pPr>
      <w:r>
        <w:rPr>
          <w:rFonts w:ascii="Arial" w:hAnsi="Arial"/>
        </w:rPr>
      </w:r>
    </w:p>
    <w:p>
      <w:pPr>
        <w:pStyle w:val="Normal"/>
        <w:rPr/>
      </w:pPr>
      <w:r>
        <w:rPr/>
      </w:r>
      <w:r>
        <w:br w:type="page"/>
      </w:r>
    </w:p>
    <w:p>
      <w:pPr>
        <w:pStyle w:val="Normal"/>
        <w:rPr/>
      </w:pPr>
      <w:r>
        <w:rPr/>
      </w:r>
    </w:p>
    <w:tbl>
      <w:tblPr>
        <w:tblStyle w:val="LightShading1"/>
        <w:tblW w:w="9242" w:type="dxa"/>
        <w:jc w:val="left"/>
        <w:tblInd w:w="0" w:type="dxa"/>
        <w:tblCellMar>
          <w:top w:w="0" w:type="dxa"/>
          <w:left w:w="108" w:type="dxa"/>
          <w:bottom w:w="0" w:type="dxa"/>
          <w:right w:w="108" w:type="dxa"/>
        </w:tblCellMar>
        <w:tblLook w:val="0620"/>
      </w:tblPr>
      <w:tblGrid>
        <w:gridCol w:w="978"/>
        <w:gridCol w:w="7"/>
        <w:gridCol w:w="822"/>
        <w:gridCol w:w="78"/>
        <w:gridCol w:w="2463"/>
        <w:gridCol w:w="1908"/>
        <w:gridCol w:w="35"/>
        <w:gridCol w:w="2951"/>
      </w:tblGrid>
      <w:tr>
        <w:trPr>
          <w:cnfStyle w:val="100000000000"/>
        </w:trPr>
        <w:tc>
          <w:tcPr>
            <w:tcW w:w="985"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0"/>
              <w:rPr>
                <w:rFonts w:ascii="Arial Bold" w:hAnsi="Arial Bold"/>
              </w:rPr>
            </w:pPr>
            <w:r>
              <w:rPr>
                <w:rFonts w:ascii="Arial Bold" w:hAnsi="Arial Bold"/>
                <w:b/>
                <w:bCs/>
                <w:color w:val="000000" w:themeColor="text1" w:themeShade="bf"/>
              </w:rPr>
              <w:t>Date</w:t>
            </w:r>
          </w:p>
        </w:tc>
        <w:tc>
          <w:tcPr>
            <w:tcW w:w="822" w:type="dxa"/>
            <w:tcBorders>
              <w:top w:val="single" w:sz="4" w:space="0" w:color="000000"/>
              <w:bottom w:val="single" w:sz="4" w:space="0" w:color="000000"/>
            </w:tcBorders>
            <w:shd w:fill="auto" w:val="clear"/>
          </w:tcPr>
          <w:p>
            <w:pPr>
              <w:pStyle w:val="Normal"/>
              <w:spacing w:lineRule="auto" w:line="240" w:before="0" w:after="0"/>
              <w:rPr>
                <w:rFonts w:ascii="Arial Bold" w:hAnsi="Arial Bold"/>
                <w:b/>
                <w:b/>
                <w:bCs/>
                <w:color w:val="000000" w:themeColor="text1" w:themeShade="bf"/>
              </w:rPr>
            </w:pPr>
            <w:r>
              <w:rPr>
                <w:rFonts w:ascii="Arial Bold" w:hAnsi="Arial Bold"/>
                <w:b/>
                <w:bCs/>
                <w:color w:val="000000" w:themeColor="text1" w:themeShade="bf"/>
              </w:rPr>
            </w:r>
          </w:p>
        </w:tc>
        <w:tc>
          <w:tcPr>
            <w:tcW w:w="2541" w:type="dxa"/>
            <w:gridSpan w:val="2"/>
            <w:tcBorders>
              <w:top w:val="single" w:sz="4" w:space="0" w:color="000000"/>
              <w:bottom w:val="single" w:sz="4" w:space="0" w:color="000000"/>
            </w:tcBorders>
            <w:shd w:fill="auto" w:val="clear"/>
          </w:tcPr>
          <w:p>
            <w:pPr>
              <w:pStyle w:val="Normal"/>
              <w:spacing w:lineRule="auto" w:line="240" w:before="0" w:after="0"/>
              <w:rPr>
                <w:rFonts w:ascii="Arial Bold" w:hAnsi="Arial Bold"/>
              </w:rPr>
            </w:pPr>
            <w:r>
              <w:rPr>
                <w:rFonts w:ascii="Arial Bold" w:hAnsi="Arial Bold"/>
                <w:b/>
                <w:bCs/>
                <w:color w:val="000000" w:themeColor="text1" w:themeShade="bf"/>
              </w:rPr>
              <w:t>Company</w:t>
            </w:r>
          </w:p>
        </w:tc>
        <w:tc>
          <w:tcPr>
            <w:tcW w:w="1908" w:type="dxa"/>
            <w:tcBorders>
              <w:top w:val="single" w:sz="4" w:space="0" w:color="000000"/>
              <w:bottom w:val="single" w:sz="4" w:space="0" w:color="000000"/>
            </w:tcBorders>
            <w:shd w:fill="auto" w:val="clear"/>
          </w:tcPr>
          <w:p>
            <w:pPr>
              <w:pStyle w:val="Normal"/>
              <w:spacing w:lineRule="auto" w:line="240" w:before="0" w:after="0"/>
              <w:rPr>
                <w:rFonts w:ascii="Arial Bold" w:hAnsi="Arial Bold"/>
              </w:rPr>
            </w:pPr>
            <w:r>
              <w:rPr>
                <w:rFonts w:ascii="Arial Bold" w:hAnsi="Arial Bold"/>
                <w:b/>
                <w:bCs/>
                <w:color w:val="000000" w:themeColor="text1" w:themeShade="bf"/>
              </w:rPr>
              <w:t>Skills</w:t>
            </w:r>
          </w:p>
        </w:tc>
        <w:tc>
          <w:tcPr>
            <w:tcW w:w="2986" w:type="dxa"/>
            <w:gridSpan w:val="2"/>
            <w:tcBorders>
              <w:top w:val="single" w:sz="4" w:space="0" w:color="000000"/>
              <w:bottom w:val="single" w:sz="4" w:space="0" w:color="000000"/>
              <w:right w:val="single" w:sz="4" w:space="0" w:color="000000"/>
            </w:tcBorders>
            <w:shd w:fill="auto" w:val="clear"/>
          </w:tcPr>
          <w:p>
            <w:pPr>
              <w:pStyle w:val="Normal"/>
              <w:spacing w:lineRule="auto" w:line="240" w:before="0" w:after="0"/>
              <w:rPr>
                <w:rFonts w:ascii="Arial Bold" w:hAnsi="Arial Bold"/>
              </w:rPr>
            </w:pPr>
            <w:r>
              <w:rPr>
                <w:rFonts w:ascii="Arial Bold" w:hAnsi="Arial Bold"/>
                <w:b/>
                <w:bCs/>
                <w:color w:val="000000" w:themeColor="text1" w:themeShade="bf"/>
              </w:rPr>
              <w:t>Project</w:t>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Mar ‘19</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Sept ‘19</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 xml:space="preserve">Ripe Thinking Ltd </w:t>
            </w:r>
            <w:r>
              <w:rPr>
                <w:rFonts w:cs="Tahoma" w:ascii="Tahoma" w:hAnsi="Tahoma"/>
                <w:color w:val="000000" w:themeColor="text1" w:themeShade="bf"/>
                <w:sz w:val="16"/>
                <w:szCs w:val="16"/>
              </w:rPr>
              <w:t>(Manchester)</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SQL Server 2017, micro-services, AWS SQS, REST, Web Api, Dapper ORM, Adestra api, Swagger</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SQL Server 2017, EF 6, MVC4, ASP.NET</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Visual Studio 2017, CI using Octopus Deploy, Azure DevOps, git/gitflow</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Development of new Adestra Data Loader – application to load customer and policy details into the (third party) Adestra Email Marketing Platform</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Tiberius – Maintenance of call centre back office website to support Ripe customer/policy management</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Feb ‘16</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Feb ‘19</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b/>
                <w:b/>
                <w:sz w:val="16"/>
                <w:szCs w:val="16"/>
              </w:rPr>
            </w:pPr>
            <w:r>
              <w:rPr>
                <w:rFonts w:cs="Tahoma" w:ascii="Tahoma" w:hAnsi="Tahoma"/>
                <w:b/>
                <w:color w:val="000000" w:themeColor="text1" w:themeShade="bf"/>
                <w:sz w:val="16"/>
                <w:szCs w:val="16"/>
              </w:rPr>
              <w:t>Bank of America/Lloyds/MBNA</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(Chester)</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.Net 4.5, Visual Studio 2013, 2015, SQL Server  2008, ASP.Net, JQuery, javascript, EF6, Winforms, TFS 2017, NUnit, continuous integration, BDD, MVC 4, Scrum, Agile, HTML, CSS</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Recent exposure (July 2018 to Feb 2019) to: Angular 6, Node.js, VS Code, TypeScript, .NET Core 2.0, ng bootstrap, RxJS, ASP.NET Web Api, EF Core 2.0</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Automation of back office systems</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Fraud investigation and  case management application</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Access Review application</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Applications to support Business Transition from BoA to Lloyds</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Full development life cycle</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Part of team of 6 permanent and contract developers working alongside BAs and Test Engineers</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Workflow application (July 2018 to Feb 2019)</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Mar ‘14</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Dec ‘15</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Petrofac</w:t>
            </w:r>
            <w:r>
              <w:rPr>
                <w:rFonts w:cs="Tahoma" w:ascii="Tahoma" w:hAnsi="Tahoma"/>
                <w:color w:val="000000" w:themeColor="text1" w:themeShade="bf"/>
                <w:sz w:val="16"/>
                <w:szCs w:val="16"/>
              </w:rPr>
              <w:t xml:space="preserve"> - </w:t>
            </w:r>
            <w:r>
              <w:rPr>
                <w:rFonts w:cs="Tahoma" w:ascii="Tahoma" w:hAnsi="Tahoma"/>
                <w:b/>
                <w:color w:val="000000" w:themeColor="text1" w:themeShade="bf"/>
                <w:sz w:val="16"/>
                <w:szCs w:val="16"/>
              </w:rPr>
              <w:t>Plant Asset Management</w:t>
            </w:r>
            <w:r>
              <w:rPr>
                <w:rFonts w:cs="Tahoma" w:ascii="Tahoma" w:hAnsi="Tahoma"/>
                <w:color w:val="000000" w:themeColor="text1" w:themeShade="bf"/>
                <w:sz w:val="16"/>
                <w:szCs w:val="16"/>
              </w:rPr>
              <w:t xml:space="preserve"> (Birchwood, Warrington)</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.Net 4.5, Visual Studio 2012, SQL Server 2008, ASP.Net, javascript, jQuery, JSON, Telerik controls,  Subsonic ORM, OOD, OOP, Subversion version control, Db design, VS2012 performance analyser, VS2012 SQL Scheme Compare, Agile development, Unit Testing, bespoke entity framework, Bamboo continuous integration, Jira issue tracking and project management,</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Windows 7</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BuildME (Build Maintenance Excellence) - an asset management</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 xml:space="preserve">programme development platform integrating the management, quality control and enhancement of data and information whilst providing ease of implementation into client EAM, ERP or CMMS systems. </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New Resource Profiling module - profile reporting sits on top of existing assigned maintenance and allows dynamic update of Asset Works. Used to smooth resource requirements over the life of a project removing peaks and troughs of manpower requirements. Will also be used to provide projection of manpower costs.</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New Available Resource module – manage the manpower available against the manpower required for assigned maintenance. Will also be used to manage accommodation requirements for offshore work.</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Full project life cycle.</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Part of team of 6 permanent and contract developers. Working alongside and liaising with project managers, engineers and SMEs</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Clients include BP, Inpex, Gazprom, ZADCO, QGC, SBM, Bumi Armada, EnQuest</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Nov ‘11</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Nov ‘13</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b/>
                <w:b/>
                <w:sz w:val="16"/>
                <w:szCs w:val="16"/>
              </w:rPr>
            </w:pPr>
            <w:r>
              <w:rPr>
                <w:rFonts w:cs="Tahoma" w:ascii="Tahoma" w:hAnsi="Tahoma"/>
                <w:b/>
                <w:color w:val="000000" w:themeColor="text1" w:themeShade="bf"/>
                <w:sz w:val="16"/>
                <w:szCs w:val="16"/>
              </w:rPr>
              <w:t xml:space="preserve">Bank of America/MBNA </w:t>
            </w:r>
            <w:r>
              <w:rPr>
                <w:rFonts w:cs="Tahoma" w:ascii="Tahoma" w:hAnsi="Tahoma"/>
                <w:color w:val="000000" w:themeColor="text1" w:themeShade="bf"/>
                <w:sz w:val="16"/>
                <w:szCs w:val="16"/>
              </w:rPr>
              <w:t>(Chester)</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.Net 4, Visual Studio 2010, SQL Server 2008, ASP.Net, HTML, CSS, TFS version control, Winforms, db design, OOD, OOP, workflow, Windows XP, continuous integration</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 xml:space="preserve">Enhancement of EuroNet intranet to meet new requirements from business areas. </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CSI workflow enhancements including cloning, data encryption</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 xml:space="preserve">Divestment and disentanglement projects for sale of Spain, Irish and Canada credit card business to new bank owners (Apollo EPF, Toronto Dominion Bank). </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Full project life cycle for all work.</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Jan’11</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Nov ‘11</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b/>
                <w:b/>
                <w:sz w:val="16"/>
                <w:szCs w:val="16"/>
              </w:rPr>
            </w:pPr>
            <w:r>
              <w:rPr>
                <w:rFonts w:cs="Tahoma" w:ascii="Tahoma" w:hAnsi="Tahoma"/>
                <w:b/>
                <w:color w:val="000000" w:themeColor="text1" w:themeShade="bf"/>
                <w:sz w:val="16"/>
                <w:szCs w:val="16"/>
              </w:rPr>
              <w:t>moneysupermarket.com</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(Chester)</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.Net 4, SQL Server 2008, XML, Scrum, Kanban, Agile, Ab Initio IDE, Windows Vista, OOD, OOP, Subversion version control</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Provider Team – development of new insurance quotation providers for home and motor insurance. Liaising with ms business and test teams, plus external insurance company tech teams.</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Project Hot House – redevelopment of motor insurance channel. Liaising with ms business and test teams plus business and tech areas of insurance companies. Working closely with Ab Initio tech team to develop ACE IDE.</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May ‘09</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Jan ‘11</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b/>
                <w:b/>
                <w:sz w:val="16"/>
                <w:szCs w:val="16"/>
              </w:rPr>
            </w:pPr>
            <w:r>
              <w:rPr>
                <w:rFonts w:cs="Tahoma" w:ascii="Tahoma" w:hAnsi="Tahoma"/>
                <w:b/>
                <w:color w:val="000000" w:themeColor="text1" w:themeShade="bf"/>
                <w:sz w:val="16"/>
                <w:szCs w:val="16"/>
              </w:rPr>
              <w:t>Bank of America/MBNA</w:t>
            </w:r>
            <w:r>
              <w:rPr>
                <w:rFonts w:cs="Tahoma" w:ascii="Tahoma" w:hAnsi="Tahoma"/>
                <w:color w:val="000000" w:themeColor="text1" w:themeShade="bf"/>
                <w:sz w:val="16"/>
                <w:szCs w:val="16"/>
              </w:rPr>
              <w:t xml:space="preserve"> (Chester)</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.Net 2.0/3.5, SQL Server 2005/2008, ASP.Net, HTML, CSS, Open XML Format 2.0, Javascript, IBM DB2, Informix, Experian Strategy Manager, Windows Services, Web Services, workflow, db design, OOD, OOP, VSS, Windows Xp</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Project Stargate – redevelopment of applications developed by business areas at Chester site that failed BoA audit. Involved in initial high level analysis of all applications. Followed by full project life cycle of Fraud Chargeback application. Worked closely with B.A on application design. Responsible for database design. Worked with team of contractors building all layers of the solution.</w:t>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b/>
                <w:b/>
                <w:color w:val="000000" w:themeColor="text1" w:themeShade="bf"/>
                <w:sz w:val="16"/>
                <w:szCs w:val="16"/>
              </w:rPr>
            </w:pPr>
            <w:r>
              <w:rPr>
                <w:rFonts w:cs="Tahoma" w:ascii="Tahoma" w:hAnsi="Tahoma"/>
                <w:b/>
                <w:color w:val="000000" w:themeColor="text1" w:themeShade="bf"/>
                <w:sz w:val="16"/>
                <w:szCs w:val="16"/>
              </w:rPr>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Mar ‘07 Mar ‘09</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Bank of America/MBNA</w:t>
            </w:r>
            <w:r>
              <w:rPr>
                <w:rFonts w:cs="Tahoma" w:ascii="Tahoma" w:hAnsi="Tahoma"/>
                <w:color w:val="000000" w:themeColor="text1" w:themeShade="bf"/>
                <w:sz w:val="16"/>
                <w:szCs w:val="16"/>
              </w:rPr>
              <w:t xml:space="preserve"> (Chester)</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.Net 2.0, SQL Server 2005, ASP.Net, HTML, Javascript, Anthem, Ajax, Oracle, Windows Services, Web Services, workflow, db design, OOD, OOP, VSS, Windows Xp</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EuroNet – Bank of America Intranet – redevelopment of Fraud applications from Access and Excel to Web based applications using EuroNet – full project life cycle</w:t>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Jan ‘07 Mar ‘07</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Barclays Wealth Management</w:t>
            </w:r>
            <w:r>
              <w:rPr>
                <w:rFonts w:cs="Tahoma" w:ascii="Tahoma" w:hAnsi="Tahoma"/>
                <w:color w:val="000000" w:themeColor="text1" w:themeShade="bf"/>
                <w:sz w:val="16"/>
                <w:szCs w:val="16"/>
              </w:rPr>
              <w:t xml:space="preserve"> (Northwich)</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.Net 2.0, SQL Server 2005, ASP.Net, OOD, OOP, VSS, Windows Xp</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Technology Tracker – redevelopment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of Barclays Wealth internal resource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and project management intranet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application – analysis, design, prototype</w:t>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rPr>
            </w:pPr>
            <w:r>
              <w:rPr>
                <w:rFonts w:cs="Tahoma" w:ascii="Tahoma" w:hAnsi="Tahoma"/>
                <w:color w:val="000000" w:themeColor="text1" w:themeShade="bf"/>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April ‘05</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Dec ‘06</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moneysupermarket.com</w:t>
            </w:r>
            <w:r>
              <w:rPr>
                <w:rFonts w:cs="Tahoma" w:ascii="Tahoma" w:hAnsi="Tahoma"/>
                <w:color w:val="000000" w:themeColor="text1" w:themeShade="bf"/>
                <w:sz w:val="16"/>
                <w:szCs w:val="16"/>
              </w:rPr>
              <w:t xml:space="preserve"> (Chester)</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 .Net 1.1, SQL Server 2000, ASP.Net, XML, XSLT, Web Services, NUnit, design patterns, db design, OOD, OOP, VSS, Windows Xp</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right="-903" w:hanging="0"/>
              <w:rPr>
                <w:rFonts w:ascii="Tahoma" w:hAnsi="Tahoma" w:cs="Tahoma"/>
                <w:sz w:val="16"/>
                <w:szCs w:val="16"/>
              </w:rPr>
            </w:pPr>
            <w:r>
              <w:rPr>
                <w:rFonts w:cs="Tahoma" w:ascii="Tahoma" w:hAnsi="Tahoma"/>
                <w:color w:val="000000" w:themeColor="text1" w:themeShade="bf"/>
                <w:sz w:val="16"/>
                <w:szCs w:val="16"/>
              </w:rPr>
              <w:t xml:space="preserve">Paaleads.com (www.paaleads.com) –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Lead supply/management web site for </w:t>
            </w:r>
          </w:p>
          <w:p>
            <w:pPr>
              <w:pStyle w:val="Normal"/>
              <w:spacing w:lineRule="auto" w:line="240" w:before="0" w:after="0"/>
              <w:ind w:right="-903" w:hanging="0"/>
              <w:rPr>
                <w:rFonts w:ascii="Tahoma" w:hAnsi="Tahoma"/>
              </w:rPr>
            </w:pPr>
            <w:r>
              <w:rPr>
                <w:rFonts w:ascii="Tahoma" w:hAnsi="Tahoma"/>
                <w:color w:val="000000" w:themeColor="text1" w:themeShade="bf"/>
                <w:sz w:val="16"/>
                <w:szCs w:val="16"/>
              </w:rPr>
              <w:t>financial leads – full project life cycle</w:t>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June ’04 March ‘05</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moneysupermarket.com</w:t>
            </w:r>
            <w:r>
              <w:rPr>
                <w:rFonts w:cs="Tahoma" w:ascii="Tahoma" w:hAnsi="Tahoma"/>
                <w:color w:val="000000" w:themeColor="text1" w:themeShade="bf"/>
                <w:sz w:val="16"/>
                <w:szCs w:val="16"/>
              </w:rPr>
              <w:t xml:space="preserve"> (Chester)</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VB6, ActiveX, XML, OOP, OOD, Web Services, VSS, Windows 98, 2000, Xp</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right="-903" w:hanging="0"/>
              <w:rPr>
                <w:rFonts w:ascii="Tahoma" w:hAnsi="Tahoma" w:cs="Tahoma"/>
                <w:sz w:val="16"/>
                <w:szCs w:val="16"/>
              </w:rPr>
            </w:pPr>
            <w:r>
              <w:rPr>
                <w:rFonts w:cs="Tahoma" w:ascii="Tahoma" w:hAnsi="Tahoma"/>
                <w:color w:val="000000" w:themeColor="text1" w:themeShade="bf"/>
                <w:sz w:val="16"/>
                <w:szCs w:val="16"/>
              </w:rPr>
              <w:t xml:space="preserve">Mortgage 2000 (Encore) –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Mortgage sourcing system used by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over 50% of brokers in the U.K.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 </w:t>
            </w:r>
            <w:r>
              <w:rPr>
                <w:rFonts w:ascii="Tahoma" w:hAnsi="Tahoma"/>
                <w:color w:val="000000" w:themeColor="text1" w:themeShade="bf"/>
                <w:sz w:val="16"/>
                <w:szCs w:val="16"/>
              </w:rPr>
              <w:t>development, unit/system testing</w:t>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April ‘02</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June ‘04</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Transport for London</w:t>
            </w:r>
            <w:r>
              <w:rPr>
                <w:rFonts w:cs="Tahoma" w:ascii="Tahoma" w:hAnsi="Tahoma"/>
                <w:color w:val="000000" w:themeColor="text1" w:themeShade="bf"/>
                <w:sz w:val="16"/>
                <w:szCs w:val="16"/>
              </w:rPr>
              <w:t xml:space="preserve"> (London)</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ascii="Arial" w:hAnsi="Arial"/>
                <w:color w:val="000000" w:themeColor="text1" w:themeShade="bf"/>
                <w:sz w:val="16"/>
                <w:szCs w:val="16"/>
              </w:rPr>
              <w:t>VB6, ActiveX, ADO, DAO, SQL, Access 97, MapInfo 5.0 and 6.0 , MapBasic 5.0 and 6.0, Windows 98, Windows 2000, Win32 API, Crystal Reports, Windows Services</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right="-903" w:hanging="0"/>
              <w:rPr>
                <w:rFonts w:ascii="Tahoma" w:hAnsi="Tahoma" w:cs="Tahoma"/>
                <w:sz w:val="16"/>
                <w:szCs w:val="16"/>
              </w:rPr>
            </w:pPr>
            <w:r>
              <w:rPr>
                <w:rFonts w:cs="Tahoma" w:ascii="Tahoma" w:hAnsi="Tahoma"/>
                <w:color w:val="000000" w:themeColor="text1" w:themeShade="bf"/>
                <w:sz w:val="16"/>
                <w:szCs w:val="16"/>
              </w:rPr>
              <w:t xml:space="preserve">Millenium Information System for </w:t>
            </w:r>
          </w:p>
          <w:p>
            <w:pPr>
              <w:pStyle w:val="Normal"/>
              <w:spacing w:lineRule="auto" w:line="240" w:before="0" w:after="0"/>
              <w:ind w:right="-903" w:hanging="0"/>
              <w:rPr>
                <w:rFonts w:ascii="Tahoma" w:hAnsi="Tahoma"/>
                <w:sz w:val="16"/>
                <w:szCs w:val="16"/>
              </w:rPr>
            </w:pPr>
            <w:r>
              <w:rPr>
                <w:rFonts w:cs="Tahoma" w:ascii="Tahoma" w:hAnsi="Tahoma"/>
                <w:color w:val="000000" w:themeColor="text1" w:themeShade="bf"/>
                <w:sz w:val="16"/>
                <w:szCs w:val="16"/>
              </w:rPr>
              <w:t xml:space="preserve">Streetworks (M.I.S.S.) - </w:t>
            </w:r>
            <w:r>
              <w:rPr>
                <w:rFonts w:ascii="Tahoma" w:hAnsi="Tahoma"/>
                <w:color w:val="000000" w:themeColor="text1" w:themeShade="bf"/>
                <w:sz w:val="16"/>
                <w:szCs w:val="16"/>
              </w:rPr>
              <w:t xml:space="preserve">Windows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based G.I.S.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(Geographic Information Systems)</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 </w:t>
            </w:r>
            <w:r>
              <w:rPr>
                <w:rFonts w:ascii="Tahoma" w:hAnsi="Tahoma"/>
                <w:color w:val="000000" w:themeColor="text1" w:themeShade="bf"/>
                <w:sz w:val="16"/>
                <w:szCs w:val="16"/>
              </w:rPr>
              <w:t xml:space="preserve">mapping system for the co-ordination,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planning, management and reporting </w:t>
            </w:r>
          </w:p>
          <w:p>
            <w:pPr>
              <w:pStyle w:val="Normal"/>
              <w:spacing w:lineRule="auto" w:line="240" w:before="0" w:after="0"/>
              <w:ind w:right="-903" w:hanging="0"/>
              <w:rPr>
                <w:rFonts w:ascii="Tahoma" w:hAnsi="Tahoma"/>
                <w:sz w:val="16"/>
                <w:szCs w:val="16"/>
              </w:rPr>
            </w:pPr>
            <w:r>
              <w:rPr>
                <w:rFonts w:ascii="Tahoma" w:hAnsi="Tahoma"/>
                <w:color w:val="000000" w:themeColor="text1" w:themeShade="bf"/>
                <w:sz w:val="16"/>
                <w:szCs w:val="16"/>
              </w:rPr>
              <w:t xml:space="preserve">of London borough streetworks - full </w:t>
            </w:r>
          </w:p>
          <w:p>
            <w:pPr>
              <w:pStyle w:val="Normal"/>
              <w:spacing w:lineRule="auto" w:line="240" w:before="0" w:after="0"/>
              <w:ind w:right="-903" w:hanging="0"/>
              <w:rPr>
                <w:rFonts w:ascii="Tahoma" w:hAnsi="Tahoma"/>
              </w:rPr>
            </w:pPr>
            <w:r>
              <w:rPr>
                <w:rFonts w:ascii="Tahoma" w:hAnsi="Tahoma"/>
                <w:color w:val="000000" w:themeColor="text1" w:themeShade="bf"/>
                <w:sz w:val="16"/>
                <w:szCs w:val="16"/>
              </w:rPr>
              <w:t>project life cycle</w:t>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Sept ‘00</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Nov ‘01</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Compaq Computer</w:t>
            </w:r>
            <w:r>
              <w:rPr>
                <w:rFonts w:cs="Tahoma" w:ascii="Tahoma" w:hAnsi="Tahoma"/>
                <w:color w:val="000000" w:themeColor="text1" w:themeShade="bf"/>
                <w:sz w:val="16"/>
                <w:szCs w:val="16"/>
              </w:rPr>
              <w:t xml:space="preserve"> (Warrington)</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ascii="Arial" w:hAnsi="Arial"/>
                <w:color w:val="000000" w:themeColor="text1" w:themeShade="bf"/>
                <w:sz w:val="16"/>
                <w:szCs w:val="16"/>
              </w:rPr>
              <w:t>VB6, ActiveX, ADO, COM+, OOP, OOD, T-SQL, SQL Server 7.0, SQL Server 2000, Oracle 8i, Active Directory, MQSeries, ROMA (now called eBusiness Platform), XML, Windows 2000, VSS, n-tier client server, Win32 API</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 xml:space="preserve">Strategy 2000 - </w:t>
            </w:r>
            <w:r>
              <w:rPr>
                <w:rFonts w:ascii="Tahoma" w:hAnsi="Tahoma"/>
                <w:color w:val="000000" w:themeColor="text1" w:themeShade="bf"/>
                <w:sz w:val="16"/>
                <w:szCs w:val="16"/>
              </w:rPr>
              <w:t>Development of new Middleware IT Infrastructure for High Street Internet Bank (</w:t>
            </w:r>
            <w:r>
              <w:rPr>
                <w:rFonts w:ascii="Tahoma" w:hAnsi="Tahoma"/>
                <w:b/>
                <w:color w:val="000000" w:themeColor="text1" w:themeShade="bf"/>
                <w:sz w:val="16"/>
                <w:szCs w:val="16"/>
              </w:rPr>
              <w:t>Alliance &amp; Leicester</w:t>
            </w:r>
            <w:r>
              <w:rPr>
                <w:rFonts w:ascii="Tahoma" w:hAnsi="Tahoma"/>
                <w:color w:val="000000" w:themeColor="text1" w:themeShade="bf"/>
                <w:sz w:val="16"/>
                <w:szCs w:val="16"/>
              </w:rPr>
              <w:t>) – design, development, unit/system testing</w:t>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Jan ‘00</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Aug ‘00</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The Prudential</w:t>
            </w:r>
            <w:r>
              <w:rPr>
                <w:rFonts w:cs="Tahoma" w:ascii="Tahoma" w:hAnsi="Tahoma"/>
                <w:color w:val="000000" w:themeColor="text1" w:themeShade="bf"/>
                <w:sz w:val="16"/>
                <w:szCs w:val="16"/>
              </w:rPr>
              <w:t xml:space="preserve"> (Reading)</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ascii="Arial" w:hAnsi="Arial"/>
                <w:color w:val="000000" w:themeColor="text1" w:themeShade="bf"/>
                <w:sz w:val="16"/>
                <w:szCs w:val="16"/>
              </w:rPr>
              <w:t>VB6, ActiveX, DCOM, COM, OOP, OOD, SQL, T-SQL, SQL Server 6.5, Access 2000, NT 4, VSS, MTS, Visual InterDev, n-tier architecture, Kofax File Imaging Software</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 xml:space="preserve">Phoenix – Pension review system. </w:t>
            </w:r>
            <w:r>
              <w:rPr>
                <w:rFonts w:ascii="Arial" w:hAnsi="Arial"/>
                <w:color w:val="000000" w:themeColor="text1" w:themeShade="bf"/>
                <w:sz w:val="16"/>
                <w:szCs w:val="16"/>
              </w:rPr>
              <w:t>Used by The Prudential to satisfy the requirements of the Pensions Authority in meeting deadlines for providing invites and subsequent offers (and eventually payments) to customers given bad pensions advice in late 80’s to early 90’s – design, development, unit/system testing</w:t>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8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Dec ‘97</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Aug ‘99</w:t>
            </w:r>
          </w:p>
        </w:tc>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54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Barclays Bank</w:t>
            </w:r>
            <w:r>
              <w:rPr>
                <w:rFonts w:cs="Tahoma" w:ascii="Tahoma" w:hAnsi="Tahoma"/>
                <w:color w:val="000000" w:themeColor="text1" w:themeShade="bf"/>
                <w:sz w:val="16"/>
                <w:szCs w:val="16"/>
              </w:rPr>
              <w:t xml:space="preserve"> (Knutsford)</w:t>
            </w:r>
          </w:p>
        </w:tc>
        <w:tc>
          <w:tcPr>
            <w:tcW w:w="19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ascii="Arial" w:hAnsi="Arial"/>
                <w:color w:val="000000" w:themeColor="text1" w:themeShade="bf"/>
                <w:sz w:val="16"/>
                <w:szCs w:val="16"/>
              </w:rPr>
              <w:t>VB5, ActiveX, COM, OOP, OOD, SQL Server 6.5, NT 4, VSS, DB2, Unix, n-tier architecture, MTS</w:t>
            </w:r>
          </w:p>
        </w:tc>
        <w:tc>
          <w:tcPr>
            <w:tcW w:w="298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right="-903" w:hanging="0"/>
              <w:rPr>
                <w:rFonts w:ascii="Arial" w:hAnsi="Arial"/>
                <w:sz w:val="16"/>
                <w:szCs w:val="16"/>
              </w:rPr>
            </w:pPr>
            <w:r>
              <w:rPr>
                <w:rFonts w:cs="Tahoma" w:ascii="Tahoma" w:hAnsi="Tahoma"/>
                <w:color w:val="000000" w:themeColor="text1" w:themeShade="bf"/>
                <w:sz w:val="16"/>
                <w:szCs w:val="16"/>
              </w:rPr>
              <w:t xml:space="preserve">OASIS (Offshore 2000) - </w:t>
            </w:r>
            <w:r>
              <w:rPr>
                <w:rFonts w:ascii="Arial" w:hAnsi="Arial"/>
                <w:color w:val="000000" w:themeColor="text1" w:themeShade="bf"/>
                <w:sz w:val="16"/>
                <w:szCs w:val="16"/>
              </w:rPr>
              <w:t xml:space="preserve">Call centre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system to manage telephone banking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of Barclays offshore customers.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Consolidation of many different system</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 </w:t>
            </w:r>
            <w:r>
              <w:rPr>
                <w:rFonts w:ascii="Arial" w:hAnsi="Arial"/>
                <w:color w:val="000000" w:themeColor="text1" w:themeShade="bf"/>
                <w:sz w:val="16"/>
                <w:szCs w:val="16"/>
              </w:rPr>
              <w:t xml:space="preserve">interfaces into one common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Windows MDI interface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 </w:t>
            </w:r>
            <w:r>
              <w:rPr>
                <w:rFonts w:ascii="Arial" w:hAnsi="Arial"/>
                <w:color w:val="000000" w:themeColor="text1" w:themeShade="bf"/>
                <w:sz w:val="16"/>
                <w:szCs w:val="16"/>
              </w:rPr>
              <w:t>development, unit/system testing</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June ‘97</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Nov ‘97</w:t>
            </w:r>
          </w:p>
        </w:tc>
        <w:tc>
          <w:tcPr>
            <w:tcW w:w="90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Barclays Bank</w:t>
            </w:r>
            <w:r>
              <w:rPr>
                <w:rFonts w:cs="Tahoma" w:ascii="Tahoma" w:hAnsi="Tahoma"/>
                <w:color w:val="000000" w:themeColor="text1" w:themeShade="bf"/>
                <w:sz w:val="16"/>
                <w:szCs w:val="16"/>
              </w:rPr>
              <w:t xml:space="preserve"> (Knutsford)</w:t>
            </w:r>
          </w:p>
        </w:tc>
        <w:tc>
          <w:tcPr>
            <w:tcW w:w="194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ascii="Arial" w:hAnsi="Arial"/>
                <w:color w:val="000000" w:themeColor="text1" w:themeShade="bf"/>
                <w:sz w:val="16"/>
                <w:szCs w:val="16"/>
              </w:rPr>
              <w:t>Unix OSF1, AXP, Ingres 4GL, ABF, SQL, X Windows, DECWindows</w:t>
            </w:r>
          </w:p>
        </w:tc>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right="-903" w:hanging="0"/>
              <w:rPr>
                <w:rFonts w:ascii="Arial" w:hAnsi="Arial"/>
                <w:sz w:val="16"/>
                <w:szCs w:val="16"/>
              </w:rPr>
            </w:pPr>
            <w:r>
              <w:rPr>
                <w:rFonts w:cs="Tahoma" w:ascii="Tahoma" w:hAnsi="Tahoma"/>
                <w:color w:val="000000" w:themeColor="text1" w:themeShade="bf"/>
                <w:sz w:val="16"/>
                <w:szCs w:val="16"/>
              </w:rPr>
              <w:t xml:space="preserve">BusinessCall - </w:t>
            </w:r>
            <w:r>
              <w:rPr>
                <w:rFonts w:ascii="Arial" w:hAnsi="Arial"/>
                <w:color w:val="000000" w:themeColor="text1" w:themeShade="bf"/>
                <w:sz w:val="16"/>
                <w:szCs w:val="16"/>
              </w:rPr>
              <w:t xml:space="preserve">A call centre system to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manage telephone banking for </w:t>
            </w:r>
          </w:p>
          <w:p>
            <w:pPr>
              <w:pStyle w:val="Normal"/>
              <w:spacing w:lineRule="auto" w:line="240" w:before="0" w:after="0"/>
              <w:ind w:right="-903" w:hanging="0"/>
              <w:rPr>
                <w:rFonts w:ascii="Arial" w:hAnsi="Arial"/>
              </w:rPr>
            </w:pPr>
            <w:r>
              <w:rPr>
                <w:rFonts w:ascii="Arial" w:hAnsi="Arial"/>
                <w:color w:val="000000" w:themeColor="text1" w:themeShade="bf"/>
                <w:sz w:val="16"/>
                <w:szCs w:val="16"/>
              </w:rPr>
              <w:t>Barclays business customers</w:t>
            </w:r>
            <w:r>
              <w:rPr>
                <w:rFonts w:ascii="Arial" w:hAnsi="Arial"/>
                <w:color w:val="000000" w:themeColor="text1" w:themeShade="bf"/>
              </w:rPr>
              <w:t xml:space="preserve">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development, unit/system testing</w:t>
            </w:r>
          </w:p>
        </w:tc>
      </w:tr>
      <w:tr>
        <w:trPr/>
        <w:tc>
          <w:tcPr>
            <w:tcW w:w="9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90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4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Aug ‘95</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May ‘97</w:t>
            </w:r>
          </w:p>
        </w:tc>
        <w:tc>
          <w:tcPr>
            <w:tcW w:w="90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Sema Telecoms</w:t>
            </w:r>
            <w:r>
              <w:rPr>
                <w:rFonts w:cs="Tahoma" w:ascii="Tahoma" w:hAnsi="Tahoma"/>
                <w:color w:val="000000" w:themeColor="text1" w:themeShade="bf"/>
                <w:sz w:val="16"/>
                <w:szCs w:val="16"/>
              </w:rPr>
              <w:t xml:space="preserve"> (London)</w:t>
            </w:r>
          </w:p>
        </w:tc>
        <w:tc>
          <w:tcPr>
            <w:tcW w:w="194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Cobol, DCL, Ingres 4GL,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ABF, SQL,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Embedded SQL,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OpenVMS 6.1, AXP,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CMS, MMS, ISO9001</w:t>
            </w:r>
          </w:p>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ind w:right="-903" w:hanging="0"/>
              <w:rPr>
                <w:rFonts w:ascii="Arial" w:hAnsi="Arial"/>
                <w:sz w:val="16"/>
                <w:szCs w:val="16"/>
              </w:rPr>
            </w:pPr>
            <w:r>
              <w:rPr>
                <w:rFonts w:cs="Tahoma" w:ascii="Tahoma" w:hAnsi="Tahoma"/>
                <w:color w:val="000000" w:themeColor="text1" w:themeShade="bf"/>
                <w:sz w:val="16"/>
                <w:szCs w:val="16"/>
              </w:rPr>
              <w:t xml:space="preserve">CABS 2000 - </w:t>
            </w:r>
            <w:r>
              <w:rPr>
                <w:rFonts w:ascii="Arial" w:hAnsi="Arial"/>
                <w:color w:val="000000" w:themeColor="text1" w:themeShade="bf"/>
                <w:sz w:val="16"/>
                <w:szCs w:val="16"/>
              </w:rPr>
              <w:t xml:space="preserve">A GSM Customer Care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and Billing System for mobile phones.</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Modification of core product to meet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requirements of Saudi Arabia Telecom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as specified by the main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 xml:space="preserve">customer AT&amp;T – development, </w:t>
            </w:r>
          </w:p>
          <w:p>
            <w:pPr>
              <w:pStyle w:val="Normal"/>
              <w:spacing w:lineRule="auto" w:line="240" w:before="0" w:after="0"/>
              <w:ind w:right="-903" w:hanging="0"/>
              <w:rPr>
                <w:rFonts w:ascii="Arial" w:hAnsi="Arial"/>
                <w:sz w:val="16"/>
                <w:szCs w:val="16"/>
              </w:rPr>
            </w:pPr>
            <w:r>
              <w:rPr>
                <w:rFonts w:ascii="Arial" w:hAnsi="Arial"/>
                <w:color w:val="000000" w:themeColor="text1" w:themeShade="bf"/>
                <w:sz w:val="16"/>
                <w:szCs w:val="16"/>
              </w:rPr>
              <w:t>unit/system testing</w:t>
            </w:r>
          </w:p>
        </w:tc>
      </w:tr>
      <w:tr>
        <w:trPr/>
        <w:tc>
          <w:tcPr>
            <w:tcW w:w="9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90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4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Sept ‘86</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Mar ‘95</w:t>
            </w:r>
          </w:p>
        </w:tc>
        <w:tc>
          <w:tcPr>
            <w:tcW w:w="90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Contract</w:t>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BNFL</w:t>
            </w:r>
            <w:r>
              <w:rPr>
                <w:rFonts w:cs="Tahoma" w:ascii="Tahoma" w:hAnsi="Tahoma"/>
                <w:color w:val="000000" w:themeColor="text1" w:themeShade="bf"/>
                <w:sz w:val="16"/>
                <w:szCs w:val="16"/>
              </w:rPr>
              <w:t xml:space="preserve"> (Risley)</w:t>
            </w:r>
          </w:p>
        </w:tc>
        <w:tc>
          <w:tcPr>
            <w:tcW w:w="194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ascii="Arial" w:hAnsi="Arial"/>
                <w:color w:val="000000" w:themeColor="text1" w:themeShade="bf"/>
                <w:sz w:val="16"/>
                <w:szCs w:val="16"/>
              </w:rPr>
              <w:t>Cobol, FMS, Datatrieve, DCL, BASIS, BASISplus, VMS, VAX, ISO9001</w:t>
            </w:r>
          </w:p>
        </w:tc>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 xml:space="preserve">CDR - </w:t>
            </w:r>
            <w:r>
              <w:rPr>
                <w:rFonts w:ascii="Arial" w:hAnsi="Arial"/>
                <w:color w:val="000000" w:themeColor="text1" w:themeShade="bf"/>
                <w:sz w:val="16"/>
                <w:szCs w:val="16"/>
              </w:rPr>
              <w:t>Drawing</w:t>
            </w:r>
            <w:r>
              <w:rPr>
                <w:rFonts w:ascii="Arial" w:hAnsi="Arial"/>
                <w:b/>
                <w:color w:val="000000" w:themeColor="text1" w:themeShade="bf"/>
                <w:sz w:val="16"/>
                <w:szCs w:val="16"/>
              </w:rPr>
              <w:t xml:space="preserve"> </w:t>
            </w:r>
            <w:r>
              <w:rPr>
                <w:rFonts w:ascii="Arial" w:hAnsi="Arial"/>
                <w:color w:val="000000" w:themeColor="text1" w:themeShade="bf"/>
                <w:sz w:val="16"/>
                <w:szCs w:val="16"/>
              </w:rPr>
              <w:t>registry system used to manage/track engineering drawings used in the construction of nuclear plant/equipment – design, development, unit/system testing</w:t>
            </w:r>
          </w:p>
        </w:tc>
      </w:tr>
      <w:tr>
        <w:trPr/>
        <w:tc>
          <w:tcPr>
            <w:tcW w:w="9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90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4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Sept ‘85</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Aug ‘86</w:t>
            </w:r>
          </w:p>
        </w:tc>
        <w:tc>
          <w:tcPr>
            <w:tcW w:w="90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Perm</w:t>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Mancos</w:t>
            </w:r>
            <w:r>
              <w:rPr>
                <w:rFonts w:cs="Tahoma" w:ascii="Tahoma" w:hAnsi="Tahoma"/>
                <w:color w:val="000000" w:themeColor="text1" w:themeShade="bf"/>
                <w:sz w:val="16"/>
                <w:szCs w:val="16"/>
              </w:rPr>
              <w:t xml:space="preserve"> – DEC software house (Manchester)</w:t>
            </w:r>
          </w:p>
        </w:tc>
        <w:tc>
          <w:tcPr>
            <w:tcW w:w="194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ascii="Arial" w:hAnsi="Arial"/>
                <w:color w:val="000000" w:themeColor="text1" w:themeShade="bf"/>
                <w:sz w:val="16"/>
                <w:szCs w:val="16"/>
              </w:rPr>
              <w:t>Cobol, FMS, DCL, VMS, VAX</w:t>
            </w:r>
          </w:p>
        </w:tc>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 xml:space="preserve">MODIS - </w:t>
            </w:r>
            <w:r>
              <w:rPr>
                <w:rFonts w:ascii="Arial" w:hAnsi="Arial"/>
                <w:color w:val="000000" w:themeColor="text1" w:themeShade="bf"/>
                <w:sz w:val="16"/>
                <w:szCs w:val="16"/>
              </w:rPr>
              <w:t>modular distribution system catering for every aspect of commerce, i.e. stock control, accounting, contract analysis, freight forwarding, pallet control of stock, etc. - development</w:t>
            </w:r>
          </w:p>
        </w:tc>
      </w:tr>
      <w:tr>
        <w:trPr/>
        <w:tc>
          <w:tcPr>
            <w:tcW w:w="9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90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194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color w:val="000000" w:themeColor="text1" w:themeShade="bf"/>
                <w:sz w:val="16"/>
                <w:szCs w:val="16"/>
              </w:rPr>
            </w:pPr>
            <w:r>
              <w:rPr>
                <w:rFonts w:cs="Tahoma" w:ascii="Tahoma" w:hAnsi="Tahoma"/>
                <w:color w:val="000000" w:themeColor="text1" w:themeShade="bf"/>
                <w:sz w:val="16"/>
                <w:szCs w:val="16"/>
              </w:rPr>
            </w:r>
          </w:p>
        </w:tc>
      </w:tr>
      <w:tr>
        <w:trPr/>
        <w:tc>
          <w:tcPr>
            <w:tcW w:w="9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Oct ‘80</w:t>
            </w:r>
          </w:p>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Sept ‘85</w:t>
            </w:r>
          </w:p>
        </w:tc>
        <w:tc>
          <w:tcPr>
            <w:tcW w:w="90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Perm</w:t>
            </w:r>
          </w:p>
        </w:tc>
        <w:tc>
          <w:tcPr>
            <w:tcW w:w="24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b/>
                <w:color w:val="000000" w:themeColor="text1" w:themeShade="bf"/>
                <w:sz w:val="16"/>
                <w:szCs w:val="16"/>
              </w:rPr>
              <w:t>British</w:t>
            </w:r>
            <w:r>
              <w:rPr>
                <w:rFonts w:cs="Tahoma" w:ascii="Tahoma" w:hAnsi="Tahoma"/>
                <w:color w:val="000000" w:themeColor="text1" w:themeShade="bf"/>
                <w:sz w:val="16"/>
                <w:szCs w:val="16"/>
              </w:rPr>
              <w:t xml:space="preserve"> </w:t>
            </w:r>
            <w:r>
              <w:rPr>
                <w:rFonts w:cs="Tahoma" w:ascii="Tahoma" w:hAnsi="Tahoma"/>
                <w:b/>
                <w:color w:val="000000" w:themeColor="text1" w:themeShade="bf"/>
                <w:sz w:val="16"/>
                <w:szCs w:val="16"/>
              </w:rPr>
              <w:t>Aerospace</w:t>
            </w:r>
            <w:r>
              <w:rPr>
                <w:rFonts w:cs="Tahoma" w:ascii="Tahoma" w:hAnsi="Tahoma"/>
                <w:color w:val="000000" w:themeColor="text1" w:themeShade="bf"/>
                <w:sz w:val="16"/>
                <w:szCs w:val="16"/>
              </w:rPr>
              <w:t xml:space="preserve"> (Woodford)</w:t>
            </w:r>
          </w:p>
        </w:tc>
        <w:tc>
          <w:tcPr>
            <w:tcW w:w="194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ascii="Arial" w:hAnsi="Arial"/>
                <w:color w:val="000000" w:themeColor="text1" w:themeShade="bf"/>
                <w:sz w:val="16"/>
                <w:szCs w:val="16"/>
              </w:rPr>
              <w:t>Fortran, Cobol, DBMS, DCL, Gino, Ginosurf, FMS, Datatrieve, VMS, RSX 11, George III, VAX, PDP 11/70, ICL 2966</w:t>
            </w:r>
          </w:p>
        </w:tc>
        <w:tc>
          <w:tcPr>
            <w:tcW w:w="295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ahoma" w:hAnsi="Tahoma" w:cs="Tahoma"/>
                <w:sz w:val="16"/>
                <w:szCs w:val="16"/>
              </w:rPr>
            </w:pPr>
            <w:r>
              <w:rPr>
                <w:rFonts w:cs="Tahoma" w:ascii="Tahoma" w:hAnsi="Tahoma"/>
                <w:color w:val="000000" w:themeColor="text1" w:themeShade="bf"/>
                <w:sz w:val="16"/>
                <w:szCs w:val="16"/>
              </w:rPr>
              <w:t>Numerous applications including stress analysis of materials, instrument simulator, sales route analysis, aircraft wiring loom manufacturing aid</w:t>
            </w:r>
          </w:p>
        </w:tc>
      </w:tr>
    </w:tbl>
    <w:p>
      <w:pPr>
        <w:pStyle w:val="Normal"/>
        <w:rPr/>
      </w:pPr>
      <w:r>
        <w:rPr/>
      </w:r>
    </w:p>
    <w:p>
      <w:pPr>
        <w:pStyle w:val="Heading8"/>
        <w:rPr>
          <w:rFonts w:ascii="Tahoma" w:hAnsi="Tahoma"/>
          <w:b/>
          <w:b/>
          <w:sz w:val="28"/>
          <w:szCs w:val="28"/>
          <w:u w:val="single"/>
        </w:rPr>
      </w:pPr>
      <w:r>
        <w:rPr>
          <w:rFonts w:ascii="Tahoma" w:hAnsi="Tahoma"/>
          <w:b/>
          <w:sz w:val="28"/>
          <w:szCs w:val="28"/>
          <w:u w:val="single"/>
        </w:rPr>
      </w:r>
    </w:p>
    <w:p>
      <w:pPr>
        <w:pStyle w:val="Normal"/>
        <w:rPr>
          <w:rFonts w:ascii="Tahoma" w:hAnsi="Tahoma" w:cs="Tahoma"/>
          <w:sz w:val="32"/>
          <w:szCs w:val="32"/>
          <w:u w:val="single"/>
        </w:rPr>
      </w:pPr>
      <w:r>
        <w:rPr>
          <w:rFonts w:cs="Tahoma" w:ascii="Tahoma" w:hAnsi="Tahoma"/>
          <w:sz w:val="28"/>
          <w:szCs w:val="28"/>
          <w:u w:val="single"/>
        </w:rPr>
        <w:t>Summary</w:t>
      </w:r>
    </w:p>
    <w:p>
      <w:pPr>
        <w:pStyle w:val="Normal"/>
        <w:rPr/>
      </w:pPr>
      <w:r>
        <w:rPr>
          <w:rFonts w:ascii="Tahoma" w:hAnsi="Tahoma"/>
          <w:b/>
          <w:sz w:val="20"/>
        </w:rPr>
        <w:t>Business Experience</w:t>
      </w:r>
    </w:p>
    <w:tbl>
      <w:tblPr>
        <w:tblW w:w="6861" w:type="dxa"/>
        <w:jc w:val="left"/>
        <w:tblInd w:w="0" w:type="dxa"/>
        <w:tblCellMar>
          <w:top w:w="0" w:type="dxa"/>
          <w:left w:w="108" w:type="dxa"/>
          <w:bottom w:w="0" w:type="dxa"/>
          <w:right w:w="108" w:type="dxa"/>
        </w:tblCellMar>
        <w:tblLook w:val="0000"/>
      </w:tblPr>
      <w:tblGrid>
        <w:gridCol w:w="2834"/>
        <w:gridCol w:w="4026"/>
      </w:tblGrid>
      <w:tr>
        <w:trPr>
          <w:trHeight w:val="686"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Niche (drones , caravans, extreme sports etc.) insurance</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Ripe Thinking</w:t>
            </w:r>
          </w:p>
        </w:tc>
      </w:tr>
      <w:tr>
        <w:trPr>
          <w:trHeight w:val="686"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Business process automation, fraud case management, workflow, business transition</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Bank of America</w:t>
            </w:r>
          </w:p>
        </w:tc>
      </w:tr>
      <w:tr>
        <w:trPr>
          <w:trHeight w:val="454"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Plant Asset Management for Oil and Gas</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Petrofac Plant Asset Management</w:t>
            </w:r>
          </w:p>
        </w:tc>
      </w:tr>
      <w:tr>
        <w:trPr>
          <w:trHeight w:val="454"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Credit Card Divestment/Disentanglement</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Bank of America</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Motor and Home Insurance</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moneysupermarket.com</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Fraud Chargeback</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Bank of America</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Credit Card Fraud</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Bank of America</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Mortgages</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Moneysupermarket.com</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Financial Leads</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Moneysupermarket.com</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Banking</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Barclays Bank</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Internet Banking</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Compaq Computer / Alliance &amp; Leicester</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Middleware</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Compaq Computer / Alliance &amp; Leicester</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Middleware</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Moneysupermarket.com</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Call Centre Systems</w:t>
            </w:r>
          </w:p>
        </w:tc>
        <w:tc>
          <w:tcPr>
            <w:tcW w:w="4026" w:type="dxa"/>
            <w:tcBorders/>
            <w:shd w:fill="auto" w:val="clear"/>
          </w:tcPr>
          <w:p>
            <w:pPr>
              <w:pStyle w:val="Normal"/>
              <w:rPr>
                <w:rFonts w:ascii="Tahoma" w:hAnsi="Tahoma" w:cs="Tahoma"/>
                <w:sz w:val="16"/>
                <w:szCs w:val="16"/>
              </w:rPr>
            </w:pPr>
            <w:r>
              <w:rPr>
                <w:rFonts w:cs="Tahoma" w:ascii="Tahoma" w:hAnsi="Tahoma"/>
                <w:sz w:val="16"/>
                <w:szCs w:val="16"/>
              </w:rPr>
              <w:t>Barclays Bank</w:t>
            </w:r>
          </w:p>
          <w:p>
            <w:pPr>
              <w:pStyle w:val="Normal"/>
              <w:spacing w:before="0" w:after="200"/>
              <w:rPr>
                <w:rFonts w:ascii="Tahoma" w:hAnsi="Tahoma" w:cs="Tahoma"/>
                <w:sz w:val="16"/>
                <w:szCs w:val="16"/>
              </w:rPr>
            </w:pPr>
            <w:r>
              <w:rPr>
                <w:rFonts w:cs="Tahoma" w:ascii="Tahoma" w:hAnsi="Tahoma"/>
                <w:sz w:val="16"/>
                <w:szCs w:val="16"/>
              </w:rPr>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Call Centre Systems</w:t>
            </w:r>
          </w:p>
        </w:tc>
        <w:tc>
          <w:tcPr>
            <w:tcW w:w="4026" w:type="dxa"/>
            <w:tcBorders/>
            <w:shd w:fill="auto" w:val="clear"/>
          </w:tcPr>
          <w:p>
            <w:pPr>
              <w:pStyle w:val="Normal"/>
              <w:rPr>
                <w:rFonts w:ascii="Tahoma" w:hAnsi="Tahoma" w:cs="Tahoma"/>
                <w:sz w:val="16"/>
                <w:szCs w:val="16"/>
              </w:rPr>
            </w:pPr>
            <w:r>
              <w:rPr>
                <w:rFonts w:cs="Tahoma" w:ascii="Tahoma" w:hAnsi="Tahoma"/>
                <w:sz w:val="16"/>
                <w:szCs w:val="16"/>
              </w:rPr>
              <w:t>Prudential</w:t>
            </w:r>
          </w:p>
          <w:p>
            <w:pPr>
              <w:pStyle w:val="Normal"/>
              <w:spacing w:before="0" w:after="200"/>
              <w:rPr>
                <w:rFonts w:ascii="Tahoma" w:hAnsi="Tahoma" w:cs="Tahoma"/>
                <w:sz w:val="16"/>
                <w:szCs w:val="16"/>
              </w:rPr>
            </w:pPr>
            <w:r>
              <w:rPr>
                <w:rFonts w:cs="Tahoma" w:ascii="Tahoma" w:hAnsi="Tahoma"/>
                <w:sz w:val="16"/>
                <w:szCs w:val="16"/>
              </w:rPr>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Call Centre Systems</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Compaq Computer / Alliance &amp; Leicester</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Pension Review</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Prudential</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Billing Systems</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Sema Telecoms</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Nuclear Industry</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BNFL</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Aerospace</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British Aerospace</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Computer Graphics</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British Aerospace</w:t>
            </w:r>
          </w:p>
        </w:tc>
      </w:tr>
      <w:tr>
        <w:trPr>
          <w:trHeight w:val="227" w:hRule="exact"/>
        </w:trPr>
        <w:tc>
          <w:tcPr>
            <w:tcW w:w="2834" w:type="dxa"/>
            <w:tcBorders/>
            <w:shd w:fill="auto" w:val="clear"/>
          </w:tcPr>
          <w:p>
            <w:pPr>
              <w:pStyle w:val="Footer"/>
              <w:rPr>
                <w:rFonts w:ascii="Tahoma" w:hAnsi="Tahoma" w:cs="Tahoma"/>
                <w:sz w:val="16"/>
                <w:szCs w:val="16"/>
              </w:rPr>
            </w:pPr>
            <w:r>
              <w:rPr>
                <w:rFonts w:cs="Tahoma" w:ascii="Tahoma" w:hAnsi="Tahoma"/>
                <w:sz w:val="16"/>
                <w:szCs w:val="16"/>
              </w:rPr>
              <w:t>Government / Public Sector</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Transport for London</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GIS</w:t>
            </w:r>
          </w:p>
        </w:tc>
        <w:tc>
          <w:tcPr>
            <w:tcW w:w="4026"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Transport for London</w:t>
            </w:r>
          </w:p>
        </w:tc>
      </w:tr>
      <w:tr>
        <w:trPr>
          <w:trHeight w:val="227" w:hRule="exact"/>
        </w:trPr>
        <w:tc>
          <w:tcPr>
            <w:tcW w:w="2834"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Resource Management</w:t>
            </w:r>
          </w:p>
        </w:tc>
        <w:tc>
          <w:tcPr>
            <w:tcW w:w="4026" w:type="dxa"/>
            <w:tcBorders/>
            <w:shd w:fill="auto" w:val="clear"/>
          </w:tcPr>
          <w:p>
            <w:pPr>
              <w:pStyle w:val="Normal"/>
              <w:rPr>
                <w:rFonts w:ascii="Tahoma" w:hAnsi="Tahoma" w:cs="Tahoma"/>
                <w:sz w:val="16"/>
                <w:szCs w:val="16"/>
              </w:rPr>
            </w:pPr>
            <w:r>
              <w:rPr>
                <w:rFonts w:cs="Tahoma" w:ascii="Tahoma" w:hAnsi="Tahoma"/>
                <w:sz w:val="16"/>
                <w:szCs w:val="16"/>
              </w:rPr>
              <w:t>Barclays Wealth</w:t>
            </w:r>
          </w:p>
          <w:p>
            <w:pPr>
              <w:pStyle w:val="Normal"/>
              <w:rPr>
                <w:rFonts w:ascii="Tahoma" w:hAnsi="Tahoma" w:cs="Tahoma"/>
                <w:sz w:val="16"/>
                <w:szCs w:val="16"/>
              </w:rPr>
            </w:pPr>
            <w:r>
              <w:rPr>
                <w:rFonts w:cs="Tahoma" w:ascii="Tahoma" w:hAnsi="Tahoma"/>
                <w:sz w:val="16"/>
                <w:szCs w:val="16"/>
              </w:rPr>
            </w:r>
          </w:p>
          <w:p>
            <w:pPr>
              <w:pStyle w:val="Normal"/>
              <w:spacing w:before="0" w:after="200"/>
              <w:rPr>
                <w:rFonts w:ascii="Tahoma" w:hAnsi="Tahoma" w:cs="Tahoma"/>
                <w:sz w:val="16"/>
                <w:szCs w:val="16"/>
              </w:rPr>
            </w:pPr>
            <w:r>
              <w:rPr>
                <w:rFonts w:cs="Tahoma" w:ascii="Tahoma" w:hAnsi="Tahoma"/>
                <w:sz w:val="16"/>
                <w:szCs w:val="16"/>
              </w:rPr>
            </w:r>
          </w:p>
        </w:tc>
      </w:tr>
    </w:tbl>
    <w:p>
      <w:pPr>
        <w:pStyle w:val="NoSpacing"/>
        <w:rPr>
          <w:rFonts w:ascii="Tahoma" w:hAnsi="Tahoma" w:cs="Tahoma"/>
          <w:b/>
          <w:b/>
          <w:sz w:val="20"/>
          <w:szCs w:val="20"/>
        </w:rPr>
      </w:pPr>
      <w:r>
        <w:rPr>
          <w:rFonts w:cs="Tahoma" w:ascii="Tahoma" w:hAnsi="Tahoma"/>
          <w:b/>
          <w:sz w:val="20"/>
          <w:szCs w:val="20"/>
        </w:rPr>
      </w:r>
    </w:p>
    <w:p>
      <w:pPr>
        <w:pStyle w:val="NoSpacing"/>
        <w:rPr>
          <w:rFonts w:ascii="Tahoma" w:hAnsi="Tahoma" w:cs="Tahoma"/>
          <w:b/>
          <w:b/>
          <w:sz w:val="20"/>
          <w:szCs w:val="20"/>
        </w:rPr>
      </w:pPr>
      <w:r>
        <w:rPr>
          <w:rFonts w:cs="Tahoma" w:ascii="Tahoma" w:hAnsi="Tahoma"/>
          <w:b/>
          <w:sz w:val="20"/>
          <w:szCs w:val="20"/>
        </w:rPr>
        <w:t>Languages</w:t>
      </w:r>
    </w:p>
    <w:p>
      <w:pPr>
        <w:pStyle w:val="NoSpacing"/>
        <w:rPr/>
      </w:pPr>
      <w:r>
        <w:rPr/>
      </w:r>
    </w:p>
    <w:tbl>
      <w:tblPr>
        <w:tblW w:w="4961" w:type="dxa"/>
        <w:jc w:val="left"/>
        <w:tblInd w:w="0" w:type="dxa"/>
        <w:tblCellMar>
          <w:top w:w="0" w:type="dxa"/>
          <w:left w:w="108" w:type="dxa"/>
          <w:bottom w:w="0" w:type="dxa"/>
          <w:right w:w="108" w:type="dxa"/>
        </w:tblCellMar>
        <w:tblLook w:val="0000"/>
      </w:tblPr>
      <w:tblGrid>
        <w:gridCol w:w="2692"/>
        <w:gridCol w:w="2268"/>
      </w:tblGrid>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Angular 6</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2018 to Feb 2019</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TypeScript</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2018 to Feb 2019</w:t>
            </w:r>
          </w:p>
        </w:tc>
      </w:tr>
      <w:tr>
        <w:trPr>
          <w:trHeight w:val="227" w:hRule="exact"/>
          <w:cantSplit w:val="true"/>
        </w:trPr>
        <w:tc>
          <w:tcPr>
            <w:tcW w:w="2692" w:type="dxa"/>
            <w:tcBorders/>
            <w:shd w:fill="auto" w:val="clear"/>
          </w:tcPr>
          <w:p>
            <w:pPr>
              <w:pStyle w:val="Footer"/>
              <w:rPr>
                <w:rFonts w:ascii="Tahoma" w:hAnsi="Tahoma" w:cs="Tahoma"/>
                <w:sz w:val="16"/>
                <w:szCs w:val="16"/>
              </w:rPr>
            </w:pPr>
            <w:r>
              <w:rPr>
                <w:rFonts w:cs="Tahoma" w:ascii="Tahoma" w:hAnsi="Tahoma"/>
                <w:sz w:val="16"/>
                <w:szCs w:val="16"/>
              </w:rPr>
              <w:t>C#</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April 2005 to present</w:t>
            </w:r>
          </w:p>
        </w:tc>
      </w:tr>
      <w:tr>
        <w:trPr>
          <w:trHeight w:val="227" w:hRule="exact"/>
          <w:cantSplit w:val="true"/>
        </w:trPr>
        <w:tc>
          <w:tcPr>
            <w:tcW w:w="2692" w:type="dxa"/>
            <w:tcBorders/>
            <w:shd w:fill="auto" w:val="clear"/>
          </w:tcPr>
          <w:p>
            <w:pPr>
              <w:pStyle w:val="Footer"/>
              <w:rPr>
                <w:rFonts w:ascii="Tahoma" w:hAnsi="Tahoma" w:cs="Tahoma"/>
                <w:sz w:val="16"/>
                <w:szCs w:val="16"/>
              </w:rPr>
            </w:pPr>
            <w:r>
              <w:rPr>
                <w:rFonts w:cs="Tahoma" w:ascii="Tahoma" w:hAnsi="Tahoma"/>
                <w:sz w:val="16"/>
                <w:szCs w:val="16"/>
              </w:rPr>
              <w:t>jQuery</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March 2014 to present</w:t>
            </w:r>
          </w:p>
        </w:tc>
      </w:tr>
      <w:tr>
        <w:trPr>
          <w:trHeight w:val="227" w:hRule="exact"/>
          <w:cantSplit w:val="true"/>
        </w:trPr>
        <w:tc>
          <w:tcPr>
            <w:tcW w:w="2692" w:type="dxa"/>
            <w:tcBorders/>
            <w:shd w:fill="auto" w:val="clear"/>
          </w:tcPr>
          <w:p>
            <w:pPr>
              <w:pStyle w:val="Footer"/>
              <w:rPr>
                <w:rFonts w:ascii="Tahoma" w:hAnsi="Tahoma" w:cs="Tahoma"/>
                <w:sz w:val="16"/>
                <w:szCs w:val="16"/>
              </w:rPr>
            </w:pPr>
            <w:r>
              <w:rPr>
                <w:rFonts w:cs="Tahoma" w:ascii="Tahoma" w:hAnsi="Tahoma"/>
                <w:sz w:val="16"/>
                <w:szCs w:val="16"/>
              </w:rPr>
              <w:t>Javascript</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June 2007 to present</w:t>
            </w:r>
          </w:p>
        </w:tc>
      </w:tr>
      <w:tr>
        <w:trPr>
          <w:trHeight w:val="227" w:hRule="exact"/>
          <w:cantSplit w:val="true"/>
        </w:trPr>
        <w:tc>
          <w:tcPr>
            <w:tcW w:w="2692" w:type="dxa"/>
            <w:tcBorders/>
            <w:shd w:fill="auto" w:val="clear"/>
          </w:tcPr>
          <w:p>
            <w:pPr>
              <w:pStyle w:val="Footer"/>
              <w:rPr>
                <w:rFonts w:ascii="Tahoma" w:hAnsi="Tahoma" w:cs="Tahoma"/>
                <w:sz w:val="16"/>
                <w:szCs w:val="16"/>
              </w:rPr>
            </w:pPr>
            <w:r>
              <w:rPr>
                <w:rFonts w:cs="Tahoma" w:ascii="Tahoma" w:hAnsi="Tahoma"/>
                <w:sz w:val="16"/>
                <w:szCs w:val="16"/>
              </w:rPr>
              <w:t>Visual Basic 6.0</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’00 to March 2005</w:t>
            </w:r>
          </w:p>
        </w:tc>
      </w:tr>
      <w:tr>
        <w:trPr>
          <w:trHeight w:val="227" w:hRule="exact"/>
          <w:cantSplit w:val="true"/>
        </w:trPr>
        <w:tc>
          <w:tcPr>
            <w:tcW w:w="2692" w:type="dxa"/>
            <w:tcBorders/>
            <w:shd w:fill="auto" w:val="clear"/>
          </w:tcPr>
          <w:p>
            <w:pPr>
              <w:pStyle w:val="Footer"/>
              <w:rPr>
                <w:rFonts w:ascii="Tahoma" w:hAnsi="Tahoma" w:cs="Tahoma"/>
                <w:sz w:val="16"/>
                <w:szCs w:val="16"/>
              </w:rPr>
            </w:pPr>
            <w:r>
              <w:rPr>
                <w:rFonts w:cs="Tahoma" w:ascii="Tahoma" w:hAnsi="Tahoma"/>
                <w:sz w:val="16"/>
                <w:szCs w:val="16"/>
              </w:rPr>
              <w:t>Visual Basic 5.0</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December ’97 to August ‘99</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SQL, T-SQL</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August 95 to present</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 xml:space="preserve">Visual InterDev </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’00 to June ‘00</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Ingres 4GL</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August 96 to November ‘97</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ABF</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August 96 to November ‘97</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Embedded SQL</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August 95 to May ‘97</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Cobol</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1983 to May ‘97</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Fortran</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1980 to 1983 and 1990</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DCL</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1980 to May ‘97</w:t>
            </w:r>
          </w:p>
        </w:tc>
      </w:tr>
      <w:tr>
        <w:trPr>
          <w:trHeight w:val="227" w:hRule="exact"/>
          <w:cantSplit w:val="true"/>
        </w:trPr>
        <w:tc>
          <w:tcPr>
            <w:tcW w:w="2692"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Basic</w:t>
            </w:r>
          </w:p>
        </w:tc>
        <w:tc>
          <w:tcPr>
            <w:tcW w:w="226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1977 to 1980</w:t>
            </w:r>
          </w:p>
        </w:tc>
      </w:tr>
    </w:tbl>
    <w:p>
      <w:pPr>
        <w:pStyle w:val="NoSpacing"/>
        <w:rPr/>
      </w:pPr>
      <w:r>
        <w:rPr/>
      </w:r>
    </w:p>
    <w:p>
      <w:pPr>
        <w:pStyle w:val="Normal"/>
        <w:rPr>
          <w:rFonts w:ascii="Tahoma" w:hAnsi="Tahoma" w:cs="Tahoma"/>
          <w:b/>
          <w:b/>
          <w:sz w:val="20"/>
          <w:szCs w:val="20"/>
        </w:rPr>
      </w:pPr>
      <w:r>
        <w:rPr>
          <w:rFonts w:cs="Tahoma" w:ascii="Tahoma" w:hAnsi="Tahoma"/>
          <w:b/>
          <w:sz w:val="20"/>
          <w:szCs w:val="20"/>
        </w:rPr>
        <w:t>Databases</w:t>
      </w:r>
    </w:p>
    <w:tbl>
      <w:tblPr>
        <w:tblW w:w="5184" w:type="dxa"/>
        <w:jc w:val="left"/>
        <w:tblInd w:w="0" w:type="dxa"/>
        <w:tblCellMar>
          <w:top w:w="0" w:type="dxa"/>
          <w:left w:w="108" w:type="dxa"/>
          <w:bottom w:w="0" w:type="dxa"/>
          <w:right w:w="108" w:type="dxa"/>
        </w:tblCellMar>
        <w:tblLook w:val="0000"/>
      </w:tblPr>
      <w:tblGrid>
        <w:gridCol w:w="2835"/>
        <w:gridCol w:w="2348"/>
      </w:tblGrid>
      <w:tr>
        <w:trPr>
          <w:trHeight w:val="227" w:hRule="exact"/>
          <w:cantSplit w:val="true"/>
        </w:trPr>
        <w:tc>
          <w:tcPr>
            <w:tcW w:w="2835" w:type="dxa"/>
            <w:tcBorders/>
            <w:shd w:fill="auto" w:val="clear"/>
          </w:tcPr>
          <w:p>
            <w:pPr>
              <w:pStyle w:val="Footer"/>
              <w:rPr>
                <w:rFonts w:ascii="Tahoma" w:hAnsi="Tahoma" w:cs="Tahoma"/>
                <w:sz w:val="16"/>
                <w:szCs w:val="16"/>
              </w:rPr>
            </w:pPr>
            <w:r>
              <w:rPr>
                <w:rFonts w:cs="Tahoma" w:ascii="Tahoma" w:hAnsi="Tahoma"/>
                <w:sz w:val="16"/>
                <w:szCs w:val="16"/>
              </w:rPr>
              <w:t>SQL Server 2017</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2019 to present</w:t>
            </w:r>
          </w:p>
        </w:tc>
      </w:tr>
      <w:tr>
        <w:trPr>
          <w:trHeight w:val="227" w:hRule="exact"/>
          <w:cantSplit w:val="true"/>
        </w:trPr>
        <w:tc>
          <w:tcPr>
            <w:tcW w:w="2835" w:type="dxa"/>
            <w:tcBorders/>
            <w:shd w:fill="auto" w:val="clear"/>
          </w:tcPr>
          <w:p>
            <w:pPr>
              <w:pStyle w:val="Footer"/>
              <w:rPr>
                <w:rFonts w:ascii="Tahoma" w:hAnsi="Tahoma" w:cs="Tahoma"/>
                <w:sz w:val="16"/>
                <w:szCs w:val="16"/>
              </w:rPr>
            </w:pPr>
            <w:r>
              <w:rPr>
                <w:rFonts w:cs="Tahoma" w:ascii="Tahoma" w:hAnsi="Tahoma"/>
                <w:sz w:val="16"/>
                <w:szCs w:val="16"/>
              </w:rPr>
              <w:t>SQL Server 2008</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April 2010 to Feb 2019</w:t>
            </w:r>
          </w:p>
        </w:tc>
      </w:tr>
      <w:tr>
        <w:trPr>
          <w:trHeight w:val="227" w:hRule="exact"/>
          <w:cantSplit w:val="true"/>
        </w:trPr>
        <w:tc>
          <w:tcPr>
            <w:tcW w:w="2835" w:type="dxa"/>
            <w:tcBorders/>
            <w:shd w:fill="auto" w:val="clear"/>
          </w:tcPr>
          <w:p>
            <w:pPr>
              <w:pStyle w:val="Footer"/>
              <w:rPr>
                <w:rFonts w:ascii="Tahoma" w:hAnsi="Tahoma" w:cs="Tahoma"/>
                <w:sz w:val="16"/>
                <w:szCs w:val="16"/>
              </w:rPr>
            </w:pPr>
            <w:r>
              <w:rPr>
                <w:rFonts w:cs="Tahoma" w:ascii="Tahoma" w:hAnsi="Tahoma"/>
                <w:sz w:val="16"/>
                <w:szCs w:val="16"/>
              </w:rPr>
              <w:t>SQL Server 2005</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2007 to April 2010</w:t>
            </w:r>
          </w:p>
        </w:tc>
      </w:tr>
      <w:tr>
        <w:trPr>
          <w:trHeight w:val="227" w:hRule="exact"/>
          <w:cantSplit w:val="true"/>
        </w:trPr>
        <w:tc>
          <w:tcPr>
            <w:tcW w:w="2835" w:type="dxa"/>
            <w:tcBorders/>
            <w:shd w:fill="auto" w:val="clear"/>
          </w:tcPr>
          <w:p>
            <w:pPr>
              <w:pStyle w:val="Footer"/>
              <w:rPr>
                <w:rFonts w:ascii="Tahoma" w:hAnsi="Tahoma" w:cs="Tahoma"/>
                <w:sz w:val="16"/>
                <w:szCs w:val="16"/>
              </w:rPr>
            </w:pPr>
            <w:r>
              <w:rPr>
                <w:rFonts w:cs="Tahoma" w:ascii="Tahoma" w:hAnsi="Tahoma"/>
                <w:sz w:val="16"/>
                <w:szCs w:val="16"/>
              </w:rPr>
              <w:t>SQL Server 2000</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April 2001 to January 2007</w:t>
            </w:r>
          </w:p>
        </w:tc>
      </w:tr>
      <w:tr>
        <w:trPr>
          <w:trHeight w:val="227" w:hRule="exact"/>
          <w:cantSplit w:val="true"/>
        </w:trPr>
        <w:tc>
          <w:tcPr>
            <w:tcW w:w="2835" w:type="dxa"/>
            <w:tcBorders/>
            <w:shd w:fill="auto" w:val="clear"/>
          </w:tcPr>
          <w:p>
            <w:pPr>
              <w:pStyle w:val="Footer"/>
              <w:rPr>
                <w:rFonts w:ascii="Tahoma" w:hAnsi="Tahoma" w:cs="Tahoma"/>
                <w:sz w:val="16"/>
                <w:szCs w:val="16"/>
              </w:rPr>
            </w:pPr>
            <w:r>
              <w:rPr>
                <w:rFonts w:cs="Tahoma" w:ascii="Tahoma" w:hAnsi="Tahoma"/>
                <w:sz w:val="16"/>
                <w:szCs w:val="16"/>
              </w:rPr>
              <w:t>SQL Server 7.0</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September ’00 to April 2001</w:t>
            </w:r>
          </w:p>
        </w:tc>
      </w:tr>
      <w:tr>
        <w:trPr>
          <w:trHeight w:val="227" w:hRule="exact"/>
          <w:cantSplit w:val="true"/>
        </w:trPr>
        <w:tc>
          <w:tcPr>
            <w:tcW w:w="2835" w:type="dxa"/>
            <w:tcBorders/>
            <w:shd w:fill="auto" w:val="clear"/>
          </w:tcPr>
          <w:p>
            <w:pPr>
              <w:pStyle w:val="Footer"/>
              <w:rPr>
                <w:rFonts w:ascii="Tahoma" w:hAnsi="Tahoma" w:cs="Tahoma"/>
                <w:sz w:val="16"/>
                <w:szCs w:val="16"/>
              </w:rPr>
            </w:pPr>
            <w:r>
              <w:rPr>
                <w:rFonts w:cs="Tahoma" w:ascii="Tahoma" w:hAnsi="Tahoma"/>
                <w:sz w:val="16"/>
                <w:szCs w:val="16"/>
              </w:rPr>
              <w:t>SQL Server 6.5</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February ’98 to August ‘00</w:t>
            </w:r>
          </w:p>
        </w:tc>
      </w:tr>
      <w:tr>
        <w:trPr>
          <w:trHeight w:val="227" w:hRule="exact"/>
          <w:cantSplit w:val="true"/>
        </w:trPr>
        <w:tc>
          <w:tcPr>
            <w:tcW w:w="2835" w:type="dxa"/>
            <w:tcBorders/>
            <w:shd w:fill="auto" w:val="clear"/>
          </w:tcPr>
          <w:p>
            <w:pPr>
              <w:pStyle w:val="Footer"/>
              <w:rPr>
                <w:rFonts w:ascii="Tahoma" w:hAnsi="Tahoma" w:cs="Tahoma"/>
                <w:sz w:val="16"/>
                <w:szCs w:val="16"/>
              </w:rPr>
            </w:pPr>
            <w:r>
              <w:rPr>
                <w:rFonts w:cs="Tahoma" w:ascii="Tahoma" w:hAnsi="Tahoma"/>
                <w:sz w:val="16"/>
                <w:szCs w:val="16"/>
              </w:rPr>
              <w:t>Oracle 8i</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May ‘01 to Oct ‘01</w:t>
            </w:r>
          </w:p>
        </w:tc>
      </w:tr>
      <w:tr>
        <w:trPr>
          <w:trHeight w:val="227" w:hRule="exact"/>
          <w:cantSplit w:val="true"/>
        </w:trPr>
        <w:tc>
          <w:tcPr>
            <w:tcW w:w="2835"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Access 2000</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March ‘00 to August ‘00</w:t>
            </w:r>
          </w:p>
        </w:tc>
      </w:tr>
      <w:tr>
        <w:trPr>
          <w:trHeight w:val="227" w:hRule="exact"/>
          <w:cantSplit w:val="true"/>
        </w:trPr>
        <w:tc>
          <w:tcPr>
            <w:tcW w:w="2835"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Access 97</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April ’02 to June 2004</w:t>
            </w:r>
          </w:p>
        </w:tc>
      </w:tr>
      <w:tr>
        <w:trPr>
          <w:trHeight w:val="227" w:hRule="exact"/>
          <w:cantSplit w:val="true"/>
        </w:trPr>
        <w:tc>
          <w:tcPr>
            <w:tcW w:w="2835"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INGRES 6.4/05</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August 95 to November ‘97</w:t>
            </w:r>
          </w:p>
        </w:tc>
      </w:tr>
      <w:tr>
        <w:trPr>
          <w:trHeight w:val="227" w:hRule="exact"/>
          <w:cantSplit w:val="true"/>
        </w:trPr>
        <w:tc>
          <w:tcPr>
            <w:tcW w:w="2835"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BASISplus</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1993 to June 95</w:t>
            </w:r>
          </w:p>
        </w:tc>
      </w:tr>
      <w:tr>
        <w:trPr>
          <w:trHeight w:val="227" w:hRule="exact"/>
          <w:cantSplit w:val="true"/>
        </w:trPr>
        <w:tc>
          <w:tcPr>
            <w:tcW w:w="2835"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BASIS</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1986 to June 95</w:t>
            </w:r>
          </w:p>
        </w:tc>
      </w:tr>
      <w:tr>
        <w:trPr>
          <w:trHeight w:val="227" w:hRule="exact"/>
          <w:cantSplit w:val="true"/>
        </w:trPr>
        <w:tc>
          <w:tcPr>
            <w:tcW w:w="2835"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DBMS</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1983 to 1985</w:t>
            </w:r>
          </w:p>
        </w:tc>
      </w:tr>
      <w:tr>
        <w:trPr>
          <w:trHeight w:val="353" w:hRule="exact"/>
          <w:cantSplit w:val="true"/>
        </w:trPr>
        <w:tc>
          <w:tcPr>
            <w:tcW w:w="2835"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IBM DB2</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November 2009 to Jan 11</w:t>
            </w:r>
          </w:p>
        </w:tc>
      </w:tr>
      <w:tr>
        <w:trPr>
          <w:trHeight w:val="227" w:hRule="exact"/>
          <w:cantSplit w:val="true"/>
        </w:trPr>
        <w:tc>
          <w:tcPr>
            <w:tcW w:w="2835"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Informix</w:t>
            </w:r>
          </w:p>
        </w:tc>
        <w:tc>
          <w:tcPr>
            <w:tcW w:w="2348" w:type="dxa"/>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November 2009 to Jan 11</w:t>
            </w:r>
          </w:p>
        </w:tc>
      </w:tr>
    </w:tbl>
    <w:p>
      <w:pPr>
        <w:pStyle w:val="NoSpacing"/>
        <w:rPr/>
      </w:pPr>
      <w:r>
        <w:rPr/>
      </w:r>
    </w:p>
    <w:p>
      <w:pPr>
        <w:pStyle w:val="Normal"/>
        <w:rPr>
          <w:rFonts w:ascii="Tahoma" w:hAnsi="Tahoma" w:cs="Tahoma"/>
          <w:b/>
          <w:b/>
          <w:sz w:val="20"/>
          <w:szCs w:val="20"/>
        </w:rPr>
      </w:pPr>
      <w:r>
        <w:rPr>
          <w:rFonts w:cs="Tahoma" w:ascii="Tahoma" w:hAnsi="Tahoma"/>
          <w:b/>
          <w:sz w:val="20"/>
          <w:szCs w:val="20"/>
        </w:rPr>
        <w:t>Other</w:t>
      </w:r>
    </w:p>
    <w:tbl>
      <w:tblPr>
        <w:tblW w:w="5184" w:type="dxa"/>
        <w:jc w:val="left"/>
        <w:tblInd w:w="0" w:type="dxa"/>
        <w:tblCellMar>
          <w:top w:w="0" w:type="dxa"/>
          <w:left w:w="108" w:type="dxa"/>
          <w:bottom w:w="0" w:type="dxa"/>
          <w:right w:w="108" w:type="dxa"/>
        </w:tblCellMar>
        <w:tblLook w:val="0000"/>
      </w:tblPr>
      <w:tblGrid>
        <w:gridCol w:w="2835"/>
        <w:gridCol w:w="2348"/>
      </w:tblGrid>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micro-services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2019 to Jul 2019</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AWS SQS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2019 to Jul 2019</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Node.js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2018 to Mar 2019</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VS Code</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2018 to Mar 2019</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.NET Core 2.0</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2018 to Mar 2019</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ng bootstrap</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2018 to Mar 2019</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RxJS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2018 to Mar 2019</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ASP.NET Web Api</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2018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EF Core 2.0</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2018 to Mar 2019</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Subsonic ORM</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14 to Dec 15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JSON</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14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VS 2012 SQL Schema compare</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14 to Dec 15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VS 2012 Performance analyzer</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 15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Handsontable</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 15 to Dec 15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.NET Framework 4.5</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14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BuildME bespoke entity framework</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14 to Dec 15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Telerik controls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14 to Dec 15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Jira (Atlassian)</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14 to Dec 15</w:t>
            </w:r>
          </w:p>
        </w:tc>
      </w:tr>
      <w:tr>
        <w:trPr>
          <w:trHeight w:val="403"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Bamboo (Atlassian) continuous integration</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14 to Dec 15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.NET Framework 4.0</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 11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.NET Framework 3.5</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Nov 2009 to Jan 11</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.NET Framework 2.0</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2007 to Nov 2009 2009</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Footer"/>
              <w:rPr>
                <w:rFonts w:ascii="Tahoma" w:hAnsi="Tahoma" w:cs="Tahoma"/>
                <w:sz w:val="16"/>
                <w:szCs w:val="16"/>
              </w:rPr>
            </w:pPr>
            <w:r>
              <w:rPr>
                <w:rFonts w:cs="Tahoma" w:ascii="Tahoma" w:hAnsi="Tahoma"/>
                <w:sz w:val="16"/>
                <w:szCs w:val="16"/>
              </w:rPr>
              <w:t>.NET Framework to 1.1</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 xml:space="preserve">April 2005 to December 2006 </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ADO.NET</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April 2005 to Mar 14</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ASP.NET</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May 2006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Footer"/>
              <w:rPr>
                <w:rFonts w:ascii="Tahoma" w:hAnsi="Tahoma" w:cs="Tahoma"/>
                <w:sz w:val="16"/>
                <w:szCs w:val="16"/>
              </w:rPr>
            </w:pPr>
            <w:r>
              <w:rPr>
                <w:rFonts w:cs="Tahoma" w:ascii="Tahoma" w:hAnsi="Tahoma"/>
                <w:sz w:val="16"/>
                <w:szCs w:val="16"/>
              </w:rPr>
              <w:t>Web Services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Tahoma" w:hAnsi="Tahoma" w:cs="Tahoma"/>
                <w:sz w:val="16"/>
                <w:szCs w:val="16"/>
              </w:rPr>
            </w:pPr>
            <w:r>
              <w:rPr>
                <w:rFonts w:cs="Tahoma" w:ascii="Tahoma" w:hAnsi="Tahoma"/>
                <w:sz w:val="16"/>
                <w:szCs w:val="16"/>
              </w:rPr>
              <w:t>April 2005 to present</w:t>
            </w:r>
          </w:p>
          <w:p>
            <w:pPr>
              <w:pStyle w:val="Normal"/>
              <w:rPr>
                <w:rFonts w:ascii="Tahoma" w:hAnsi="Tahoma" w:cs="Tahoma"/>
                <w:sz w:val="16"/>
                <w:szCs w:val="16"/>
              </w:rPr>
            </w:pPr>
            <w:r>
              <w:rPr>
                <w:rFonts w:cs="Tahoma" w:ascii="Tahoma" w:hAnsi="Tahoma"/>
                <w:sz w:val="16"/>
                <w:szCs w:val="16"/>
              </w:rPr>
            </w:r>
          </w:p>
          <w:p>
            <w:pPr>
              <w:pStyle w:val="Normal"/>
              <w:spacing w:before="0" w:after="200"/>
              <w:rPr>
                <w:rFonts w:ascii="Tahoma" w:hAnsi="Tahoma" w:cs="Tahoma"/>
                <w:sz w:val="16"/>
                <w:szCs w:val="16"/>
              </w:rPr>
            </w:pPr>
            <w:r>
              <w:rPr>
                <w:rFonts w:cs="Tahoma" w:ascii="Tahoma" w:hAnsi="Tahoma"/>
                <w:sz w:val="16"/>
                <w:szCs w:val="16"/>
              </w:rPr>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XML</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2000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Open XML Format 2.0</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December 2009 to Jan 11</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Experian Strategy Manager</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November 2009 to Jan 11</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XSD/XSLT</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Dec 2005 to Dec 2006</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ActiveX/COM</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February ’98 to March 2005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DCOM</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‘00 to August ‘00</w:t>
            </w:r>
          </w:p>
        </w:tc>
      </w:tr>
      <w:tr>
        <w:trPr>
          <w:trHeight w:val="348"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MTS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’00 to August ‘00</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COM+</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October ’00 to April ‘01</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Win32 API</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01 to March 2005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XML (ROMA APIs)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September ’00 to Nov ’01</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RDO + ODBC</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August ’98 to January ‘00</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DAO</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’98 to January ’00</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DAO</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April ’02 to June 2004</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ADO</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’00 to March 2005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Visual Source Safe</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’98 to Jan 11</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Subversion version control</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 11 to Nov 11, Mar 14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TFS version control</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Nov 11 to Mar 14</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n-tier client server architecture</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’98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OOD and OOP</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December ’97 to present</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IBM MQ Series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September ’00 to Nov ‘01</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Candle ROMA (eBusiness Platform)</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September ’00 to Nov ‘01</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3r by AIT</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May ‘01 to Oct ‘01</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CMS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August 95 to May ‘97</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MMS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August 95 to May ’97</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FMS</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1983 to June 95</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Datatrieve</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1982 to 1983</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Gino,Ginosurf</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1980 to 1983</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MapInfo 5.0/6.0</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April ’02 to June 2004</w:t>
            </w:r>
          </w:p>
        </w:tc>
      </w:tr>
      <w:tr>
        <w:trPr>
          <w:trHeight w:val="227" w:hRule="exact"/>
          <w:cantSplit w:val="true"/>
        </w:trPr>
        <w:tc>
          <w:tcPr>
            <w:tcW w:w="283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MapBasic 5.0/6.0</w:t>
            </w:r>
          </w:p>
        </w:tc>
        <w:tc>
          <w:tcPr>
            <w:tcW w:w="23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April ’02 to June 2004</w:t>
            </w:r>
          </w:p>
        </w:tc>
      </w:tr>
    </w:tbl>
    <w:p>
      <w:pPr>
        <w:pStyle w:val="NoSpacing"/>
        <w:rPr/>
      </w:pPr>
      <w:r>
        <w:rPr/>
      </w:r>
    </w:p>
    <w:p>
      <w:pPr>
        <w:pStyle w:val="Normal"/>
        <w:rPr>
          <w:rFonts w:ascii="Tahoma" w:hAnsi="Tahoma" w:cs="Tahoma"/>
          <w:b/>
          <w:b/>
          <w:sz w:val="20"/>
          <w:szCs w:val="20"/>
        </w:rPr>
      </w:pPr>
      <w:r>
        <w:rPr>
          <w:rFonts w:cs="Tahoma" w:ascii="Tahoma" w:hAnsi="Tahoma"/>
          <w:b/>
          <w:sz w:val="20"/>
          <w:szCs w:val="20"/>
        </w:rPr>
        <w:t>Hardware/Operating Systems</w:t>
      </w:r>
    </w:p>
    <w:tbl>
      <w:tblPr>
        <w:tblW w:w="6640" w:type="dxa"/>
        <w:jc w:val="left"/>
        <w:tblInd w:w="0" w:type="dxa"/>
        <w:tblCellMar>
          <w:top w:w="0" w:type="dxa"/>
          <w:left w:w="108" w:type="dxa"/>
          <w:bottom w:w="0" w:type="dxa"/>
          <w:right w:w="108" w:type="dxa"/>
        </w:tblCellMar>
        <w:tblLook w:val="0000"/>
      </w:tblPr>
      <w:tblGrid>
        <w:gridCol w:w="2125"/>
        <w:gridCol w:w="1810"/>
        <w:gridCol w:w="2693"/>
        <w:gridCol w:w="11"/>
      </w:tblGrid>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Footer"/>
              <w:rPr>
                <w:rFonts w:ascii="Tahoma" w:hAnsi="Tahoma" w:cs="Tahoma"/>
                <w:sz w:val="16"/>
                <w:szCs w:val="16"/>
              </w:rPr>
            </w:pPr>
            <w:r>
              <w:rPr>
                <w:rFonts w:cs="Tahoma" w:ascii="Tahoma" w:hAnsi="Tahoma"/>
                <w:sz w:val="16"/>
                <w:szCs w:val="16"/>
              </w:rPr>
              <w:t>Windows 7 Pro</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IBM PC</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Mar 14 to present</w:t>
            </w:r>
          </w:p>
        </w:tc>
        <w:tc>
          <w:tcPr>
            <w:tcW w:w="11" w:type="dxa"/>
            <w:tcBorders/>
            <w:shd w:fill="auto" w:val="clear"/>
          </w:tcPr>
          <w:p>
            <w:pPr>
              <w:pStyle w:val="Normal"/>
              <w:widowControl/>
              <w:bidi w:val="0"/>
              <w:spacing w:lineRule="auto" w:line="276" w:before="0" w:after="200"/>
              <w:jc w:val="left"/>
              <w:rPr/>
            </w:pPr>
            <w:r>
              <w:rPr/>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Footer"/>
              <w:rPr>
                <w:rFonts w:ascii="Tahoma" w:hAnsi="Tahoma" w:cs="Tahoma"/>
                <w:sz w:val="16"/>
                <w:szCs w:val="16"/>
              </w:rPr>
            </w:pPr>
            <w:r>
              <w:rPr>
                <w:rFonts w:cs="Tahoma" w:ascii="Tahoma" w:hAnsi="Tahoma"/>
                <w:sz w:val="16"/>
                <w:szCs w:val="16"/>
              </w:rPr>
              <w:t>Windows XP Pro</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IBM PC</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July ’04 to Nov 13</w:t>
            </w:r>
          </w:p>
        </w:tc>
        <w:tc>
          <w:tcPr>
            <w:tcW w:w="11" w:type="dxa"/>
            <w:tcBorders/>
            <w:shd w:fill="auto" w:val="clear"/>
          </w:tcPr>
          <w:p>
            <w:pPr>
              <w:pStyle w:val="Normal"/>
              <w:widowControl/>
              <w:bidi w:val="0"/>
              <w:spacing w:lineRule="auto" w:line="276" w:before="0" w:after="200"/>
              <w:jc w:val="left"/>
              <w:rPr/>
            </w:pPr>
            <w:r>
              <w:rPr/>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Footer"/>
              <w:rPr>
                <w:rFonts w:ascii="Tahoma" w:hAnsi="Tahoma" w:cs="Tahoma"/>
                <w:sz w:val="16"/>
                <w:szCs w:val="16"/>
              </w:rPr>
            </w:pPr>
            <w:r>
              <w:rPr>
                <w:rFonts w:cs="Tahoma" w:ascii="Tahoma" w:hAnsi="Tahoma"/>
                <w:sz w:val="16"/>
                <w:szCs w:val="16"/>
              </w:rPr>
              <w:t>Windows Vista</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IBM PC</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 11 to Nov 11</w:t>
            </w:r>
          </w:p>
        </w:tc>
        <w:tc>
          <w:tcPr>
            <w:tcW w:w="11" w:type="dxa"/>
            <w:tcBorders/>
            <w:shd w:fill="auto" w:val="clear"/>
          </w:tcPr>
          <w:p>
            <w:pPr>
              <w:pStyle w:val="Normal"/>
              <w:widowControl/>
              <w:bidi w:val="0"/>
              <w:spacing w:lineRule="auto" w:line="276" w:before="0" w:after="200"/>
              <w:jc w:val="left"/>
              <w:rPr/>
            </w:pPr>
            <w:r>
              <w:rPr/>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Footer"/>
              <w:rPr>
                <w:rFonts w:ascii="Tahoma" w:hAnsi="Tahoma" w:cs="Tahoma"/>
                <w:sz w:val="16"/>
                <w:szCs w:val="16"/>
              </w:rPr>
            </w:pPr>
            <w:r>
              <w:rPr>
                <w:rFonts w:cs="Tahoma" w:ascii="Tahoma" w:hAnsi="Tahoma"/>
                <w:sz w:val="16"/>
                <w:szCs w:val="16"/>
              </w:rPr>
              <w:t>Windows 2000 Pro</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IBM PC</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September ’00 to June ‘04</w:t>
            </w:r>
          </w:p>
        </w:tc>
        <w:tc>
          <w:tcPr>
            <w:tcW w:w="11" w:type="dxa"/>
            <w:tcBorders/>
            <w:shd w:fill="auto" w:val="clear"/>
          </w:tcPr>
          <w:p>
            <w:pPr>
              <w:pStyle w:val="Normal"/>
              <w:widowControl/>
              <w:bidi w:val="0"/>
              <w:spacing w:lineRule="auto" w:line="276" w:before="0" w:after="200"/>
              <w:jc w:val="left"/>
              <w:rPr/>
            </w:pPr>
            <w:r>
              <w:rPr/>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Footer"/>
              <w:rPr>
                <w:rFonts w:ascii="Tahoma" w:hAnsi="Tahoma" w:cs="Tahoma"/>
                <w:sz w:val="16"/>
                <w:szCs w:val="16"/>
              </w:rPr>
            </w:pPr>
            <w:r>
              <w:rPr>
                <w:rFonts w:cs="Tahoma" w:ascii="Tahoma" w:hAnsi="Tahoma"/>
                <w:sz w:val="16"/>
                <w:szCs w:val="16"/>
              </w:rPr>
              <w:t>Windows NT 4.0</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IBM PC</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December ’97 to August ‘00</w:t>
            </w:r>
          </w:p>
        </w:tc>
        <w:tc>
          <w:tcPr>
            <w:tcW w:w="11" w:type="dxa"/>
            <w:tcBorders/>
            <w:shd w:fill="auto" w:val="clear"/>
          </w:tcPr>
          <w:p>
            <w:pPr>
              <w:pStyle w:val="Normal"/>
              <w:widowControl/>
              <w:bidi w:val="0"/>
              <w:spacing w:lineRule="auto" w:line="276" w:before="0" w:after="200"/>
              <w:jc w:val="left"/>
              <w:rPr/>
            </w:pPr>
            <w:r>
              <w:rPr/>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Windows 95/98</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IBM PC</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January ’97 to September ’00</w:t>
            </w:r>
          </w:p>
        </w:tc>
        <w:tc>
          <w:tcPr>
            <w:tcW w:w="11" w:type="dxa"/>
            <w:tcBorders/>
            <w:shd w:fill="auto" w:val="clear"/>
          </w:tcPr>
          <w:p>
            <w:pPr>
              <w:pStyle w:val="Normal"/>
              <w:widowControl/>
              <w:bidi w:val="0"/>
              <w:spacing w:lineRule="auto" w:line="276" w:before="0" w:after="200"/>
              <w:jc w:val="left"/>
              <w:rPr/>
            </w:pPr>
            <w:r>
              <w:rPr/>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Windows 98</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IBM PC</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April 2002 to June 2004</w:t>
            </w:r>
          </w:p>
        </w:tc>
        <w:tc>
          <w:tcPr>
            <w:tcW w:w="11" w:type="dxa"/>
            <w:tcBorders/>
            <w:shd w:fill="auto" w:val="clear"/>
          </w:tcPr>
          <w:p>
            <w:pPr>
              <w:pStyle w:val="Normal"/>
              <w:widowControl/>
              <w:bidi w:val="0"/>
              <w:spacing w:lineRule="auto" w:line="276" w:before="0" w:after="200"/>
              <w:jc w:val="left"/>
              <w:rPr/>
            </w:pPr>
            <w:r>
              <w:rPr/>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Unix (OSF1)</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AXP</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June ’97 to November ‘97</w:t>
            </w:r>
          </w:p>
        </w:tc>
        <w:tc>
          <w:tcPr>
            <w:tcW w:w="11" w:type="dxa"/>
            <w:tcBorders/>
            <w:shd w:fill="auto" w:val="clear"/>
          </w:tcPr>
          <w:p>
            <w:pPr>
              <w:pStyle w:val="Normal"/>
              <w:widowControl/>
              <w:bidi w:val="0"/>
              <w:spacing w:lineRule="auto" w:line="276" w:before="0" w:after="200"/>
              <w:jc w:val="left"/>
              <w:rPr/>
            </w:pPr>
            <w:r>
              <w:rPr/>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OpenVMS 6.1</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AXP</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August ‘95 to May ‘97</w:t>
            </w:r>
          </w:p>
        </w:tc>
        <w:tc>
          <w:tcPr>
            <w:tcW w:w="11" w:type="dxa"/>
            <w:tcBorders/>
            <w:shd w:fill="auto" w:val="clear"/>
          </w:tcPr>
          <w:p>
            <w:pPr>
              <w:pStyle w:val="Normal"/>
              <w:widowControl/>
              <w:bidi w:val="0"/>
              <w:spacing w:lineRule="auto" w:line="276" w:before="0" w:after="200"/>
              <w:jc w:val="left"/>
              <w:rPr/>
            </w:pPr>
            <w:r>
              <w:rPr/>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VMS (to 5.5)</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VAX (many models)</w:t>
            </w:r>
          </w:p>
        </w:tc>
        <w:tc>
          <w:tcPr>
            <w:tcW w:w="270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1981 to May ‘97</w:t>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George III</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ICL 2966</w:t>
            </w:r>
          </w:p>
        </w:tc>
        <w:tc>
          <w:tcPr>
            <w:tcW w:w="270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1983</w:t>
            </w:r>
          </w:p>
        </w:tc>
      </w:tr>
      <w:tr>
        <w:trPr>
          <w:trHeight w:val="227" w:hRule="exact"/>
          <w:cantSplit w:val="true"/>
        </w:trPr>
        <w:tc>
          <w:tcPr>
            <w:tcW w:w="212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RSX 11 M</w:t>
            </w:r>
          </w:p>
        </w:tc>
        <w:tc>
          <w:tcPr>
            <w:tcW w:w="1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PDP 11/70</w:t>
            </w:r>
          </w:p>
        </w:tc>
        <w:tc>
          <w:tcPr>
            <w:tcW w:w="270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Tahoma" w:hAnsi="Tahoma" w:cs="Tahoma"/>
                <w:sz w:val="16"/>
                <w:szCs w:val="16"/>
              </w:rPr>
            </w:pPr>
            <w:r>
              <w:rPr>
                <w:rFonts w:cs="Tahoma" w:ascii="Tahoma" w:hAnsi="Tahoma"/>
                <w:sz w:val="16"/>
                <w:szCs w:val="16"/>
              </w:rPr>
              <w:t>1980 to 1981</w:t>
            </w:r>
          </w:p>
        </w:tc>
      </w:tr>
    </w:tbl>
    <w:p>
      <w:pPr>
        <w:pStyle w:val="Normal"/>
        <w:rPr>
          <w:rFonts w:ascii="Arial" w:hAnsi="Arial"/>
        </w:rPr>
      </w:pPr>
      <w:r>
        <w:rPr>
          <w:rFonts w:ascii="Arial" w:hAnsi="Arial"/>
        </w:rPr>
      </w:r>
    </w:p>
    <w:p>
      <w:pPr>
        <w:pStyle w:val="Normal"/>
        <w:rPr>
          <w:sz w:val="28"/>
          <w:szCs w:val="28"/>
        </w:rPr>
      </w:pPr>
      <w:r>
        <w:rPr>
          <w:rFonts w:ascii="Tahoma" w:hAnsi="Tahoma"/>
          <w:sz w:val="28"/>
          <w:szCs w:val="28"/>
          <w:u w:val="single"/>
        </w:rPr>
        <w:t>Education</w:t>
      </w:r>
    </w:p>
    <w:tbl>
      <w:tblPr>
        <w:tblW w:w="8530" w:type="dxa"/>
        <w:jc w:val="left"/>
        <w:tblInd w:w="0" w:type="dxa"/>
        <w:tblCellMar>
          <w:top w:w="0" w:type="dxa"/>
          <w:left w:w="108" w:type="dxa"/>
          <w:bottom w:w="0" w:type="dxa"/>
          <w:right w:w="108" w:type="dxa"/>
        </w:tblCellMar>
        <w:tblLook w:val="0000"/>
      </w:tblPr>
      <w:tblGrid>
        <w:gridCol w:w="2942"/>
        <w:gridCol w:w="5587"/>
      </w:tblGrid>
      <w:tr>
        <w:trPr>
          <w:trHeight w:val="397" w:hRule="exact"/>
        </w:trPr>
        <w:tc>
          <w:tcPr>
            <w:tcW w:w="2942" w:type="dxa"/>
            <w:tcBorders/>
            <w:shd w:fill="auto" w:val="clear"/>
          </w:tcPr>
          <w:p>
            <w:pPr>
              <w:pStyle w:val="Normal"/>
              <w:widowControl/>
              <w:bidi w:val="0"/>
              <w:spacing w:lineRule="auto" w:line="276" w:before="0" w:after="200"/>
              <w:jc w:val="left"/>
              <w:rPr>
                <w:rFonts w:ascii="Arial" w:hAnsi="Arial"/>
                <w:sz w:val="16"/>
              </w:rPr>
            </w:pPr>
            <w:r>
              <w:rPr>
                <w:rFonts w:ascii="Arial" w:hAnsi="Arial"/>
                <w:sz w:val="16"/>
              </w:rPr>
              <w:t>8 GCE O levels</w:t>
            </w:r>
          </w:p>
        </w:tc>
        <w:tc>
          <w:tcPr>
            <w:tcW w:w="5587" w:type="dxa"/>
            <w:tcBorders/>
            <w:shd w:fill="auto" w:val="clear"/>
          </w:tcPr>
          <w:p>
            <w:pPr>
              <w:pStyle w:val="Normal"/>
              <w:widowControl/>
              <w:bidi w:val="0"/>
              <w:spacing w:lineRule="auto" w:line="276" w:before="0" w:after="200"/>
              <w:jc w:val="left"/>
              <w:rPr>
                <w:rFonts w:ascii="Arial" w:hAnsi="Arial"/>
                <w:sz w:val="16"/>
              </w:rPr>
            </w:pPr>
            <w:r>
              <w:rPr>
                <w:rFonts w:ascii="Arial" w:hAnsi="Arial"/>
                <w:sz w:val="16"/>
              </w:rPr>
              <w:t>Maths   Further Maths   English   Physics   Biology  Chemistry   English Literature   History</w:t>
            </w:r>
          </w:p>
        </w:tc>
      </w:tr>
      <w:tr>
        <w:trPr>
          <w:trHeight w:val="284" w:hRule="exact"/>
        </w:trPr>
        <w:tc>
          <w:tcPr>
            <w:tcW w:w="2942" w:type="dxa"/>
            <w:tcBorders/>
            <w:shd w:fill="auto" w:val="clear"/>
          </w:tcPr>
          <w:p>
            <w:pPr>
              <w:pStyle w:val="Normal"/>
              <w:widowControl/>
              <w:bidi w:val="0"/>
              <w:spacing w:lineRule="auto" w:line="276" w:before="0" w:after="200"/>
              <w:jc w:val="left"/>
              <w:rPr>
                <w:rFonts w:ascii="Arial" w:hAnsi="Arial"/>
                <w:sz w:val="16"/>
              </w:rPr>
            </w:pPr>
            <w:r>
              <w:rPr>
                <w:rFonts w:ascii="Arial" w:hAnsi="Arial"/>
                <w:sz w:val="16"/>
              </w:rPr>
              <w:t>3 GCE A levels</w:t>
            </w:r>
          </w:p>
        </w:tc>
        <w:tc>
          <w:tcPr>
            <w:tcW w:w="5587" w:type="dxa"/>
            <w:tcBorders/>
            <w:shd w:fill="auto" w:val="clear"/>
          </w:tcPr>
          <w:p>
            <w:pPr>
              <w:pStyle w:val="Normal"/>
              <w:widowControl/>
              <w:bidi w:val="0"/>
              <w:spacing w:lineRule="auto" w:line="276" w:before="0" w:after="200"/>
              <w:jc w:val="left"/>
              <w:rPr>
                <w:rFonts w:ascii="Arial" w:hAnsi="Arial"/>
                <w:sz w:val="16"/>
              </w:rPr>
            </w:pPr>
            <w:r>
              <w:rPr>
                <w:rFonts w:ascii="Arial" w:hAnsi="Arial"/>
                <w:sz w:val="16"/>
              </w:rPr>
              <w:t>Maths   Biology   General Studies</w:t>
            </w:r>
          </w:p>
        </w:tc>
      </w:tr>
      <w:tr>
        <w:trPr>
          <w:trHeight w:val="284" w:hRule="exact"/>
        </w:trPr>
        <w:tc>
          <w:tcPr>
            <w:tcW w:w="2942" w:type="dxa"/>
            <w:tcBorders/>
            <w:shd w:fill="auto" w:val="clear"/>
          </w:tcPr>
          <w:p>
            <w:pPr>
              <w:pStyle w:val="Normal"/>
              <w:widowControl/>
              <w:bidi w:val="0"/>
              <w:spacing w:lineRule="auto" w:line="276" w:before="0" w:after="200"/>
              <w:jc w:val="left"/>
              <w:rPr>
                <w:rFonts w:ascii="Arial" w:hAnsi="Arial"/>
                <w:sz w:val="16"/>
              </w:rPr>
            </w:pPr>
            <w:r>
              <w:rPr>
                <w:rFonts w:ascii="Arial" w:hAnsi="Arial"/>
                <w:sz w:val="16"/>
              </w:rPr>
              <w:t xml:space="preserve">Lower Second Class Honours Degree </w:t>
            </w:r>
          </w:p>
        </w:tc>
        <w:tc>
          <w:tcPr>
            <w:tcW w:w="5587" w:type="dxa"/>
            <w:tcBorders/>
            <w:shd w:fill="auto" w:val="clear"/>
          </w:tcPr>
          <w:p>
            <w:pPr>
              <w:pStyle w:val="Normal"/>
              <w:widowControl/>
              <w:bidi w:val="0"/>
              <w:spacing w:lineRule="auto" w:line="276" w:before="0" w:after="200"/>
              <w:jc w:val="left"/>
              <w:rPr>
                <w:rFonts w:ascii="Arial" w:hAnsi="Arial"/>
                <w:sz w:val="16"/>
              </w:rPr>
            </w:pPr>
            <w:r>
              <w:rPr>
                <w:rFonts w:ascii="Arial" w:hAnsi="Arial"/>
                <w:sz w:val="16"/>
              </w:rPr>
              <w:t>Combined Sciences in Physics and Maths.</w:t>
            </w:r>
          </w:p>
        </w:tc>
      </w:tr>
    </w:tbl>
    <w:p>
      <w:pPr>
        <w:pStyle w:val="Normal"/>
        <w:rPr>
          <w:rFonts w:ascii="Arial" w:hAnsi="Arial"/>
        </w:rPr>
      </w:pPr>
      <w:r>
        <w:rPr>
          <w:rFonts w:ascii="Arial" w:hAnsi="Arial"/>
        </w:rPr>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440" w:right="1440" w:header="708" w:top="1819"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 w:name="Arial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1709946"/>
    </w:sdtPr>
    <w:sdtContent>
      <w:p>
        <w:pPr>
          <w:pStyle w:val="Footer"/>
          <w:jc w:val="center"/>
          <w:rPr/>
        </w:pP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i/>
        <w:i/>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b/>
        <w:i/>
      </w:rPr>
      <w:t>Paul S. Nolan - Curriculum Vitae</w:t>
    </w:r>
  </w:p>
  <w:p>
    <w:pPr>
      <w:pStyle w:val="Header"/>
      <w:rPr/>
    </w:pPr>
    <w:r>
      <w:rPr/>
    </w:r>
  </w:p>
  <w:p>
    <w:pPr>
      <w:pStyle w:val="Header"/>
      <w:rPr/>
    </w:pPr>
    <w:r>
      <w:rPr/>
    </w:r>
  </w:p>
</w:hdr>
</file>

<file path=word/settings.xml><?xml version="1.0" encoding="utf-8"?>
<w:settings xmlns:w="http://schemas.openxmlformats.org/wordprocessingml/2006/main">
  <w:zoom w:percent="110"/>
  <w:defaultTabStop w:val="709"/>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1b79"/>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paragraph" w:styleId="Heading2">
    <w:name w:val="Heading 2"/>
    <w:basedOn w:val="Normal"/>
    <w:next w:val="Normal"/>
    <w:link w:val="Heading2Char"/>
    <w:qFormat/>
    <w:rsid w:val="00893cf3"/>
    <w:pPr>
      <w:keepNext w:val="true"/>
      <w:spacing w:lineRule="auto" w:line="240" w:before="0" w:after="0"/>
      <w:ind w:left="567" w:hanging="0"/>
      <w:outlineLvl w:val="1"/>
    </w:pPr>
    <w:rPr>
      <w:rFonts w:ascii="Arial" w:hAnsi="Arial" w:eastAsia="Times New Roman" w:cs="Times New Roman"/>
      <w:b/>
      <w:sz w:val="20"/>
      <w:szCs w:val="20"/>
    </w:rPr>
  </w:style>
  <w:style w:type="paragraph" w:styleId="Heading3">
    <w:name w:val="Heading 3"/>
    <w:basedOn w:val="Normal"/>
    <w:next w:val="Normal"/>
    <w:link w:val="Heading3Char"/>
    <w:qFormat/>
    <w:rsid w:val="00893cf3"/>
    <w:pPr>
      <w:keepNext w:val="true"/>
      <w:spacing w:lineRule="auto" w:line="240" w:before="0" w:after="0"/>
      <w:ind w:left="567" w:hanging="0"/>
      <w:jc w:val="center"/>
      <w:outlineLvl w:val="2"/>
    </w:pPr>
    <w:rPr>
      <w:rFonts w:ascii="Arial" w:hAnsi="Arial" w:eastAsia="Times New Roman" w:cs="Times New Roman"/>
      <w:b/>
      <w:sz w:val="20"/>
      <w:szCs w:val="20"/>
      <w:u w:val="single"/>
    </w:rPr>
  </w:style>
  <w:style w:type="paragraph" w:styleId="Heading6">
    <w:name w:val="Heading 6"/>
    <w:basedOn w:val="Normal"/>
    <w:next w:val="Normal"/>
    <w:link w:val="Heading6Char"/>
    <w:uiPriority w:val="9"/>
    <w:semiHidden/>
    <w:unhideWhenUsed/>
    <w:qFormat/>
    <w:rsid w:val="00d92469"/>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d92469"/>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d34109"/>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93cf3"/>
    <w:rPr/>
  </w:style>
  <w:style w:type="character" w:styleId="FooterChar" w:customStyle="1">
    <w:name w:val="Footer Char"/>
    <w:basedOn w:val="DefaultParagraphFont"/>
    <w:link w:val="Footer"/>
    <w:uiPriority w:val="99"/>
    <w:qFormat/>
    <w:rsid w:val="00893cf3"/>
    <w:rPr/>
  </w:style>
  <w:style w:type="character" w:styleId="BalloonTextChar" w:customStyle="1">
    <w:name w:val="Balloon Text Char"/>
    <w:basedOn w:val="DefaultParagraphFont"/>
    <w:link w:val="BalloonText"/>
    <w:uiPriority w:val="99"/>
    <w:semiHidden/>
    <w:qFormat/>
    <w:rsid w:val="00893cf3"/>
    <w:rPr>
      <w:rFonts w:ascii="Tahoma" w:hAnsi="Tahoma" w:cs="Tahoma"/>
      <w:sz w:val="16"/>
      <w:szCs w:val="16"/>
    </w:rPr>
  </w:style>
  <w:style w:type="character" w:styleId="Heading2Char" w:customStyle="1">
    <w:name w:val="Heading 2 Char"/>
    <w:basedOn w:val="DefaultParagraphFont"/>
    <w:link w:val="Heading2"/>
    <w:qFormat/>
    <w:rsid w:val="00893cf3"/>
    <w:rPr>
      <w:rFonts w:ascii="Arial" w:hAnsi="Arial" w:eastAsia="Times New Roman" w:cs="Times New Roman"/>
      <w:b/>
      <w:sz w:val="20"/>
      <w:szCs w:val="20"/>
    </w:rPr>
  </w:style>
  <w:style w:type="character" w:styleId="Heading3Char" w:customStyle="1">
    <w:name w:val="Heading 3 Char"/>
    <w:basedOn w:val="DefaultParagraphFont"/>
    <w:link w:val="Heading3"/>
    <w:qFormat/>
    <w:rsid w:val="00893cf3"/>
    <w:rPr>
      <w:rFonts w:ascii="Arial" w:hAnsi="Arial" w:eastAsia="Times New Roman" w:cs="Times New Roman"/>
      <w:b/>
      <w:sz w:val="20"/>
      <w:szCs w:val="20"/>
      <w:u w:val="single"/>
    </w:rPr>
  </w:style>
  <w:style w:type="character" w:styleId="InternetLink">
    <w:name w:val="Internet Link"/>
    <w:basedOn w:val="DefaultParagraphFont"/>
    <w:semiHidden/>
    <w:rsid w:val="00893cf3"/>
    <w:rPr>
      <w:color w:val="0000FF"/>
      <w:u w:val="single"/>
    </w:rPr>
  </w:style>
  <w:style w:type="character" w:styleId="Heading8Char" w:customStyle="1">
    <w:name w:val="Heading 8 Char"/>
    <w:basedOn w:val="DefaultParagraphFont"/>
    <w:link w:val="Heading8"/>
    <w:uiPriority w:val="9"/>
    <w:qFormat/>
    <w:rsid w:val="00d34109"/>
    <w:rPr>
      <w:rFonts w:ascii="Cambria" w:hAnsi="Cambria" w:eastAsia="" w:cs="" w:asciiTheme="majorHAnsi" w:cstheme="majorBidi" w:eastAsiaTheme="majorEastAsia" w:hAnsiTheme="majorHAnsi"/>
      <w:color w:val="404040" w:themeColor="text1" w:themeTint="bf"/>
      <w:sz w:val="20"/>
      <w:szCs w:val="20"/>
    </w:rPr>
  </w:style>
  <w:style w:type="character" w:styleId="Heading6Char" w:customStyle="1">
    <w:name w:val="Heading 6 Char"/>
    <w:basedOn w:val="DefaultParagraphFont"/>
    <w:link w:val="Heading6"/>
    <w:uiPriority w:val="9"/>
    <w:semiHidden/>
    <w:qFormat/>
    <w:rsid w:val="00d92469"/>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d92469"/>
    <w:rPr>
      <w:rFonts w:ascii="Cambria" w:hAnsi="Cambria" w:eastAsia="" w:cs="" w:asciiTheme="majorHAnsi" w:cstheme="majorBidi" w:eastAsiaTheme="majorEastAsia" w:hAnsiTheme="majorHAnsi"/>
      <w:i/>
      <w:iCs/>
      <w:color w:val="404040" w:themeColor="text1" w:themeTint="bf"/>
    </w:rPr>
  </w:style>
  <w:style w:type="character" w:styleId="ListLabel1">
    <w:name w:val="ListLabel 1"/>
    <w:qFormat/>
    <w:rPr>
      <w:b/>
      <w:sz w:val="18"/>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nhideWhenUsed/>
    <w:rsid w:val="00893cf3"/>
    <w:pPr>
      <w:tabs>
        <w:tab w:val="clear" w:pos="709"/>
        <w:tab w:val="center" w:pos="4513" w:leader="none"/>
        <w:tab w:val="right" w:pos="9026" w:leader="none"/>
      </w:tabs>
      <w:spacing w:lineRule="auto" w:line="240" w:before="0" w:after="0"/>
    </w:pPr>
    <w:rPr/>
  </w:style>
  <w:style w:type="paragraph" w:styleId="Footer">
    <w:name w:val="Footer"/>
    <w:basedOn w:val="Normal"/>
    <w:link w:val="FooterChar"/>
    <w:unhideWhenUsed/>
    <w:rsid w:val="00893cf3"/>
    <w:pPr>
      <w:tabs>
        <w:tab w:val="clear" w:pos="709"/>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893cf3"/>
    <w:pPr>
      <w:spacing w:lineRule="auto" w:line="240" w:before="0" w:after="0"/>
    </w:pPr>
    <w:rPr>
      <w:rFonts w:ascii="Tahoma" w:hAnsi="Tahoma" w:cs="Tahoma"/>
      <w:sz w:val="16"/>
      <w:szCs w:val="16"/>
    </w:rPr>
  </w:style>
  <w:style w:type="paragraph" w:styleId="NoSpacing">
    <w:name w:val="No Spacing"/>
    <w:uiPriority w:val="1"/>
    <w:qFormat/>
    <w:rsid w:val="00e035f8"/>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ListParagraph">
    <w:name w:val="List Paragraph"/>
    <w:basedOn w:val="Normal"/>
    <w:uiPriority w:val="34"/>
    <w:qFormat/>
    <w:rsid w:val="008048d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6b34c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Shading1">
    <w:name w:val="Light Shading1"/>
    <w:basedOn w:val="TableNormal"/>
    <w:uiPriority w:val="60"/>
    <w:rsid w:val="001d394d"/>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nolan-uk.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Application>LibreOffice/6.2.6.2$Linux_X86_64 LibreOffice_project/93e3be01c591ba6e7311e581ba65aae4a8cb3de2</Application>
  <Pages>7</Pages>
  <Words>2273</Words>
  <Characters>12960</Characters>
  <CharactersWithSpaces>15203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2013-11-18T09:27:00Z</dcterms:created>
  <dc:creator>paulsnolan</dc:creator>
  <dc:description/>
  <dc:language>en-US</dc:language>
  <cp:lastModifiedBy/>
  <cp:lastPrinted>2019-10-23T10:09:00Z</cp:lastPrinted>
  <dcterms:modified xsi:type="dcterms:W3CDTF">2019-11-21T16:02:50Z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