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1817B9" w14:textId="77777777" w:rsidR="008A3DC6" w:rsidRDefault="00254406">
      <w:pPr>
        <w:rPr>
          <w:rFonts w:ascii="Arial" w:eastAsia="Arial" w:hAnsi="Arial" w:cs="Arial"/>
        </w:rPr>
      </w:pPr>
      <w:r>
        <w:rPr>
          <w:rFonts w:ascii="Arial" w:eastAsia="Arial" w:hAnsi="Arial" w:cs="Arial"/>
          <w:b/>
        </w:rPr>
        <w:t>Matthew Perry</w:t>
      </w:r>
    </w:p>
    <w:p w14:paraId="0552C9DC" w14:textId="234BDDE6" w:rsidR="008A3DC6" w:rsidRDefault="00254406">
      <w:pPr>
        <w:tabs>
          <w:tab w:val="left" w:pos="969"/>
        </w:tabs>
        <w:rPr>
          <w:rFonts w:ascii="Arial" w:eastAsia="Arial" w:hAnsi="Arial" w:cs="Arial"/>
          <w:sz w:val="20"/>
          <w:szCs w:val="20"/>
        </w:rPr>
      </w:pPr>
      <w:r>
        <w:rPr>
          <w:rFonts w:ascii="Arial" w:eastAsia="Arial" w:hAnsi="Arial" w:cs="Arial"/>
          <w:sz w:val="20"/>
          <w:szCs w:val="20"/>
        </w:rPr>
        <w:t xml:space="preserve">7 </w:t>
      </w:r>
      <w:proofErr w:type="spellStart"/>
      <w:r>
        <w:rPr>
          <w:rFonts w:ascii="Arial" w:eastAsia="Arial" w:hAnsi="Arial" w:cs="Arial"/>
          <w:sz w:val="20"/>
          <w:szCs w:val="20"/>
        </w:rPr>
        <w:t>Dillors</w:t>
      </w:r>
      <w:proofErr w:type="spellEnd"/>
      <w:r>
        <w:rPr>
          <w:rFonts w:ascii="Arial" w:eastAsia="Arial" w:hAnsi="Arial" w:cs="Arial"/>
          <w:sz w:val="20"/>
          <w:szCs w:val="20"/>
        </w:rPr>
        <w:t xml:space="preserve"> Croft, Crewe, Cheshire, CW1 4UB</w:t>
      </w:r>
      <w:r>
        <w:rPr>
          <w:rFonts w:ascii="Arial" w:eastAsia="Arial" w:hAnsi="Arial" w:cs="Arial"/>
          <w:sz w:val="20"/>
          <w:szCs w:val="20"/>
        </w:rPr>
        <w:br/>
        <w:t xml:space="preserve">+44 (0)7474 </w:t>
      </w:r>
      <w:proofErr w:type="gramStart"/>
      <w:r>
        <w:rPr>
          <w:rFonts w:ascii="Arial" w:eastAsia="Arial" w:hAnsi="Arial" w:cs="Arial"/>
          <w:sz w:val="20"/>
          <w:szCs w:val="20"/>
        </w:rPr>
        <w:t>770220  matt.perry@dillorscroft.co.uk</w:t>
      </w:r>
      <w:proofErr w:type="gramEnd"/>
    </w:p>
    <w:p w14:paraId="5416B27F" w14:textId="77777777" w:rsidR="008A3DC6" w:rsidRDefault="008A3DC6">
      <w:pPr>
        <w:rPr>
          <w:rFonts w:ascii="Arial" w:eastAsia="Arial" w:hAnsi="Arial" w:cs="Arial"/>
          <w:sz w:val="18"/>
          <w:szCs w:val="18"/>
        </w:rPr>
      </w:pPr>
    </w:p>
    <w:p w14:paraId="05CA871C" w14:textId="77777777" w:rsidR="008A3DC6" w:rsidRDefault="00254406">
      <w:pPr>
        <w:rPr>
          <w:rFonts w:ascii="Arial" w:eastAsia="Arial" w:hAnsi="Arial" w:cs="Arial"/>
          <w:sz w:val="20"/>
          <w:szCs w:val="20"/>
        </w:rPr>
      </w:pPr>
      <w:r>
        <w:rPr>
          <w:rFonts w:ascii="Arial" w:eastAsia="Arial" w:hAnsi="Arial" w:cs="Arial"/>
          <w:b/>
          <w:sz w:val="20"/>
          <w:szCs w:val="20"/>
        </w:rPr>
        <w:t>Personal profile</w:t>
      </w:r>
    </w:p>
    <w:p w14:paraId="45ADEFE6" w14:textId="77777777" w:rsidR="008A3DC6" w:rsidRDefault="008A3DC6">
      <w:pPr>
        <w:rPr>
          <w:rFonts w:ascii="Arial" w:eastAsia="Arial" w:hAnsi="Arial" w:cs="Arial"/>
          <w:sz w:val="8"/>
          <w:szCs w:val="8"/>
        </w:rPr>
      </w:pPr>
    </w:p>
    <w:p w14:paraId="3CD92345" w14:textId="67D6108B" w:rsidR="008A3DC6" w:rsidRDefault="00254406">
      <w:pPr>
        <w:rPr>
          <w:rFonts w:ascii="Arial" w:eastAsia="Arial" w:hAnsi="Arial" w:cs="Arial"/>
          <w:sz w:val="20"/>
          <w:szCs w:val="20"/>
        </w:rPr>
      </w:pPr>
      <w:r>
        <w:rPr>
          <w:rFonts w:ascii="Arial" w:eastAsia="Arial" w:hAnsi="Arial" w:cs="Arial"/>
          <w:sz w:val="20"/>
          <w:szCs w:val="20"/>
        </w:rPr>
        <w:t xml:space="preserve">An experienced and dedicated IT professional, possessing strong </w:t>
      </w:r>
      <w:r w:rsidR="00F60939">
        <w:rPr>
          <w:rFonts w:ascii="Arial" w:eastAsia="Arial" w:hAnsi="Arial" w:cs="Arial"/>
          <w:sz w:val="20"/>
          <w:szCs w:val="20"/>
        </w:rPr>
        <w:t>development and cloud native</w:t>
      </w:r>
      <w:r w:rsidR="00BC72A4">
        <w:rPr>
          <w:rFonts w:ascii="Arial" w:eastAsia="Arial" w:hAnsi="Arial" w:cs="Arial"/>
          <w:sz w:val="20"/>
          <w:szCs w:val="20"/>
        </w:rPr>
        <w:t xml:space="preserve"> skills allied with a delivery focussed agile mindset</w:t>
      </w:r>
      <w:r>
        <w:rPr>
          <w:rFonts w:ascii="Arial" w:eastAsia="Arial" w:hAnsi="Arial" w:cs="Arial"/>
          <w:sz w:val="20"/>
          <w:szCs w:val="20"/>
        </w:rPr>
        <w:t xml:space="preserve">.  Extensive experience and a proven track record of delivering quality, process driven cloud </w:t>
      </w:r>
      <w:r w:rsidR="00BC72A4">
        <w:rPr>
          <w:rFonts w:ascii="Arial" w:eastAsia="Arial" w:hAnsi="Arial" w:cs="Arial"/>
          <w:sz w:val="20"/>
          <w:szCs w:val="20"/>
        </w:rPr>
        <w:t>integration</w:t>
      </w:r>
      <w:r>
        <w:rPr>
          <w:rFonts w:ascii="Arial" w:eastAsia="Arial" w:hAnsi="Arial" w:cs="Arial"/>
          <w:sz w:val="20"/>
          <w:szCs w:val="20"/>
        </w:rPr>
        <w:t xml:space="preserve"> solutions using the Microsoft stack, JavaScript front-end technologies and DevOps strategies.  A hands-on, personable lead with a strong emphasis on technology and IT industry best practices including a </w:t>
      </w:r>
      <w:r w:rsidR="00BC72A4">
        <w:rPr>
          <w:rFonts w:ascii="Arial" w:eastAsia="Arial" w:hAnsi="Arial" w:cs="Arial"/>
          <w:sz w:val="20"/>
          <w:szCs w:val="20"/>
        </w:rPr>
        <w:t>demonstrable knowledge</w:t>
      </w:r>
      <w:r>
        <w:rPr>
          <w:rFonts w:ascii="Arial" w:eastAsia="Arial" w:hAnsi="Arial" w:cs="Arial"/>
          <w:sz w:val="20"/>
          <w:szCs w:val="20"/>
        </w:rPr>
        <w:t xml:space="preserve"> of delivering maintainable clean code.</w:t>
      </w:r>
    </w:p>
    <w:p w14:paraId="712AEA4D" w14:textId="77777777" w:rsidR="008A3DC6" w:rsidRDefault="008A3DC6">
      <w:pPr>
        <w:rPr>
          <w:rFonts w:ascii="Arial" w:eastAsia="Arial" w:hAnsi="Arial" w:cs="Arial"/>
          <w:sz w:val="20"/>
          <w:szCs w:val="20"/>
        </w:rPr>
      </w:pPr>
    </w:p>
    <w:p w14:paraId="166B7CD1" w14:textId="77777777" w:rsidR="008A3DC6" w:rsidRDefault="00254406">
      <w:pPr>
        <w:rPr>
          <w:rFonts w:ascii="Arial" w:eastAsia="Arial" w:hAnsi="Arial" w:cs="Arial"/>
          <w:sz w:val="20"/>
          <w:szCs w:val="20"/>
        </w:rPr>
      </w:pPr>
      <w:r>
        <w:rPr>
          <w:rFonts w:ascii="Arial" w:eastAsia="Arial" w:hAnsi="Arial" w:cs="Arial"/>
          <w:b/>
          <w:sz w:val="20"/>
          <w:szCs w:val="20"/>
        </w:rPr>
        <w:t>Core skills</w:t>
      </w:r>
    </w:p>
    <w:p w14:paraId="34A026AF" w14:textId="77777777" w:rsidR="008A3DC6" w:rsidRDefault="008A3DC6">
      <w:pPr>
        <w:rPr>
          <w:rFonts w:ascii="Arial" w:eastAsia="Arial" w:hAnsi="Arial" w:cs="Arial"/>
          <w:sz w:val="8"/>
          <w:szCs w:val="8"/>
        </w:rPr>
      </w:pPr>
    </w:p>
    <w:tbl>
      <w:tblPr>
        <w:tblStyle w:val="a"/>
        <w:tblW w:w="9464" w:type="dxa"/>
        <w:tblBorders>
          <w:top w:val="single" w:sz="4" w:space="0" w:color="FFFFFF"/>
          <w:left w:val="single" w:sz="4" w:space="0" w:color="FFFFFF"/>
          <w:bottom w:val="single" w:sz="4" w:space="0" w:color="FFFFFF"/>
          <w:right w:val="single" w:sz="4" w:space="0" w:color="FFFFFF"/>
          <w:insideH w:val="nil"/>
          <w:insideV w:val="nil"/>
        </w:tblBorders>
        <w:tblLayout w:type="fixed"/>
        <w:tblLook w:val="0000" w:firstRow="0" w:lastRow="0" w:firstColumn="0" w:lastColumn="0" w:noHBand="0" w:noVBand="0"/>
      </w:tblPr>
      <w:tblGrid>
        <w:gridCol w:w="3080"/>
        <w:gridCol w:w="3081"/>
        <w:gridCol w:w="3303"/>
      </w:tblGrid>
      <w:tr w:rsidR="008A3DC6" w14:paraId="60D4C174" w14:textId="77777777">
        <w:tc>
          <w:tcPr>
            <w:tcW w:w="3080" w:type="dxa"/>
          </w:tcPr>
          <w:p w14:paraId="0F167738" w14:textId="296FD9BF" w:rsidR="008A3DC6" w:rsidRDefault="003F2768">
            <w:pPr>
              <w:rPr>
                <w:rFonts w:ascii="Arial" w:eastAsia="Arial" w:hAnsi="Arial" w:cs="Arial"/>
                <w:sz w:val="20"/>
                <w:szCs w:val="20"/>
              </w:rPr>
            </w:pPr>
            <w:r>
              <w:rPr>
                <w:rFonts w:ascii="Arial" w:eastAsia="Arial" w:hAnsi="Arial" w:cs="Arial"/>
                <w:sz w:val="20"/>
                <w:szCs w:val="20"/>
              </w:rPr>
              <w:t xml:space="preserve">Azure </w:t>
            </w:r>
            <w:r w:rsidR="00875962">
              <w:rPr>
                <w:rFonts w:ascii="Arial" w:eastAsia="Arial" w:hAnsi="Arial" w:cs="Arial"/>
                <w:sz w:val="20"/>
                <w:szCs w:val="20"/>
              </w:rPr>
              <w:t>Consultan</w:t>
            </w:r>
            <w:r w:rsidR="007610C3">
              <w:rPr>
                <w:rFonts w:ascii="Arial" w:eastAsia="Arial" w:hAnsi="Arial" w:cs="Arial"/>
                <w:sz w:val="20"/>
                <w:szCs w:val="20"/>
              </w:rPr>
              <w:t>cy</w:t>
            </w:r>
            <w:r w:rsidR="00F22AF2">
              <w:rPr>
                <w:rFonts w:ascii="Arial" w:eastAsia="Arial" w:hAnsi="Arial" w:cs="Arial"/>
                <w:sz w:val="20"/>
                <w:szCs w:val="20"/>
              </w:rPr>
              <w:t xml:space="preserve"> &amp; Delivery</w:t>
            </w:r>
          </w:p>
          <w:p w14:paraId="7EF8C95C" w14:textId="48C1F3B2" w:rsidR="00BC72A4" w:rsidRDefault="009D6AF9">
            <w:pPr>
              <w:rPr>
                <w:rFonts w:ascii="Arial" w:eastAsia="Arial" w:hAnsi="Arial" w:cs="Arial"/>
                <w:sz w:val="20"/>
                <w:szCs w:val="20"/>
              </w:rPr>
            </w:pPr>
            <w:r>
              <w:rPr>
                <w:rFonts w:ascii="Arial" w:eastAsia="Arial" w:hAnsi="Arial" w:cs="Arial"/>
                <w:sz w:val="20"/>
                <w:szCs w:val="20"/>
              </w:rPr>
              <w:t>Azure DevOps</w:t>
            </w:r>
            <w:r w:rsidR="00BC72A4">
              <w:rPr>
                <w:rFonts w:ascii="Arial" w:eastAsia="Arial" w:hAnsi="Arial" w:cs="Arial"/>
                <w:sz w:val="20"/>
                <w:szCs w:val="20"/>
              </w:rPr>
              <w:br/>
            </w:r>
            <w:r>
              <w:rPr>
                <w:rFonts w:ascii="Arial" w:eastAsia="Arial" w:hAnsi="Arial" w:cs="Arial"/>
                <w:sz w:val="20"/>
                <w:szCs w:val="20"/>
              </w:rPr>
              <w:t>Angular</w:t>
            </w:r>
          </w:p>
        </w:tc>
        <w:tc>
          <w:tcPr>
            <w:tcW w:w="3081" w:type="dxa"/>
          </w:tcPr>
          <w:p w14:paraId="2D10BCB7" w14:textId="77777777" w:rsidR="008A3DC6" w:rsidRDefault="00BC72A4">
            <w:pPr>
              <w:rPr>
                <w:rFonts w:ascii="Arial" w:eastAsia="Arial" w:hAnsi="Arial" w:cs="Arial"/>
                <w:sz w:val="20"/>
                <w:szCs w:val="20"/>
              </w:rPr>
            </w:pPr>
            <w:r>
              <w:rPr>
                <w:rFonts w:ascii="Arial" w:eastAsia="Arial" w:hAnsi="Arial" w:cs="Arial"/>
                <w:sz w:val="20"/>
                <w:szCs w:val="20"/>
              </w:rPr>
              <w:t>.Net Core</w:t>
            </w:r>
          </w:p>
          <w:p w14:paraId="7A38FB88" w14:textId="1B9A367D" w:rsidR="00BC72A4" w:rsidRDefault="00BC72A4">
            <w:pPr>
              <w:rPr>
                <w:rFonts w:ascii="Arial" w:eastAsia="Arial" w:hAnsi="Arial" w:cs="Arial"/>
                <w:sz w:val="20"/>
                <w:szCs w:val="20"/>
              </w:rPr>
            </w:pPr>
            <w:r>
              <w:rPr>
                <w:rFonts w:ascii="Arial" w:eastAsia="Arial" w:hAnsi="Arial" w:cs="Arial"/>
                <w:sz w:val="20"/>
                <w:szCs w:val="20"/>
              </w:rPr>
              <w:t>Azure Functions (Serverless)</w:t>
            </w:r>
          </w:p>
          <w:p w14:paraId="2951BAB2" w14:textId="6F38B7EB" w:rsidR="00BC72A4" w:rsidRDefault="003E4DD7" w:rsidP="00BC72A4">
            <w:pPr>
              <w:rPr>
                <w:rFonts w:ascii="Arial" w:eastAsia="Arial" w:hAnsi="Arial" w:cs="Arial"/>
                <w:sz w:val="20"/>
                <w:szCs w:val="20"/>
              </w:rPr>
            </w:pPr>
            <w:r>
              <w:rPr>
                <w:rFonts w:ascii="Arial" w:eastAsia="Arial" w:hAnsi="Arial" w:cs="Arial"/>
                <w:sz w:val="20"/>
                <w:szCs w:val="20"/>
              </w:rPr>
              <w:t>DevOps CI/CD</w:t>
            </w:r>
          </w:p>
        </w:tc>
        <w:tc>
          <w:tcPr>
            <w:tcW w:w="3303" w:type="dxa"/>
          </w:tcPr>
          <w:p w14:paraId="10AE26F1" w14:textId="308F0911" w:rsidR="008A3DC6" w:rsidRDefault="009D6AF9">
            <w:pPr>
              <w:rPr>
                <w:rFonts w:ascii="Arial" w:eastAsia="Arial" w:hAnsi="Arial" w:cs="Arial"/>
                <w:sz w:val="20"/>
                <w:szCs w:val="20"/>
              </w:rPr>
            </w:pPr>
            <w:r>
              <w:rPr>
                <w:rFonts w:ascii="Arial" w:eastAsia="Arial" w:hAnsi="Arial" w:cs="Arial"/>
                <w:sz w:val="20"/>
                <w:szCs w:val="20"/>
              </w:rPr>
              <w:t xml:space="preserve">API Development </w:t>
            </w:r>
          </w:p>
          <w:p w14:paraId="6BC30901" w14:textId="5E93CEAF" w:rsidR="009D6AF9" w:rsidRDefault="009D6AF9" w:rsidP="009D6AF9">
            <w:pPr>
              <w:rPr>
                <w:rFonts w:ascii="Arial" w:eastAsia="Arial" w:hAnsi="Arial" w:cs="Arial"/>
                <w:sz w:val="20"/>
                <w:szCs w:val="20"/>
              </w:rPr>
            </w:pPr>
            <w:r>
              <w:rPr>
                <w:rFonts w:ascii="Arial" w:eastAsia="Arial" w:hAnsi="Arial" w:cs="Arial"/>
                <w:sz w:val="20"/>
                <w:szCs w:val="20"/>
              </w:rPr>
              <w:t xml:space="preserve">React </w:t>
            </w:r>
          </w:p>
          <w:p w14:paraId="3F740446" w14:textId="39C8E9ED" w:rsidR="00BC72A4" w:rsidRDefault="009D6AF9" w:rsidP="009D6AF9">
            <w:pPr>
              <w:rPr>
                <w:rFonts w:ascii="Arial" w:eastAsia="Arial" w:hAnsi="Arial" w:cs="Arial"/>
                <w:sz w:val="20"/>
                <w:szCs w:val="20"/>
              </w:rPr>
            </w:pPr>
            <w:r>
              <w:rPr>
                <w:rFonts w:ascii="Arial" w:eastAsia="Arial" w:hAnsi="Arial" w:cs="Arial"/>
                <w:sz w:val="20"/>
                <w:szCs w:val="20"/>
              </w:rPr>
              <w:t>Application Insights</w:t>
            </w:r>
          </w:p>
        </w:tc>
      </w:tr>
      <w:tr w:rsidR="008A3DC6" w14:paraId="6AA8CFB0" w14:textId="77777777">
        <w:tc>
          <w:tcPr>
            <w:tcW w:w="3080" w:type="dxa"/>
          </w:tcPr>
          <w:p w14:paraId="55CA8269" w14:textId="77777777" w:rsidR="009D6AF9" w:rsidRDefault="009D6AF9">
            <w:pPr>
              <w:rPr>
                <w:rFonts w:ascii="Arial" w:eastAsia="Arial" w:hAnsi="Arial" w:cs="Arial"/>
                <w:sz w:val="20"/>
                <w:szCs w:val="20"/>
              </w:rPr>
            </w:pPr>
            <w:r>
              <w:rPr>
                <w:rFonts w:ascii="Arial" w:eastAsia="Arial" w:hAnsi="Arial" w:cs="Arial"/>
                <w:sz w:val="20"/>
                <w:szCs w:val="20"/>
              </w:rPr>
              <w:t xml:space="preserve">Identity Server  </w:t>
            </w:r>
          </w:p>
          <w:p w14:paraId="5D0E58AE" w14:textId="430FF22D" w:rsidR="008A3DC6" w:rsidRDefault="009D6AF9">
            <w:pPr>
              <w:rPr>
                <w:rFonts w:ascii="Arial" w:eastAsia="Arial" w:hAnsi="Arial" w:cs="Arial"/>
                <w:sz w:val="20"/>
                <w:szCs w:val="20"/>
              </w:rPr>
            </w:pPr>
            <w:proofErr w:type="spellStart"/>
            <w:r>
              <w:rPr>
                <w:rFonts w:ascii="Arial" w:eastAsia="Arial" w:hAnsi="Arial" w:cs="Arial"/>
                <w:sz w:val="20"/>
                <w:szCs w:val="20"/>
              </w:rPr>
              <w:t>OpenId</w:t>
            </w:r>
            <w:proofErr w:type="spellEnd"/>
            <w:r>
              <w:rPr>
                <w:rFonts w:ascii="Arial" w:eastAsia="Arial" w:hAnsi="Arial" w:cs="Arial"/>
                <w:sz w:val="20"/>
                <w:szCs w:val="20"/>
              </w:rPr>
              <w:t xml:space="preserve"> Connect</w:t>
            </w:r>
          </w:p>
        </w:tc>
        <w:tc>
          <w:tcPr>
            <w:tcW w:w="3081" w:type="dxa"/>
          </w:tcPr>
          <w:p w14:paraId="0744842A" w14:textId="681043E2" w:rsidR="008A3DC6" w:rsidRDefault="00024863">
            <w:pPr>
              <w:rPr>
                <w:rFonts w:ascii="Arial" w:eastAsia="Arial" w:hAnsi="Arial" w:cs="Arial"/>
                <w:sz w:val="20"/>
                <w:szCs w:val="20"/>
              </w:rPr>
            </w:pPr>
            <w:r>
              <w:rPr>
                <w:rFonts w:ascii="Arial" w:eastAsia="Arial" w:hAnsi="Arial" w:cs="Arial"/>
                <w:sz w:val="20"/>
                <w:szCs w:val="20"/>
              </w:rPr>
              <w:t>Terraform</w:t>
            </w:r>
            <w:r w:rsidR="00AC1519">
              <w:rPr>
                <w:rFonts w:ascii="Arial" w:eastAsia="Arial" w:hAnsi="Arial" w:cs="Arial"/>
                <w:sz w:val="20"/>
                <w:szCs w:val="20"/>
              </w:rPr>
              <w:t xml:space="preserve"> and ARM Templating</w:t>
            </w:r>
          </w:p>
          <w:p w14:paraId="0A6CE760" w14:textId="6A8EFF65" w:rsidR="009D6AF9" w:rsidRDefault="009D6AF9">
            <w:pPr>
              <w:rPr>
                <w:rFonts w:ascii="Arial" w:eastAsia="Arial" w:hAnsi="Arial" w:cs="Arial"/>
                <w:sz w:val="20"/>
                <w:szCs w:val="20"/>
              </w:rPr>
            </w:pPr>
            <w:r>
              <w:rPr>
                <w:rFonts w:ascii="Arial" w:eastAsia="Arial" w:hAnsi="Arial" w:cs="Arial"/>
                <w:sz w:val="20"/>
                <w:szCs w:val="20"/>
              </w:rPr>
              <w:t>Kibana (ELK stack)</w:t>
            </w:r>
          </w:p>
        </w:tc>
        <w:tc>
          <w:tcPr>
            <w:tcW w:w="3303" w:type="dxa"/>
          </w:tcPr>
          <w:p w14:paraId="656056B5" w14:textId="6208C861" w:rsidR="008A3DC6" w:rsidRDefault="00254406">
            <w:pPr>
              <w:rPr>
                <w:rFonts w:ascii="Arial" w:eastAsia="Arial" w:hAnsi="Arial" w:cs="Arial"/>
                <w:sz w:val="20"/>
                <w:szCs w:val="20"/>
              </w:rPr>
            </w:pPr>
            <w:r>
              <w:rPr>
                <w:rFonts w:ascii="Arial" w:eastAsia="Arial" w:hAnsi="Arial" w:cs="Arial"/>
                <w:sz w:val="20"/>
                <w:szCs w:val="20"/>
              </w:rPr>
              <w:t>Azure</w:t>
            </w:r>
            <w:r w:rsidR="00BC72A4">
              <w:rPr>
                <w:rFonts w:ascii="Arial" w:eastAsia="Arial" w:hAnsi="Arial" w:cs="Arial"/>
                <w:sz w:val="20"/>
                <w:szCs w:val="20"/>
              </w:rPr>
              <w:t xml:space="preserve"> </w:t>
            </w:r>
            <w:r w:rsidR="003701FA">
              <w:rPr>
                <w:rFonts w:ascii="Arial" w:eastAsia="Arial" w:hAnsi="Arial" w:cs="Arial"/>
                <w:sz w:val="20"/>
                <w:szCs w:val="20"/>
              </w:rPr>
              <w:t xml:space="preserve">Monitoring &amp; </w:t>
            </w:r>
            <w:r w:rsidR="00BC72A4">
              <w:rPr>
                <w:rFonts w:ascii="Arial" w:eastAsia="Arial" w:hAnsi="Arial" w:cs="Arial"/>
                <w:sz w:val="20"/>
                <w:szCs w:val="20"/>
              </w:rPr>
              <w:t>Automation</w:t>
            </w:r>
          </w:p>
          <w:p w14:paraId="0EF51164" w14:textId="3BEB42D5" w:rsidR="009D6AF9" w:rsidRDefault="009D6AF9">
            <w:pPr>
              <w:rPr>
                <w:rFonts w:ascii="Arial" w:eastAsia="Arial" w:hAnsi="Arial" w:cs="Arial"/>
                <w:sz w:val="20"/>
                <w:szCs w:val="20"/>
              </w:rPr>
            </w:pPr>
            <w:r>
              <w:rPr>
                <w:rFonts w:ascii="Arial" w:eastAsia="Arial" w:hAnsi="Arial" w:cs="Arial"/>
                <w:sz w:val="20"/>
                <w:szCs w:val="20"/>
              </w:rPr>
              <w:t>Jira and Confluence Architecture</w:t>
            </w:r>
          </w:p>
        </w:tc>
      </w:tr>
      <w:tr w:rsidR="008A3DC6" w14:paraId="6DD43B4D" w14:textId="77777777">
        <w:tc>
          <w:tcPr>
            <w:tcW w:w="3080" w:type="dxa"/>
          </w:tcPr>
          <w:p w14:paraId="69349323" w14:textId="77777777" w:rsidR="008A3DC6" w:rsidRDefault="00254406">
            <w:pPr>
              <w:rPr>
                <w:rFonts w:ascii="Arial" w:eastAsia="Arial" w:hAnsi="Arial" w:cs="Arial"/>
                <w:sz w:val="20"/>
                <w:szCs w:val="20"/>
              </w:rPr>
            </w:pPr>
            <w:r>
              <w:rPr>
                <w:rFonts w:ascii="Arial" w:eastAsia="Arial" w:hAnsi="Arial" w:cs="Arial"/>
                <w:sz w:val="20"/>
                <w:szCs w:val="20"/>
              </w:rPr>
              <w:t>Docker</w:t>
            </w:r>
          </w:p>
        </w:tc>
        <w:tc>
          <w:tcPr>
            <w:tcW w:w="3081" w:type="dxa"/>
          </w:tcPr>
          <w:p w14:paraId="20FD9DC1" w14:textId="77777777" w:rsidR="008A3DC6" w:rsidRDefault="00254406">
            <w:pPr>
              <w:rPr>
                <w:rFonts w:ascii="Arial" w:eastAsia="Arial" w:hAnsi="Arial" w:cs="Arial"/>
                <w:sz w:val="20"/>
                <w:szCs w:val="20"/>
              </w:rPr>
            </w:pPr>
            <w:r>
              <w:rPr>
                <w:rFonts w:ascii="Arial" w:eastAsia="Arial" w:hAnsi="Arial" w:cs="Arial"/>
                <w:sz w:val="20"/>
                <w:szCs w:val="20"/>
              </w:rPr>
              <w:t>Scrum Master</w:t>
            </w:r>
          </w:p>
        </w:tc>
        <w:tc>
          <w:tcPr>
            <w:tcW w:w="3303" w:type="dxa"/>
          </w:tcPr>
          <w:p w14:paraId="3C99A824" w14:textId="79259C21" w:rsidR="008A3DC6" w:rsidRDefault="00254406">
            <w:pPr>
              <w:rPr>
                <w:rFonts w:ascii="Arial" w:eastAsia="Arial" w:hAnsi="Arial" w:cs="Arial"/>
                <w:sz w:val="20"/>
                <w:szCs w:val="20"/>
              </w:rPr>
            </w:pPr>
            <w:r>
              <w:rPr>
                <w:rFonts w:ascii="Arial" w:eastAsia="Arial" w:hAnsi="Arial" w:cs="Arial"/>
                <w:sz w:val="20"/>
                <w:szCs w:val="20"/>
              </w:rPr>
              <w:t>Gulp Build automation</w:t>
            </w:r>
          </w:p>
        </w:tc>
      </w:tr>
      <w:tr w:rsidR="008A3DC6" w14:paraId="78EEDC3D" w14:textId="77777777">
        <w:tc>
          <w:tcPr>
            <w:tcW w:w="3080" w:type="dxa"/>
          </w:tcPr>
          <w:p w14:paraId="01F3EB18" w14:textId="30C6A8C0" w:rsidR="008A3DC6" w:rsidRDefault="00CE153B">
            <w:pPr>
              <w:rPr>
                <w:rFonts w:ascii="Arial" w:eastAsia="Arial" w:hAnsi="Arial" w:cs="Arial"/>
                <w:sz w:val="20"/>
                <w:szCs w:val="20"/>
              </w:rPr>
            </w:pPr>
            <w:r>
              <w:rPr>
                <w:rFonts w:ascii="Arial" w:eastAsia="Arial" w:hAnsi="Arial" w:cs="Arial"/>
                <w:sz w:val="20"/>
                <w:szCs w:val="20"/>
              </w:rPr>
              <w:t>Voice Applications (Alexa)</w:t>
            </w:r>
          </w:p>
        </w:tc>
        <w:tc>
          <w:tcPr>
            <w:tcW w:w="3081" w:type="dxa"/>
          </w:tcPr>
          <w:p w14:paraId="058E9D69" w14:textId="573867D1" w:rsidR="008A3DC6" w:rsidRDefault="00416F74">
            <w:pPr>
              <w:rPr>
                <w:rFonts w:ascii="Arial" w:eastAsia="Arial" w:hAnsi="Arial" w:cs="Arial"/>
                <w:sz w:val="20"/>
                <w:szCs w:val="20"/>
              </w:rPr>
            </w:pPr>
            <w:r>
              <w:rPr>
                <w:rFonts w:ascii="Arial" w:eastAsia="Arial" w:hAnsi="Arial" w:cs="Arial"/>
                <w:sz w:val="20"/>
                <w:szCs w:val="20"/>
              </w:rPr>
              <w:t xml:space="preserve">Mobile </w:t>
            </w:r>
            <w:r w:rsidR="009D6AF9">
              <w:rPr>
                <w:rFonts w:ascii="Arial" w:eastAsia="Arial" w:hAnsi="Arial" w:cs="Arial"/>
                <w:sz w:val="20"/>
                <w:szCs w:val="20"/>
              </w:rPr>
              <w:t>App Development</w:t>
            </w:r>
            <w:r>
              <w:rPr>
                <w:rFonts w:ascii="Arial" w:eastAsia="Arial" w:hAnsi="Arial" w:cs="Arial"/>
                <w:sz w:val="20"/>
                <w:szCs w:val="20"/>
              </w:rPr>
              <w:t xml:space="preserve"> </w:t>
            </w:r>
          </w:p>
        </w:tc>
        <w:tc>
          <w:tcPr>
            <w:tcW w:w="3303" w:type="dxa"/>
          </w:tcPr>
          <w:p w14:paraId="4B3986A2" w14:textId="77777777" w:rsidR="008A3DC6" w:rsidRDefault="00254406">
            <w:pPr>
              <w:rPr>
                <w:rFonts w:ascii="Arial" w:eastAsia="Arial" w:hAnsi="Arial" w:cs="Arial"/>
                <w:sz w:val="20"/>
                <w:szCs w:val="20"/>
              </w:rPr>
            </w:pPr>
            <w:r>
              <w:rPr>
                <w:rFonts w:ascii="Arial" w:eastAsia="Arial" w:hAnsi="Arial" w:cs="Arial"/>
                <w:sz w:val="20"/>
                <w:szCs w:val="20"/>
              </w:rPr>
              <w:t>Microservices Architecture</w:t>
            </w:r>
          </w:p>
        </w:tc>
      </w:tr>
      <w:tr w:rsidR="008A3DC6" w14:paraId="03051AC2" w14:textId="77777777">
        <w:tc>
          <w:tcPr>
            <w:tcW w:w="3080" w:type="dxa"/>
          </w:tcPr>
          <w:p w14:paraId="7E841A8D" w14:textId="77777777" w:rsidR="008A3DC6" w:rsidRDefault="00254406">
            <w:pPr>
              <w:rPr>
                <w:rFonts w:ascii="Arial" w:eastAsia="Arial" w:hAnsi="Arial" w:cs="Arial"/>
                <w:sz w:val="20"/>
                <w:szCs w:val="20"/>
              </w:rPr>
            </w:pPr>
            <w:r>
              <w:rPr>
                <w:rFonts w:ascii="Arial" w:eastAsia="Arial" w:hAnsi="Arial" w:cs="Arial"/>
                <w:sz w:val="20"/>
                <w:szCs w:val="20"/>
              </w:rPr>
              <w:t>Git</w:t>
            </w:r>
          </w:p>
        </w:tc>
        <w:tc>
          <w:tcPr>
            <w:tcW w:w="3081" w:type="dxa"/>
          </w:tcPr>
          <w:p w14:paraId="2CFB7FF2" w14:textId="77777777" w:rsidR="008A3DC6" w:rsidRDefault="00254406">
            <w:pPr>
              <w:rPr>
                <w:rFonts w:ascii="Arial" w:eastAsia="Arial" w:hAnsi="Arial" w:cs="Arial"/>
                <w:sz w:val="20"/>
                <w:szCs w:val="20"/>
              </w:rPr>
            </w:pPr>
            <w:r>
              <w:rPr>
                <w:rFonts w:ascii="Arial" w:eastAsia="Arial" w:hAnsi="Arial" w:cs="Arial"/>
                <w:sz w:val="20"/>
                <w:szCs w:val="20"/>
              </w:rPr>
              <w:t>Amazon Web Services (AWS)</w:t>
            </w:r>
          </w:p>
        </w:tc>
        <w:tc>
          <w:tcPr>
            <w:tcW w:w="3303" w:type="dxa"/>
          </w:tcPr>
          <w:p w14:paraId="47682FF8" w14:textId="77777777" w:rsidR="008A3DC6" w:rsidRDefault="00254406">
            <w:pPr>
              <w:rPr>
                <w:rFonts w:ascii="Arial" w:eastAsia="Arial" w:hAnsi="Arial" w:cs="Arial"/>
                <w:sz w:val="20"/>
                <w:szCs w:val="20"/>
              </w:rPr>
            </w:pPr>
            <w:r>
              <w:rPr>
                <w:rFonts w:ascii="Arial" w:eastAsia="Arial" w:hAnsi="Arial" w:cs="Arial"/>
                <w:sz w:val="20"/>
                <w:szCs w:val="20"/>
              </w:rPr>
              <w:t>Git Flow – Release management</w:t>
            </w:r>
          </w:p>
        </w:tc>
      </w:tr>
      <w:tr w:rsidR="00416F74" w14:paraId="369670CE" w14:textId="77777777">
        <w:tc>
          <w:tcPr>
            <w:tcW w:w="3080" w:type="dxa"/>
          </w:tcPr>
          <w:p w14:paraId="75E039E6" w14:textId="083589F2" w:rsidR="00416F74" w:rsidRDefault="009D6AF9" w:rsidP="00416F74">
            <w:pPr>
              <w:rPr>
                <w:rFonts w:ascii="Arial" w:eastAsia="Arial" w:hAnsi="Arial" w:cs="Arial"/>
                <w:sz w:val="20"/>
                <w:szCs w:val="20"/>
              </w:rPr>
            </w:pPr>
            <w:r>
              <w:rPr>
                <w:rFonts w:ascii="Arial" w:eastAsia="Arial" w:hAnsi="Arial" w:cs="Arial"/>
                <w:sz w:val="20"/>
                <w:szCs w:val="20"/>
              </w:rPr>
              <w:t>Azure Message Bus</w:t>
            </w:r>
          </w:p>
        </w:tc>
        <w:tc>
          <w:tcPr>
            <w:tcW w:w="3081" w:type="dxa"/>
          </w:tcPr>
          <w:p w14:paraId="361A19F4" w14:textId="71CAB5AC" w:rsidR="00416F74" w:rsidRDefault="00B750D0" w:rsidP="00416F74">
            <w:pPr>
              <w:rPr>
                <w:rFonts w:ascii="Arial" w:eastAsia="Arial" w:hAnsi="Arial" w:cs="Arial"/>
                <w:sz w:val="20"/>
                <w:szCs w:val="20"/>
              </w:rPr>
            </w:pPr>
            <w:r>
              <w:rPr>
                <w:rFonts w:ascii="Arial" w:eastAsia="Arial" w:hAnsi="Arial" w:cs="Arial"/>
                <w:sz w:val="20"/>
                <w:szCs w:val="20"/>
              </w:rPr>
              <w:t>Azure Governance</w:t>
            </w:r>
          </w:p>
        </w:tc>
        <w:tc>
          <w:tcPr>
            <w:tcW w:w="3303" w:type="dxa"/>
          </w:tcPr>
          <w:p w14:paraId="226277B0" w14:textId="69C00F60" w:rsidR="00416F74" w:rsidRDefault="009B3F51" w:rsidP="00416F74">
            <w:pPr>
              <w:rPr>
                <w:rFonts w:ascii="Arial" w:eastAsia="Arial" w:hAnsi="Arial" w:cs="Arial"/>
                <w:sz w:val="20"/>
                <w:szCs w:val="20"/>
              </w:rPr>
            </w:pPr>
            <w:r>
              <w:rPr>
                <w:rFonts w:ascii="Arial" w:eastAsia="Arial" w:hAnsi="Arial" w:cs="Arial"/>
                <w:sz w:val="20"/>
                <w:szCs w:val="20"/>
              </w:rPr>
              <w:t>Domain Driven Design</w:t>
            </w:r>
          </w:p>
        </w:tc>
      </w:tr>
      <w:tr w:rsidR="00416F74" w14:paraId="7F391FAD" w14:textId="77777777">
        <w:tc>
          <w:tcPr>
            <w:tcW w:w="3080" w:type="dxa"/>
          </w:tcPr>
          <w:p w14:paraId="44726ED2" w14:textId="6E4B2A47" w:rsidR="00416F74" w:rsidRDefault="006C7CFF" w:rsidP="00416F74">
            <w:pPr>
              <w:rPr>
                <w:rFonts w:ascii="Arial" w:eastAsia="Arial" w:hAnsi="Arial" w:cs="Arial"/>
                <w:sz w:val="20"/>
                <w:szCs w:val="20"/>
              </w:rPr>
            </w:pPr>
            <w:r>
              <w:rPr>
                <w:rFonts w:ascii="Arial" w:eastAsia="Arial" w:hAnsi="Arial" w:cs="Arial"/>
                <w:sz w:val="20"/>
                <w:szCs w:val="20"/>
              </w:rPr>
              <w:t>SQL Server (Azure)</w:t>
            </w:r>
          </w:p>
        </w:tc>
        <w:tc>
          <w:tcPr>
            <w:tcW w:w="3081" w:type="dxa"/>
          </w:tcPr>
          <w:p w14:paraId="75123BE9" w14:textId="48542372" w:rsidR="00416F74" w:rsidRDefault="00024863" w:rsidP="00416F74">
            <w:pPr>
              <w:rPr>
                <w:rFonts w:ascii="Arial" w:eastAsia="Arial" w:hAnsi="Arial" w:cs="Arial"/>
                <w:sz w:val="20"/>
                <w:szCs w:val="20"/>
              </w:rPr>
            </w:pPr>
            <w:r>
              <w:rPr>
                <w:rFonts w:ascii="Arial" w:eastAsia="Arial" w:hAnsi="Arial" w:cs="Arial"/>
                <w:sz w:val="20"/>
                <w:szCs w:val="20"/>
              </w:rPr>
              <w:t>Angular JS</w:t>
            </w:r>
          </w:p>
        </w:tc>
        <w:tc>
          <w:tcPr>
            <w:tcW w:w="3303" w:type="dxa"/>
          </w:tcPr>
          <w:p w14:paraId="579160BD" w14:textId="3EF099E0" w:rsidR="00416F74" w:rsidRDefault="00416F74" w:rsidP="00416F74">
            <w:pPr>
              <w:rPr>
                <w:rFonts w:ascii="Arial" w:eastAsia="Arial" w:hAnsi="Arial" w:cs="Arial"/>
                <w:sz w:val="20"/>
                <w:szCs w:val="20"/>
              </w:rPr>
            </w:pPr>
            <w:r>
              <w:rPr>
                <w:rFonts w:ascii="Arial" w:eastAsia="Arial" w:hAnsi="Arial" w:cs="Arial"/>
                <w:sz w:val="20"/>
                <w:szCs w:val="20"/>
              </w:rPr>
              <w:t xml:space="preserve">Umbraco </w:t>
            </w:r>
          </w:p>
        </w:tc>
      </w:tr>
      <w:tr w:rsidR="00416F74" w14:paraId="3F533598" w14:textId="77777777">
        <w:tc>
          <w:tcPr>
            <w:tcW w:w="3080" w:type="dxa"/>
          </w:tcPr>
          <w:p w14:paraId="4D813B10" w14:textId="7485EB6C" w:rsidR="00416F74" w:rsidRDefault="00416F74" w:rsidP="00416F74">
            <w:pPr>
              <w:rPr>
                <w:rFonts w:ascii="Arial" w:eastAsia="Arial" w:hAnsi="Arial" w:cs="Arial"/>
                <w:sz w:val="20"/>
                <w:szCs w:val="20"/>
              </w:rPr>
            </w:pPr>
            <w:r>
              <w:rPr>
                <w:rFonts w:ascii="Arial" w:eastAsia="Arial" w:hAnsi="Arial" w:cs="Arial"/>
                <w:sz w:val="20"/>
                <w:szCs w:val="20"/>
              </w:rPr>
              <w:t>Kubernetes</w:t>
            </w:r>
          </w:p>
        </w:tc>
        <w:tc>
          <w:tcPr>
            <w:tcW w:w="3081" w:type="dxa"/>
          </w:tcPr>
          <w:p w14:paraId="71C3C188" w14:textId="4AE6DD5C" w:rsidR="00416F74" w:rsidRDefault="00416F74" w:rsidP="00416F74">
            <w:pPr>
              <w:rPr>
                <w:rFonts w:ascii="Arial" w:eastAsia="Arial" w:hAnsi="Arial" w:cs="Arial"/>
                <w:sz w:val="20"/>
                <w:szCs w:val="20"/>
              </w:rPr>
            </w:pPr>
            <w:r>
              <w:rPr>
                <w:rFonts w:ascii="Arial" w:eastAsia="Arial" w:hAnsi="Arial" w:cs="Arial"/>
                <w:sz w:val="20"/>
                <w:szCs w:val="20"/>
              </w:rPr>
              <w:t>Kanban</w:t>
            </w:r>
          </w:p>
        </w:tc>
        <w:tc>
          <w:tcPr>
            <w:tcW w:w="3303" w:type="dxa"/>
          </w:tcPr>
          <w:p w14:paraId="7DE46DBF" w14:textId="6BCF6DC1" w:rsidR="00416F74" w:rsidRDefault="00416F74" w:rsidP="00416F74">
            <w:pPr>
              <w:rPr>
                <w:rFonts w:ascii="Arial" w:eastAsia="Arial" w:hAnsi="Arial" w:cs="Arial"/>
                <w:sz w:val="20"/>
                <w:szCs w:val="20"/>
              </w:rPr>
            </w:pPr>
            <w:r>
              <w:rPr>
                <w:rFonts w:ascii="Arial" w:eastAsia="Arial" w:hAnsi="Arial" w:cs="Arial"/>
                <w:sz w:val="20"/>
                <w:szCs w:val="20"/>
              </w:rPr>
              <w:t>EF Code First &amp; Migrations</w:t>
            </w:r>
          </w:p>
        </w:tc>
      </w:tr>
      <w:tr w:rsidR="00416F74" w14:paraId="023E4A59" w14:textId="77777777">
        <w:tc>
          <w:tcPr>
            <w:tcW w:w="3080" w:type="dxa"/>
          </w:tcPr>
          <w:p w14:paraId="5332BCBA" w14:textId="77777777" w:rsidR="00416F74" w:rsidRDefault="00416F74" w:rsidP="00416F74">
            <w:pPr>
              <w:rPr>
                <w:rFonts w:ascii="Arial" w:eastAsia="Arial" w:hAnsi="Arial" w:cs="Arial"/>
                <w:sz w:val="20"/>
                <w:szCs w:val="20"/>
              </w:rPr>
            </w:pPr>
          </w:p>
        </w:tc>
        <w:tc>
          <w:tcPr>
            <w:tcW w:w="3081" w:type="dxa"/>
          </w:tcPr>
          <w:p w14:paraId="5C7F01F6" w14:textId="77777777" w:rsidR="00416F74" w:rsidRDefault="00416F74" w:rsidP="00416F74">
            <w:pPr>
              <w:rPr>
                <w:rFonts w:ascii="Arial" w:eastAsia="Arial" w:hAnsi="Arial" w:cs="Arial"/>
                <w:sz w:val="20"/>
                <w:szCs w:val="20"/>
              </w:rPr>
            </w:pPr>
          </w:p>
        </w:tc>
        <w:tc>
          <w:tcPr>
            <w:tcW w:w="3303" w:type="dxa"/>
          </w:tcPr>
          <w:p w14:paraId="0F7B24C5" w14:textId="77777777" w:rsidR="00416F74" w:rsidRDefault="00416F74" w:rsidP="00416F74">
            <w:pPr>
              <w:rPr>
                <w:rFonts w:ascii="Arial" w:eastAsia="Arial" w:hAnsi="Arial" w:cs="Arial"/>
                <w:sz w:val="20"/>
                <w:szCs w:val="20"/>
              </w:rPr>
            </w:pPr>
          </w:p>
        </w:tc>
      </w:tr>
    </w:tbl>
    <w:p w14:paraId="2AB6F553" w14:textId="77777777" w:rsidR="008A3DC6" w:rsidRDefault="00254406">
      <w:pPr>
        <w:rPr>
          <w:rFonts w:ascii="Arial" w:eastAsia="Arial" w:hAnsi="Arial" w:cs="Arial"/>
          <w:sz w:val="20"/>
          <w:szCs w:val="20"/>
        </w:rPr>
      </w:pPr>
      <w:r>
        <w:rPr>
          <w:rFonts w:ascii="Arial" w:eastAsia="Arial" w:hAnsi="Arial" w:cs="Arial"/>
          <w:b/>
          <w:sz w:val="20"/>
          <w:szCs w:val="20"/>
        </w:rPr>
        <w:t>Recent project delivered</w:t>
      </w:r>
      <w:r>
        <w:rPr>
          <w:rFonts w:ascii="Arial" w:eastAsia="Arial" w:hAnsi="Arial" w:cs="Arial"/>
          <w:b/>
          <w:sz w:val="20"/>
          <w:szCs w:val="20"/>
        </w:rPr>
        <w:br/>
      </w:r>
    </w:p>
    <w:p w14:paraId="7D76023A" w14:textId="209E55E2" w:rsidR="00024863" w:rsidRDefault="00FC05F8" w:rsidP="001810F4">
      <w:pPr>
        <w:rPr>
          <w:rFonts w:ascii="Arial" w:eastAsia="Arial" w:hAnsi="Arial" w:cs="Arial"/>
          <w:sz w:val="20"/>
          <w:szCs w:val="20"/>
        </w:rPr>
      </w:pPr>
      <w:r>
        <w:rPr>
          <w:rFonts w:ascii="Arial" w:eastAsia="Arial" w:hAnsi="Arial" w:cs="Arial"/>
          <w:sz w:val="20"/>
          <w:szCs w:val="20"/>
        </w:rPr>
        <w:t>Your Housing Group Tenant</w:t>
      </w:r>
      <w:r w:rsidR="00254406">
        <w:rPr>
          <w:rFonts w:ascii="Arial" w:eastAsia="Arial" w:hAnsi="Arial" w:cs="Arial"/>
          <w:sz w:val="20"/>
          <w:szCs w:val="20"/>
        </w:rPr>
        <w:t xml:space="preserve"> Portal </w:t>
      </w:r>
      <w:r w:rsidR="00082297">
        <w:rPr>
          <w:rFonts w:ascii="Arial" w:eastAsia="Arial" w:hAnsi="Arial" w:cs="Arial"/>
          <w:sz w:val="20"/>
          <w:szCs w:val="20"/>
        </w:rPr>
        <w:t>–</w:t>
      </w:r>
      <w:r w:rsidR="00254406">
        <w:rPr>
          <w:rFonts w:ascii="Arial" w:eastAsia="Arial" w:hAnsi="Arial" w:cs="Arial"/>
          <w:sz w:val="20"/>
          <w:szCs w:val="20"/>
        </w:rPr>
        <w:t xml:space="preserve"> </w:t>
      </w:r>
      <w:r w:rsidR="00082297">
        <w:rPr>
          <w:rFonts w:ascii="Arial" w:eastAsia="Arial" w:hAnsi="Arial" w:cs="Arial"/>
          <w:sz w:val="20"/>
          <w:szCs w:val="20"/>
        </w:rPr>
        <w:t xml:space="preserve">Architect Level Role, </w:t>
      </w:r>
      <w:r w:rsidR="00254406">
        <w:rPr>
          <w:rFonts w:ascii="Arial" w:eastAsia="Arial" w:hAnsi="Arial" w:cs="Arial"/>
          <w:sz w:val="20"/>
          <w:szCs w:val="20"/>
        </w:rPr>
        <w:t xml:space="preserve">Technical Lead </w:t>
      </w:r>
      <w:r w:rsidR="009D6AF9">
        <w:rPr>
          <w:rFonts w:ascii="Arial" w:eastAsia="Arial" w:hAnsi="Arial" w:cs="Arial"/>
          <w:sz w:val="20"/>
          <w:szCs w:val="20"/>
        </w:rPr>
        <w:t xml:space="preserve">(for a team of 10 developers) </w:t>
      </w:r>
      <w:r w:rsidR="00254406">
        <w:rPr>
          <w:rFonts w:ascii="Arial" w:eastAsia="Arial" w:hAnsi="Arial" w:cs="Arial"/>
          <w:sz w:val="20"/>
          <w:szCs w:val="20"/>
        </w:rPr>
        <w:t>&amp; Scrum Master on a multi-</w:t>
      </w:r>
      <w:r w:rsidR="00082297">
        <w:rPr>
          <w:rFonts w:ascii="Arial" w:eastAsia="Arial" w:hAnsi="Arial" w:cs="Arial"/>
          <w:sz w:val="20"/>
          <w:szCs w:val="20"/>
        </w:rPr>
        <w:t>million-pound</w:t>
      </w:r>
      <w:r w:rsidR="00254406">
        <w:rPr>
          <w:rFonts w:ascii="Arial" w:eastAsia="Arial" w:hAnsi="Arial" w:cs="Arial"/>
          <w:sz w:val="20"/>
          <w:szCs w:val="20"/>
        </w:rPr>
        <w:t xml:space="preserve"> cloud based Digital Transformation project</w:t>
      </w:r>
      <w:r w:rsidR="009D6AF9">
        <w:rPr>
          <w:rFonts w:ascii="Arial" w:eastAsia="Arial" w:hAnsi="Arial" w:cs="Arial"/>
          <w:sz w:val="20"/>
          <w:szCs w:val="20"/>
        </w:rPr>
        <w:t xml:space="preserve">.  </w:t>
      </w:r>
      <w:r w:rsidR="00254406">
        <w:rPr>
          <w:rFonts w:ascii="Arial" w:eastAsia="Arial" w:hAnsi="Arial" w:cs="Arial"/>
          <w:sz w:val="20"/>
          <w:szCs w:val="20"/>
        </w:rPr>
        <w:t xml:space="preserve"> </w:t>
      </w:r>
      <w:r w:rsidR="009D6AF9">
        <w:rPr>
          <w:rFonts w:ascii="Arial" w:eastAsia="Arial" w:hAnsi="Arial" w:cs="Arial"/>
          <w:sz w:val="20"/>
          <w:szCs w:val="20"/>
        </w:rPr>
        <w:t xml:space="preserve">The stack consists of </w:t>
      </w:r>
      <w:r w:rsidR="00254406">
        <w:rPr>
          <w:rFonts w:ascii="Arial" w:eastAsia="Arial" w:hAnsi="Arial" w:cs="Arial"/>
          <w:sz w:val="20"/>
          <w:szCs w:val="20"/>
        </w:rPr>
        <w:t xml:space="preserve">Microservices, Dynamics CRM, Web API, Identity Server, Umbraco and </w:t>
      </w:r>
      <w:r w:rsidR="00082297">
        <w:rPr>
          <w:rFonts w:ascii="Arial" w:eastAsia="Arial" w:hAnsi="Arial" w:cs="Arial"/>
          <w:sz w:val="20"/>
          <w:szCs w:val="20"/>
        </w:rPr>
        <w:t>component-based</w:t>
      </w:r>
      <w:r w:rsidR="00254406">
        <w:rPr>
          <w:rFonts w:ascii="Arial" w:eastAsia="Arial" w:hAnsi="Arial" w:cs="Arial"/>
          <w:sz w:val="20"/>
          <w:szCs w:val="20"/>
        </w:rPr>
        <w:t xml:space="preserve"> AngularJS &amp; Angular</w:t>
      </w:r>
      <w:r w:rsidR="00082297">
        <w:rPr>
          <w:rFonts w:ascii="Arial" w:eastAsia="Arial" w:hAnsi="Arial" w:cs="Arial"/>
          <w:sz w:val="20"/>
          <w:szCs w:val="20"/>
        </w:rPr>
        <w:t xml:space="preserve">.   The role includes extensive stake holder management and strategy development. </w:t>
      </w:r>
      <w:r w:rsidR="00416F74">
        <w:rPr>
          <w:rFonts w:ascii="Arial" w:eastAsia="Arial" w:hAnsi="Arial" w:cs="Arial"/>
          <w:sz w:val="20"/>
          <w:szCs w:val="20"/>
        </w:rPr>
        <w:t xml:space="preserve"> Technical aspects of the role included introducing the Richardson Maturity model to the development team in order to improve the quality of API endpoints alongside an API first mentality.   API’s are built upon a scalable architecture utilising Azure services such as </w:t>
      </w:r>
      <w:r w:rsidR="009D6AF9">
        <w:rPr>
          <w:rFonts w:ascii="Arial" w:eastAsia="Arial" w:hAnsi="Arial" w:cs="Arial"/>
          <w:sz w:val="20"/>
          <w:szCs w:val="20"/>
        </w:rPr>
        <w:t xml:space="preserve">App Services, </w:t>
      </w:r>
      <w:r w:rsidR="00416F74">
        <w:rPr>
          <w:rFonts w:ascii="Arial" w:eastAsia="Arial" w:hAnsi="Arial" w:cs="Arial"/>
          <w:sz w:val="20"/>
          <w:szCs w:val="20"/>
        </w:rPr>
        <w:t xml:space="preserve">Service Bus, Logic Apps, Blob Storage and Functions.   The stack is </w:t>
      </w:r>
      <w:r w:rsidR="009D6AF9">
        <w:rPr>
          <w:rFonts w:ascii="Arial" w:eastAsia="Arial" w:hAnsi="Arial" w:cs="Arial"/>
          <w:sz w:val="20"/>
          <w:szCs w:val="20"/>
        </w:rPr>
        <w:t xml:space="preserve">capable of being </w:t>
      </w:r>
      <w:r w:rsidR="00416F74">
        <w:rPr>
          <w:rFonts w:ascii="Arial" w:eastAsia="Arial" w:hAnsi="Arial" w:cs="Arial"/>
          <w:sz w:val="20"/>
          <w:szCs w:val="20"/>
        </w:rPr>
        <w:t>deploy</w:t>
      </w:r>
      <w:r w:rsidR="009D6AF9">
        <w:rPr>
          <w:rFonts w:ascii="Arial" w:eastAsia="Arial" w:hAnsi="Arial" w:cs="Arial"/>
          <w:sz w:val="20"/>
          <w:szCs w:val="20"/>
        </w:rPr>
        <w:t>ed</w:t>
      </w:r>
      <w:r w:rsidR="00416F74">
        <w:rPr>
          <w:rFonts w:ascii="Arial" w:eastAsia="Arial" w:hAnsi="Arial" w:cs="Arial"/>
          <w:sz w:val="20"/>
          <w:szCs w:val="20"/>
        </w:rPr>
        <w:t xml:space="preserve"> </w:t>
      </w:r>
      <w:r w:rsidR="00320374">
        <w:rPr>
          <w:rFonts w:ascii="Arial" w:eastAsia="Arial" w:hAnsi="Arial" w:cs="Arial"/>
          <w:sz w:val="20"/>
          <w:szCs w:val="20"/>
        </w:rPr>
        <w:t xml:space="preserve">through as continuous delivery process </w:t>
      </w:r>
      <w:r w:rsidR="00416F74">
        <w:rPr>
          <w:rFonts w:ascii="Arial" w:eastAsia="Arial" w:hAnsi="Arial" w:cs="Arial"/>
          <w:sz w:val="20"/>
          <w:szCs w:val="20"/>
        </w:rPr>
        <w:t xml:space="preserve">to multiple environments </w:t>
      </w:r>
      <w:r w:rsidR="009D6AF9">
        <w:rPr>
          <w:rFonts w:ascii="Arial" w:eastAsia="Arial" w:hAnsi="Arial" w:cs="Arial"/>
          <w:sz w:val="20"/>
          <w:szCs w:val="20"/>
        </w:rPr>
        <w:t>with zero downtime.  T</w:t>
      </w:r>
      <w:r w:rsidR="00416F74">
        <w:rPr>
          <w:rFonts w:ascii="Arial" w:eastAsia="Arial" w:hAnsi="Arial" w:cs="Arial"/>
          <w:sz w:val="20"/>
          <w:szCs w:val="20"/>
        </w:rPr>
        <w:t xml:space="preserve">he role </w:t>
      </w:r>
      <w:r w:rsidR="009D6AF9">
        <w:rPr>
          <w:rFonts w:ascii="Arial" w:eastAsia="Arial" w:hAnsi="Arial" w:cs="Arial"/>
          <w:sz w:val="20"/>
          <w:szCs w:val="20"/>
        </w:rPr>
        <w:t xml:space="preserve">also </w:t>
      </w:r>
      <w:r w:rsidR="00416F74">
        <w:rPr>
          <w:rFonts w:ascii="Arial" w:eastAsia="Arial" w:hAnsi="Arial" w:cs="Arial"/>
          <w:sz w:val="20"/>
          <w:szCs w:val="20"/>
        </w:rPr>
        <w:t xml:space="preserve">included branching strategy development for multiple release </w:t>
      </w:r>
      <w:r w:rsidR="009D6AF9">
        <w:rPr>
          <w:rFonts w:ascii="Arial" w:eastAsia="Arial" w:hAnsi="Arial" w:cs="Arial"/>
          <w:sz w:val="20"/>
          <w:szCs w:val="20"/>
        </w:rPr>
        <w:t>cadences</w:t>
      </w:r>
      <w:r w:rsidR="00416F74">
        <w:rPr>
          <w:rFonts w:ascii="Arial" w:eastAsia="Arial" w:hAnsi="Arial" w:cs="Arial"/>
          <w:sz w:val="20"/>
          <w:szCs w:val="20"/>
        </w:rPr>
        <w:t>.</w:t>
      </w:r>
      <w:r w:rsidR="00254406">
        <w:rPr>
          <w:rFonts w:ascii="Arial" w:eastAsia="Arial" w:hAnsi="Arial" w:cs="Arial"/>
          <w:sz w:val="20"/>
          <w:szCs w:val="20"/>
        </w:rPr>
        <w:br/>
      </w:r>
      <w:r w:rsidR="00254406">
        <w:rPr>
          <w:rFonts w:ascii="Arial" w:eastAsia="Arial" w:hAnsi="Arial" w:cs="Arial"/>
          <w:sz w:val="20"/>
          <w:szCs w:val="20"/>
        </w:rPr>
        <w:br/>
      </w:r>
      <w:r w:rsidR="00024863">
        <w:rPr>
          <w:rFonts w:ascii="Arial" w:eastAsia="Arial" w:hAnsi="Arial" w:cs="Arial"/>
          <w:sz w:val="20"/>
          <w:szCs w:val="20"/>
        </w:rPr>
        <w:t>Certified Azure Administrator AZ-103 &amp; Docker Sales Professional.</w:t>
      </w:r>
      <w:r w:rsidR="001810F4">
        <w:rPr>
          <w:rFonts w:ascii="Arial" w:eastAsia="Arial" w:hAnsi="Arial" w:cs="Arial"/>
          <w:sz w:val="20"/>
          <w:szCs w:val="20"/>
        </w:rPr>
        <w:br/>
      </w:r>
    </w:p>
    <w:p w14:paraId="737539A9" w14:textId="77777777" w:rsidR="00024863" w:rsidRDefault="00024863" w:rsidP="00024863">
      <w:pPr>
        <w:rPr>
          <w:rFonts w:ascii="Arial" w:eastAsia="Arial" w:hAnsi="Arial" w:cs="Arial"/>
          <w:sz w:val="20"/>
          <w:szCs w:val="20"/>
        </w:rPr>
      </w:pPr>
      <w:r>
        <w:rPr>
          <w:rFonts w:ascii="Arial" w:eastAsia="Arial" w:hAnsi="Arial" w:cs="Arial"/>
          <w:b/>
          <w:sz w:val="20"/>
          <w:szCs w:val="20"/>
        </w:rPr>
        <w:t>Professional experience</w:t>
      </w:r>
    </w:p>
    <w:p w14:paraId="73320586" w14:textId="77777777" w:rsidR="00024863" w:rsidRDefault="00024863" w:rsidP="00024863">
      <w:pPr>
        <w:rPr>
          <w:rFonts w:ascii="Arial" w:eastAsia="Arial" w:hAnsi="Arial" w:cs="Arial"/>
          <w:sz w:val="8"/>
          <w:szCs w:val="8"/>
        </w:rPr>
      </w:pPr>
    </w:p>
    <w:p w14:paraId="610ACCB4" w14:textId="4B7A9A49" w:rsidR="00024863" w:rsidRDefault="00024863" w:rsidP="00024863">
      <w:pPr>
        <w:rPr>
          <w:rFonts w:ascii="Arial" w:eastAsia="Arial" w:hAnsi="Arial" w:cs="Arial"/>
          <w:sz w:val="20"/>
          <w:szCs w:val="20"/>
          <w:u w:val="single"/>
        </w:rPr>
      </w:pPr>
      <w:r>
        <w:rPr>
          <w:rFonts w:ascii="Arial" w:eastAsia="Arial" w:hAnsi="Arial" w:cs="Arial"/>
          <w:b/>
          <w:sz w:val="20"/>
          <w:szCs w:val="20"/>
        </w:rPr>
        <w:t>2019 – Present</w:t>
      </w:r>
      <w:r>
        <w:rPr>
          <w:rFonts w:ascii="Arial" w:eastAsia="Arial" w:hAnsi="Arial" w:cs="Arial"/>
          <w:b/>
          <w:sz w:val="20"/>
          <w:szCs w:val="20"/>
        </w:rPr>
        <w:tab/>
        <w:t xml:space="preserve">    </w:t>
      </w:r>
      <w:r>
        <w:rPr>
          <w:rFonts w:ascii="Arial" w:eastAsia="Arial" w:hAnsi="Arial" w:cs="Arial"/>
          <w:b/>
          <w:sz w:val="20"/>
          <w:szCs w:val="20"/>
        </w:rPr>
        <w:tab/>
        <w:t>Senior Cloud Native Engineer</w:t>
      </w:r>
      <w:r>
        <w:rPr>
          <w:rFonts w:ascii="Arial" w:eastAsia="Arial" w:hAnsi="Arial" w:cs="Arial"/>
          <w:b/>
          <w:sz w:val="20"/>
          <w:szCs w:val="20"/>
        </w:rPr>
        <w:tab/>
      </w:r>
      <w:r>
        <w:rPr>
          <w:rFonts w:ascii="Arial" w:eastAsia="Arial" w:hAnsi="Arial" w:cs="Arial"/>
          <w:b/>
          <w:sz w:val="20"/>
          <w:szCs w:val="20"/>
        </w:rPr>
        <w:tab/>
        <w:t>Fujitsu Services Ltd</w:t>
      </w:r>
    </w:p>
    <w:p w14:paraId="765C0C4D" w14:textId="77777777" w:rsidR="00024863" w:rsidRDefault="00024863" w:rsidP="00024863">
      <w:pPr>
        <w:rPr>
          <w:rFonts w:ascii="Arial" w:eastAsia="Arial" w:hAnsi="Arial" w:cs="Arial"/>
          <w:sz w:val="8"/>
          <w:szCs w:val="8"/>
        </w:rPr>
      </w:pPr>
    </w:p>
    <w:p w14:paraId="22F794D1" w14:textId="464C4B6D" w:rsidR="00024863" w:rsidRDefault="00024863" w:rsidP="00024863">
      <w:pPr>
        <w:rPr>
          <w:rFonts w:ascii="Arial" w:eastAsia="Arial" w:hAnsi="Arial" w:cs="Arial"/>
          <w:sz w:val="20"/>
          <w:szCs w:val="20"/>
        </w:rPr>
      </w:pPr>
      <w:r>
        <w:rPr>
          <w:rFonts w:ascii="Arial" w:eastAsia="Arial" w:hAnsi="Arial" w:cs="Arial"/>
          <w:sz w:val="20"/>
          <w:szCs w:val="20"/>
        </w:rPr>
        <w:t xml:space="preserve">A </w:t>
      </w:r>
      <w:r w:rsidR="003E4DD7">
        <w:rPr>
          <w:rFonts w:ascii="Arial" w:eastAsia="Arial" w:hAnsi="Arial" w:cs="Arial"/>
          <w:sz w:val="20"/>
          <w:szCs w:val="20"/>
        </w:rPr>
        <w:t>s</w:t>
      </w:r>
      <w:r>
        <w:rPr>
          <w:rFonts w:ascii="Arial" w:eastAsia="Arial" w:hAnsi="Arial" w:cs="Arial"/>
          <w:sz w:val="20"/>
          <w:szCs w:val="20"/>
        </w:rPr>
        <w:t>enior role within a newly formed incubation team</w:t>
      </w:r>
      <w:r w:rsidR="003E4DD7">
        <w:rPr>
          <w:rFonts w:ascii="Arial" w:eastAsia="Arial" w:hAnsi="Arial" w:cs="Arial"/>
          <w:sz w:val="20"/>
          <w:szCs w:val="20"/>
        </w:rPr>
        <w:t xml:space="preserve"> for a global IT company </w:t>
      </w:r>
      <w:r>
        <w:rPr>
          <w:rFonts w:ascii="Arial" w:eastAsia="Arial" w:hAnsi="Arial" w:cs="Arial"/>
          <w:sz w:val="20"/>
          <w:szCs w:val="20"/>
        </w:rPr>
        <w:t>whose remit is to deliver exemplary best practice through the Multi-Cloud delivery of global hybrid IT projects.    Combining a strong technical slant with scaled agile principles the role has two focuses.   One is to deliver Cloud Native application transformations as well as data centre cloud migrations using Infrastructure as Code and CI/CD pipelines</w:t>
      </w:r>
      <w:r w:rsidR="003B6569">
        <w:rPr>
          <w:rFonts w:ascii="Arial" w:eastAsia="Arial" w:hAnsi="Arial" w:cs="Arial"/>
          <w:sz w:val="20"/>
          <w:szCs w:val="20"/>
        </w:rPr>
        <w:t>,</w:t>
      </w:r>
      <w:r>
        <w:rPr>
          <w:rFonts w:ascii="Arial" w:eastAsia="Arial" w:hAnsi="Arial" w:cs="Arial"/>
          <w:sz w:val="20"/>
          <w:szCs w:val="20"/>
        </w:rPr>
        <w:t xml:space="preserve"> </w:t>
      </w:r>
      <w:r w:rsidR="003B6569">
        <w:rPr>
          <w:rFonts w:ascii="Arial" w:eastAsia="Arial" w:hAnsi="Arial" w:cs="Arial"/>
          <w:sz w:val="20"/>
          <w:szCs w:val="20"/>
        </w:rPr>
        <w:t>a</w:t>
      </w:r>
      <w:r>
        <w:rPr>
          <w:rFonts w:ascii="Arial" w:eastAsia="Arial" w:hAnsi="Arial" w:cs="Arial"/>
          <w:sz w:val="20"/>
          <w:szCs w:val="20"/>
        </w:rPr>
        <w:t>nother</w:t>
      </w:r>
      <w:r w:rsidR="003B6569">
        <w:rPr>
          <w:rFonts w:ascii="Arial" w:eastAsia="Arial" w:hAnsi="Arial" w:cs="Arial"/>
          <w:sz w:val="20"/>
          <w:szCs w:val="20"/>
        </w:rPr>
        <w:t xml:space="preserve"> is</w:t>
      </w:r>
      <w:r>
        <w:rPr>
          <w:rFonts w:ascii="Arial" w:eastAsia="Arial" w:hAnsi="Arial" w:cs="Arial"/>
          <w:sz w:val="20"/>
          <w:szCs w:val="20"/>
        </w:rPr>
        <w:t xml:space="preserve"> to install a DevOps culture of continuous improvement throughout the wider Fujitsu business and become standard bearers as to how a modern IT consultancy can deliver modern cloud-based projects at scale.   Working with some of the largest organisations </w:t>
      </w:r>
      <w:r w:rsidR="003B6569">
        <w:rPr>
          <w:rFonts w:ascii="Arial" w:eastAsia="Arial" w:hAnsi="Arial" w:cs="Arial"/>
          <w:sz w:val="20"/>
          <w:szCs w:val="20"/>
        </w:rPr>
        <w:t xml:space="preserve">within the UK, </w:t>
      </w:r>
      <w:r>
        <w:rPr>
          <w:rFonts w:ascii="Arial" w:eastAsia="Arial" w:hAnsi="Arial" w:cs="Arial"/>
          <w:sz w:val="20"/>
          <w:szCs w:val="20"/>
        </w:rPr>
        <w:t>both public and private sector</w:t>
      </w:r>
      <w:r w:rsidR="003B6569">
        <w:rPr>
          <w:rFonts w:ascii="Arial" w:eastAsia="Arial" w:hAnsi="Arial" w:cs="Arial"/>
          <w:sz w:val="20"/>
          <w:szCs w:val="20"/>
        </w:rPr>
        <w:t>,</w:t>
      </w:r>
      <w:r>
        <w:rPr>
          <w:rFonts w:ascii="Arial" w:eastAsia="Arial" w:hAnsi="Arial" w:cs="Arial"/>
          <w:sz w:val="20"/>
          <w:szCs w:val="20"/>
        </w:rPr>
        <w:t xml:space="preserve"> the role challenges traditional approaches to </w:t>
      </w:r>
      <w:r w:rsidR="00CC1D65">
        <w:rPr>
          <w:rFonts w:ascii="Arial" w:eastAsia="Arial" w:hAnsi="Arial" w:cs="Arial"/>
          <w:sz w:val="20"/>
          <w:szCs w:val="20"/>
        </w:rPr>
        <w:t xml:space="preserve">project &amp; </w:t>
      </w:r>
      <w:r>
        <w:rPr>
          <w:rFonts w:ascii="Arial" w:eastAsia="Arial" w:hAnsi="Arial" w:cs="Arial"/>
          <w:sz w:val="20"/>
          <w:szCs w:val="20"/>
        </w:rPr>
        <w:t>service delivery</w:t>
      </w:r>
      <w:r w:rsidR="00AA5F7C">
        <w:rPr>
          <w:rFonts w:ascii="Arial" w:eastAsia="Arial" w:hAnsi="Arial" w:cs="Arial"/>
          <w:sz w:val="20"/>
          <w:szCs w:val="20"/>
        </w:rPr>
        <w:t xml:space="preserve">, </w:t>
      </w:r>
      <w:r>
        <w:rPr>
          <w:rFonts w:ascii="Arial" w:eastAsia="Arial" w:hAnsi="Arial" w:cs="Arial"/>
          <w:sz w:val="20"/>
          <w:szCs w:val="20"/>
        </w:rPr>
        <w:t>operational oversight and governance</w:t>
      </w:r>
      <w:r w:rsidR="00AA5F7C">
        <w:rPr>
          <w:rFonts w:ascii="Arial" w:eastAsia="Arial" w:hAnsi="Arial" w:cs="Arial"/>
          <w:sz w:val="20"/>
          <w:szCs w:val="20"/>
        </w:rPr>
        <w:t xml:space="preserve"> of </w:t>
      </w:r>
      <w:r w:rsidR="00A56183">
        <w:rPr>
          <w:rFonts w:ascii="Arial" w:eastAsia="Arial" w:hAnsi="Arial" w:cs="Arial"/>
          <w:sz w:val="20"/>
          <w:szCs w:val="20"/>
        </w:rPr>
        <w:t>cloud-based</w:t>
      </w:r>
      <w:r w:rsidR="00AA5F7C">
        <w:rPr>
          <w:rFonts w:ascii="Arial" w:eastAsia="Arial" w:hAnsi="Arial" w:cs="Arial"/>
          <w:sz w:val="20"/>
          <w:szCs w:val="20"/>
        </w:rPr>
        <w:t xml:space="preserve"> </w:t>
      </w:r>
      <w:r w:rsidR="00C263C9">
        <w:rPr>
          <w:rFonts w:ascii="Arial" w:eastAsia="Arial" w:hAnsi="Arial" w:cs="Arial"/>
          <w:sz w:val="20"/>
          <w:szCs w:val="20"/>
        </w:rPr>
        <w:t>development</w:t>
      </w:r>
      <w:r>
        <w:rPr>
          <w:rFonts w:ascii="Arial" w:eastAsia="Arial" w:hAnsi="Arial" w:cs="Arial"/>
          <w:sz w:val="20"/>
          <w:szCs w:val="20"/>
        </w:rPr>
        <w:t>.</w:t>
      </w:r>
    </w:p>
    <w:p w14:paraId="4C452D4F" w14:textId="77F677E0" w:rsidR="001810F4" w:rsidRDefault="001810F4" w:rsidP="00024863">
      <w:pPr>
        <w:rPr>
          <w:rFonts w:ascii="Arial" w:eastAsia="Arial" w:hAnsi="Arial" w:cs="Arial"/>
          <w:sz w:val="20"/>
          <w:szCs w:val="20"/>
        </w:rPr>
      </w:pPr>
      <w:r>
        <w:rPr>
          <w:rFonts w:ascii="Arial" w:eastAsia="Arial" w:hAnsi="Arial" w:cs="Arial"/>
          <w:sz w:val="20"/>
          <w:szCs w:val="20"/>
        </w:rPr>
        <w:br/>
        <w:t xml:space="preserve">The role also entails being part of the extended leadership team with responsibility for </w:t>
      </w:r>
      <w:r w:rsidR="001B7A9E">
        <w:rPr>
          <w:rFonts w:ascii="Arial" w:eastAsia="Arial" w:hAnsi="Arial" w:cs="Arial"/>
          <w:sz w:val="20"/>
          <w:szCs w:val="20"/>
        </w:rPr>
        <w:t xml:space="preserve">customer facing </w:t>
      </w:r>
      <w:r>
        <w:rPr>
          <w:rFonts w:ascii="Arial" w:eastAsia="Arial" w:hAnsi="Arial" w:cs="Arial"/>
          <w:sz w:val="20"/>
          <w:szCs w:val="20"/>
        </w:rPr>
        <w:t>engagement &amp; opportunity consultanc</w:t>
      </w:r>
      <w:r w:rsidR="001B7A9E">
        <w:rPr>
          <w:rFonts w:ascii="Arial" w:eastAsia="Arial" w:hAnsi="Arial" w:cs="Arial"/>
          <w:sz w:val="20"/>
          <w:szCs w:val="20"/>
        </w:rPr>
        <w:t>y as well as</w:t>
      </w:r>
      <w:r>
        <w:rPr>
          <w:rFonts w:ascii="Arial" w:eastAsia="Arial" w:hAnsi="Arial" w:cs="Arial"/>
          <w:sz w:val="20"/>
          <w:szCs w:val="20"/>
        </w:rPr>
        <w:t xml:space="preserve"> mentoring and objective setting for other experienced engineers within the </w:t>
      </w:r>
      <w:r w:rsidR="001B7A9E">
        <w:rPr>
          <w:rFonts w:ascii="Arial" w:eastAsia="Arial" w:hAnsi="Arial" w:cs="Arial"/>
          <w:sz w:val="20"/>
          <w:szCs w:val="20"/>
        </w:rPr>
        <w:t>organisation</w:t>
      </w:r>
      <w:r>
        <w:rPr>
          <w:rFonts w:ascii="Arial" w:eastAsia="Arial" w:hAnsi="Arial" w:cs="Arial"/>
          <w:sz w:val="20"/>
          <w:szCs w:val="20"/>
        </w:rPr>
        <w:t>.</w:t>
      </w:r>
    </w:p>
    <w:p w14:paraId="4561C010" w14:textId="77777777" w:rsidR="003E4DD7" w:rsidRDefault="003E4DD7" w:rsidP="00024863">
      <w:pPr>
        <w:rPr>
          <w:rFonts w:ascii="Arial" w:eastAsia="Arial" w:hAnsi="Arial" w:cs="Arial"/>
          <w:sz w:val="20"/>
          <w:szCs w:val="20"/>
        </w:rPr>
      </w:pPr>
    </w:p>
    <w:p w14:paraId="4C9ABAFD" w14:textId="670447A9" w:rsidR="00024863" w:rsidRDefault="00024863" w:rsidP="00024863">
      <w:pPr>
        <w:rPr>
          <w:rFonts w:ascii="Arial" w:eastAsia="Arial" w:hAnsi="Arial" w:cs="Arial"/>
          <w:sz w:val="20"/>
          <w:szCs w:val="20"/>
        </w:rPr>
      </w:pPr>
    </w:p>
    <w:p w14:paraId="72D1A701" w14:textId="77777777" w:rsidR="008A3DC6" w:rsidRDefault="008A3DC6">
      <w:pPr>
        <w:rPr>
          <w:rFonts w:ascii="Arial" w:eastAsia="Arial" w:hAnsi="Arial" w:cs="Arial"/>
          <w:sz w:val="8"/>
          <w:szCs w:val="8"/>
        </w:rPr>
      </w:pPr>
    </w:p>
    <w:p w14:paraId="453B01F5" w14:textId="77777777" w:rsidR="00BC0A00" w:rsidRDefault="00BC0A00">
      <w:pPr>
        <w:rPr>
          <w:rFonts w:ascii="Arial" w:eastAsia="Arial" w:hAnsi="Arial" w:cs="Arial"/>
          <w:b/>
          <w:sz w:val="20"/>
          <w:szCs w:val="20"/>
        </w:rPr>
      </w:pPr>
    </w:p>
    <w:p w14:paraId="7000D95B" w14:textId="78252CF7" w:rsidR="008A3DC6" w:rsidRDefault="00254406">
      <w:pPr>
        <w:rPr>
          <w:rFonts w:ascii="Arial" w:eastAsia="Arial" w:hAnsi="Arial" w:cs="Arial"/>
          <w:sz w:val="20"/>
          <w:szCs w:val="20"/>
          <w:u w:val="single"/>
        </w:rPr>
      </w:pPr>
      <w:r>
        <w:rPr>
          <w:rFonts w:ascii="Arial" w:eastAsia="Arial" w:hAnsi="Arial" w:cs="Arial"/>
          <w:b/>
          <w:sz w:val="20"/>
          <w:szCs w:val="20"/>
        </w:rPr>
        <w:lastRenderedPageBreak/>
        <w:t xml:space="preserve">2013 – </w:t>
      </w:r>
      <w:r w:rsidR="00C07772">
        <w:rPr>
          <w:rFonts w:ascii="Arial" w:eastAsia="Arial" w:hAnsi="Arial" w:cs="Arial"/>
          <w:b/>
          <w:sz w:val="20"/>
          <w:szCs w:val="20"/>
        </w:rPr>
        <w:t>2019</w:t>
      </w:r>
      <w:r>
        <w:rPr>
          <w:rFonts w:ascii="Arial" w:eastAsia="Arial" w:hAnsi="Arial" w:cs="Arial"/>
          <w:b/>
          <w:sz w:val="20"/>
          <w:szCs w:val="20"/>
        </w:rPr>
        <w:tab/>
        <w:t xml:space="preserve">    </w:t>
      </w:r>
      <w:r>
        <w:rPr>
          <w:rFonts w:ascii="Arial" w:eastAsia="Arial" w:hAnsi="Arial" w:cs="Arial"/>
          <w:b/>
          <w:sz w:val="20"/>
          <w:szCs w:val="20"/>
        </w:rPr>
        <w:tab/>
        <w:t>Lead Technical Consultant</w:t>
      </w:r>
      <w:r>
        <w:rPr>
          <w:rFonts w:ascii="Arial" w:eastAsia="Arial" w:hAnsi="Arial" w:cs="Arial"/>
          <w:b/>
          <w:sz w:val="20"/>
          <w:szCs w:val="20"/>
        </w:rPr>
        <w:tab/>
      </w:r>
      <w:r>
        <w:rPr>
          <w:rFonts w:ascii="Arial" w:eastAsia="Arial" w:hAnsi="Arial" w:cs="Arial"/>
          <w:b/>
          <w:sz w:val="20"/>
          <w:szCs w:val="20"/>
        </w:rPr>
        <w:tab/>
        <w:t>Original Objective Ltd</w:t>
      </w:r>
    </w:p>
    <w:p w14:paraId="6B9F6BF8" w14:textId="77777777" w:rsidR="008A3DC6" w:rsidRDefault="008A3DC6">
      <w:pPr>
        <w:rPr>
          <w:rFonts w:ascii="Arial" w:eastAsia="Arial" w:hAnsi="Arial" w:cs="Arial"/>
          <w:sz w:val="8"/>
          <w:szCs w:val="8"/>
        </w:rPr>
      </w:pPr>
    </w:p>
    <w:p w14:paraId="5DFE094B" w14:textId="01004AD1" w:rsidR="008A3DC6" w:rsidRDefault="00254406">
      <w:pPr>
        <w:rPr>
          <w:rFonts w:ascii="Arial" w:eastAsia="Arial" w:hAnsi="Arial" w:cs="Arial"/>
          <w:sz w:val="20"/>
          <w:szCs w:val="20"/>
        </w:rPr>
      </w:pPr>
      <w:r>
        <w:rPr>
          <w:rFonts w:ascii="Arial" w:eastAsia="Arial" w:hAnsi="Arial" w:cs="Arial"/>
          <w:sz w:val="20"/>
          <w:szCs w:val="20"/>
        </w:rPr>
        <w:t xml:space="preserve">Senior Technical Lead for a cloud/mobile/web development organisation.   Role consists of on-site and </w:t>
      </w:r>
      <w:r w:rsidR="00BC72A4">
        <w:rPr>
          <w:rFonts w:ascii="Arial" w:eastAsia="Arial" w:hAnsi="Arial" w:cs="Arial"/>
          <w:sz w:val="20"/>
          <w:szCs w:val="20"/>
        </w:rPr>
        <w:t>off-site</w:t>
      </w:r>
      <w:r>
        <w:rPr>
          <w:rFonts w:ascii="Arial" w:eastAsia="Arial" w:hAnsi="Arial" w:cs="Arial"/>
          <w:sz w:val="20"/>
          <w:szCs w:val="20"/>
        </w:rPr>
        <w:t xml:space="preserve"> development of </w:t>
      </w:r>
      <w:r w:rsidR="00082297">
        <w:rPr>
          <w:rFonts w:ascii="Arial" w:eastAsia="Arial" w:hAnsi="Arial" w:cs="Arial"/>
          <w:sz w:val="20"/>
          <w:szCs w:val="20"/>
        </w:rPr>
        <w:t>cloud-based</w:t>
      </w:r>
      <w:r>
        <w:rPr>
          <w:rFonts w:ascii="Arial" w:eastAsia="Arial" w:hAnsi="Arial" w:cs="Arial"/>
          <w:sz w:val="20"/>
          <w:szCs w:val="20"/>
        </w:rPr>
        <w:t xml:space="preserve"> solutions and cross platform mobile apps.   Contract clients include Your Housing Group, Kohler Mira, Ticketmaster, bet365.com, Havas Lynx and Sigma UK (An Umbraco Gold Partner).   </w:t>
      </w:r>
    </w:p>
    <w:p w14:paraId="75B77A5A" w14:textId="77777777" w:rsidR="008A3DC6" w:rsidRDefault="008A3DC6">
      <w:pPr>
        <w:rPr>
          <w:rFonts w:ascii="Arial" w:eastAsia="Arial" w:hAnsi="Arial" w:cs="Arial"/>
          <w:sz w:val="20"/>
          <w:szCs w:val="20"/>
        </w:rPr>
      </w:pPr>
    </w:p>
    <w:p w14:paraId="1ADDD56B" w14:textId="5EAE6CE0" w:rsidR="008A3DC6" w:rsidRDefault="00254406">
      <w:pPr>
        <w:numPr>
          <w:ilvl w:val="0"/>
          <w:numId w:val="2"/>
        </w:numPr>
        <w:rPr>
          <w:sz w:val="20"/>
          <w:szCs w:val="20"/>
        </w:rPr>
      </w:pPr>
      <w:r>
        <w:rPr>
          <w:rFonts w:ascii="Arial" w:eastAsia="Arial" w:hAnsi="Arial" w:cs="Arial"/>
          <w:sz w:val="20"/>
          <w:szCs w:val="20"/>
        </w:rPr>
        <w:t xml:space="preserve">Recent projects have included an architect level role directing the technology stack for the ticketing platform for the London 2017 World Athletics tournament and future Olympic games.  This project will deliver a world class ticketing system scalable on demand and backed by a full cloud based dev-ops strategy. The initial project also entailed mitigating bot attacks on the Rugby 2015 World Cup ticketing site and being a security ambassador for the </w:t>
      </w:r>
      <w:r w:rsidR="00BC72A4">
        <w:rPr>
          <w:rFonts w:ascii="Arial" w:eastAsia="Arial" w:hAnsi="Arial" w:cs="Arial"/>
          <w:sz w:val="20"/>
          <w:szCs w:val="20"/>
        </w:rPr>
        <w:t>tournament’s</w:t>
      </w:r>
      <w:r>
        <w:rPr>
          <w:rFonts w:ascii="Arial" w:eastAsia="Arial" w:hAnsi="Arial" w:cs="Arial"/>
          <w:sz w:val="20"/>
          <w:szCs w:val="20"/>
        </w:rPr>
        <w:t xml:space="preserve"> development.</w:t>
      </w:r>
      <w:r>
        <w:rPr>
          <w:rFonts w:ascii="Arial" w:eastAsia="Arial" w:hAnsi="Arial" w:cs="Arial"/>
          <w:sz w:val="20"/>
          <w:szCs w:val="20"/>
        </w:rPr>
        <w:br/>
      </w:r>
      <w:bookmarkStart w:id="0" w:name="_GoBack"/>
      <w:bookmarkEnd w:id="0"/>
    </w:p>
    <w:p w14:paraId="4B513420" w14:textId="77777777" w:rsidR="008A3DC6" w:rsidRDefault="00254406">
      <w:pPr>
        <w:numPr>
          <w:ilvl w:val="0"/>
          <w:numId w:val="2"/>
        </w:numPr>
        <w:rPr>
          <w:sz w:val="20"/>
          <w:szCs w:val="20"/>
        </w:rPr>
      </w:pPr>
      <w:r>
        <w:rPr>
          <w:rFonts w:ascii="Arial" w:eastAsia="Arial" w:hAnsi="Arial" w:cs="Arial"/>
          <w:sz w:val="20"/>
          <w:szCs w:val="20"/>
        </w:rPr>
        <w:t xml:space="preserve">Previous projects included a procurement portal for a global organisation employing over 200,000 people using a Knockout and Web </w:t>
      </w:r>
      <w:proofErr w:type="spellStart"/>
      <w:r>
        <w:rPr>
          <w:rFonts w:ascii="Arial" w:eastAsia="Arial" w:hAnsi="Arial" w:cs="Arial"/>
          <w:sz w:val="20"/>
          <w:szCs w:val="20"/>
        </w:rPr>
        <w:t>Api</w:t>
      </w:r>
      <w:proofErr w:type="spellEnd"/>
      <w:r>
        <w:rPr>
          <w:rFonts w:ascii="Arial" w:eastAsia="Arial" w:hAnsi="Arial" w:cs="Arial"/>
          <w:sz w:val="20"/>
          <w:szCs w:val="20"/>
        </w:rPr>
        <w:t xml:space="preserve"> integration to a CMS with an </w:t>
      </w:r>
      <w:proofErr w:type="spellStart"/>
      <w:r>
        <w:rPr>
          <w:rFonts w:ascii="Arial" w:eastAsia="Arial" w:hAnsi="Arial" w:cs="Arial"/>
          <w:sz w:val="20"/>
          <w:szCs w:val="20"/>
        </w:rPr>
        <w:t>AngularJs</w:t>
      </w:r>
      <w:proofErr w:type="spellEnd"/>
      <w:r>
        <w:rPr>
          <w:rFonts w:ascii="Arial" w:eastAsia="Arial" w:hAnsi="Arial" w:cs="Arial"/>
          <w:sz w:val="20"/>
          <w:szCs w:val="20"/>
        </w:rPr>
        <w:t xml:space="preserve"> backend.     </w:t>
      </w:r>
      <w:r>
        <w:rPr>
          <w:rFonts w:ascii="Arial" w:eastAsia="Arial" w:hAnsi="Arial" w:cs="Arial"/>
          <w:sz w:val="20"/>
          <w:szCs w:val="20"/>
        </w:rPr>
        <w:br/>
      </w:r>
    </w:p>
    <w:p w14:paraId="054989B1" w14:textId="6493C003" w:rsidR="008A3DC6" w:rsidRDefault="00254406">
      <w:pPr>
        <w:numPr>
          <w:ilvl w:val="0"/>
          <w:numId w:val="2"/>
        </w:numPr>
        <w:rPr>
          <w:sz w:val="20"/>
          <w:szCs w:val="20"/>
        </w:rPr>
      </w:pPr>
      <w:r>
        <w:rPr>
          <w:rFonts w:ascii="Arial" w:eastAsia="Arial" w:hAnsi="Arial" w:cs="Arial"/>
          <w:sz w:val="20"/>
          <w:szCs w:val="20"/>
        </w:rPr>
        <w:t xml:space="preserve">Further projects include assisting the development of SOA based health application for a world leading pharmaceutical company based on Knockout, </w:t>
      </w:r>
      <w:proofErr w:type="spellStart"/>
      <w:r>
        <w:rPr>
          <w:rFonts w:ascii="Arial" w:eastAsia="Arial" w:hAnsi="Arial" w:cs="Arial"/>
          <w:sz w:val="20"/>
          <w:szCs w:val="20"/>
        </w:rPr>
        <w:t>NancyFx</w:t>
      </w:r>
      <w:proofErr w:type="spellEnd"/>
      <w:r>
        <w:rPr>
          <w:rFonts w:ascii="Arial" w:eastAsia="Arial" w:hAnsi="Arial" w:cs="Arial"/>
          <w:sz w:val="20"/>
          <w:szCs w:val="20"/>
        </w:rPr>
        <w:t xml:space="preserve"> for the API surfacing a backend </w:t>
      </w:r>
      <w:proofErr w:type="spellStart"/>
      <w:r>
        <w:rPr>
          <w:rFonts w:ascii="Arial" w:eastAsia="Arial" w:hAnsi="Arial" w:cs="Arial"/>
          <w:sz w:val="20"/>
          <w:szCs w:val="20"/>
        </w:rPr>
        <w:t>MongoDb</w:t>
      </w:r>
      <w:proofErr w:type="spellEnd"/>
      <w:r>
        <w:rPr>
          <w:rFonts w:ascii="Arial" w:eastAsia="Arial" w:hAnsi="Arial" w:cs="Arial"/>
          <w:sz w:val="20"/>
          <w:szCs w:val="20"/>
        </w:rPr>
        <w:t xml:space="preserve"> database and utilising </w:t>
      </w:r>
      <w:proofErr w:type="spellStart"/>
      <w:r>
        <w:rPr>
          <w:rFonts w:ascii="Arial" w:eastAsia="Arial" w:hAnsi="Arial" w:cs="Arial"/>
          <w:sz w:val="20"/>
          <w:szCs w:val="20"/>
        </w:rPr>
        <w:t>RabbitMq</w:t>
      </w:r>
      <w:proofErr w:type="spellEnd"/>
      <w:r>
        <w:rPr>
          <w:rFonts w:ascii="Arial" w:eastAsia="Arial" w:hAnsi="Arial" w:cs="Arial"/>
          <w:sz w:val="20"/>
          <w:szCs w:val="20"/>
        </w:rPr>
        <w:t xml:space="preserve"> for messaging.</w:t>
      </w:r>
      <w:r>
        <w:rPr>
          <w:rFonts w:ascii="Arial" w:eastAsia="Arial" w:hAnsi="Arial" w:cs="Arial"/>
          <w:sz w:val="20"/>
          <w:szCs w:val="20"/>
        </w:rPr>
        <w:tab/>
      </w:r>
      <w:r w:rsidR="00BC72A4">
        <w:rPr>
          <w:rFonts w:ascii="Arial" w:eastAsia="Arial" w:hAnsi="Arial" w:cs="Arial"/>
          <w:sz w:val="20"/>
          <w:szCs w:val="20"/>
        </w:rPr>
        <w:br/>
      </w:r>
    </w:p>
    <w:p w14:paraId="71340B83" w14:textId="77777777" w:rsidR="008A3DC6" w:rsidRDefault="00254406">
      <w:pPr>
        <w:numPr>
          <w:ilvl w:val="0"/>
          <w:numId w:val="2"/>
        </w:numPr>
        <w:rPr>
          <w:sz w:val="20"/>
          <w:szCs w:val="20"/>
        </w:rPr>
      </w:pPr>
      <w:r>
        <w:rPr>
          <w:rFonts w:ascii="Arial" w:eastAsia="Arial" w:hAnsi="Arial" w:cs="Arial"/>
          <w:sz w:val="20"/>
          <w:szCs w:val="20"/>
        </w:rPr>
        <w:t xml:space="preserve">Notable projects delivered with Umbraco included: Content management build for McBride (Europe’s leading provider of white label household products), Sport England, </w:t>
      </w:r>
      <w:proofErr w:type="spellStart"/>
      <w:r>
        <w:rPr>
          <w:rFonts w:ascii="Arial" w:eastAsia="Arial" w:hAnsi="Arial" w:cs="Arial"/>
          <w:sz w:val="20"/>
          <w:szCs w:val="20"/>
        </w:rPr>
        <w:t>AutoTrader</w:t>
      </w:r>
      <w:proofErr w:type="spellEnd"/>
      <w:r>
        <w:rPr>
          <w:rFonts w:ascii="Arial" w:eastAsia="Arial" w:hAnsi="Arial" w:cs="Arial"/>
          <w:sz w:val="20"/>
          <w:szCs w:val="20"/>
        </w:rPr>
        <w:t xml:space="preserve"> Group website, Trentham Estate’s website </w:t>
      </w:r>
      <w:hyperlink r:id="rId7">
        <w:r>
          <w:rPr>
            <w:rFonts w:ascii="Arial" w:eastAsia="Arial" w:hAnsi="Arial" w:cs="Arial"/>
            <w:color w:val="0000FF"/>
            <w:sz w:val="20"/>
            <w:szCs w:val="20"/>
            <w:u w:val="single"/>
          </w:rPr>
          <w:t>www.trentham.co.uk</w:t>
        </w:r>
      </w:hyperlink>
      <w:r>
        <w:rPr>
          <w:rFonts w:ascii="Arial" w:eastAsia="Arial" w:hAnsi="Arial" w:cs="Arial"/>
          <w:sz w:val="20"/>
          <w:szCs w:val="20"/>
        </w:rPr>
        <w:t xml:space="preserve"> providing detailed information on events and activities for its 3.2million visitors a year, making it one of the most visited attractions in the UK</w:t>
      </w:r>
      <w:r>
        <w:rPr>
          <w:rFonts w:ascii="Arial" w:eastAsia="Arial" w:hAnsi="Arial" w:cs="Arial"/>
          <w:sz w:val="20"/>
          <w:szCs w:val="20"/>
        </w:rPr>
        <w:br/>
      </w:r>
    </w:p>
    <w:p w14:paraId="74AA93FA" w14:textId="1D7622B2" w:rsidR="008A3DC6" w:rsidRDefault="00254406">
      <w:pPr>
        <w:numPr>
          <w:ilvl w:val="0"/>
          <w:numId w:val="2"/>
        </w:numPr>
        <w:rPr>
          <w:sz w:val="20"/>
          <w:szCs w:val="20"/>
        </w:rPr>
      </w:pPr>
      <w:r>
        <w:rPr>
          <w:rFonts w:ascii="Arial" w:eastAsia="Arial" w:hAnsi="Arial" w:cs="Arial"/>
          <w:sz w:val="20"/>
          <w:szCs w:val="20"/>
        </w:rPr>
        <w:t xml:space="preserve">Dozen’s more Umbraco websites were developed including many </w:t>
      </w:r>
      <w:r w:rsidR="0057577B">
        <w:rPr>
          <w:rFonts w:ascii="Arial" w:eastAsia="Arial" w:hAnsi="Arial" w:cs="Arial"/>
          <w:sz w:val="20"/>
          <w:szCs w:val="20"/>
        </w:rPr>
        <w:t>third-party</w:t>
      </w:r>
      <w:r>
        <w:rPr>
          <w:rFonts w:ascii="Arial" w:eastAsia="Arial" w:hAnsi="Arial" w:cs="Arial"/>
          <w:sz w:val="20"/>
          <w:szCs w:val="20"/>
        </w:rPr>
        <w:t xml:space="preserve"> integrations with external API’s and services such as LinkedIn.com for recruitment websites alongside Twitter and Facebook.</w:t>
      </w:r>
    </w:p>
    <w:p w14:paraId="4EFBD388" w14:textId="24D203C4" w:rsidR="008A3DC6" w:rsidRDefault="00254406">
      <w:pPr>
        <w:rPr>
          <w:rFonts w:ascii="Arial" w:eastAsia="Arial" w:hAnsi="Arial" w:cs="Arial"/>
          <w:sz w:val="20"/>
          <w:szCs w:val="20"/>
        </w:rPr>
      </w:pPr>
      <w:r>
        <w:rPr>
          <w:rFonts w:ascii="Arial" w:eastAsia="Arial" w:hAnsi="Arial" w:cs="Arial"/>
          <w:b/>
          <w:sz w:val="20"/>
          <w:szCs w:val="20"/>
        </w:rPr>
        <w:br/>
        <w:t>2011 – 2013</w:t>
      </w:r>
      <w:r>
        <w:rPr>
          <w:rFonts w:ascii="Arial" w:eastAsia="Arial" w:hAnsi="Arial" w:cs="Arial"/>
          <w:b/>
          <w:sz w:val="20"/>
          <w:szCs w:val="20"/>
        </w:rPr>
        <w:tab/>
      </w:r>
      <w:r>
        <w:rPr>
          <w:rFonts w:ascii="Arial" w:eastAsia="Arial" w:hAnsi="Arial" w:cs="Arial"/>
          <w:b/>
          <w:sz w:val="20"/>
          <w:szCs w:val="20"/>
        </w:rPr>
        <w:tab/>
        <w:t>Hands-on Development Lead</w:t>
      </w:r>
      <w:r>
        <w:rPr>
          <w:rFonts w:ascii="Arial" w:eastAsia="Arial" w:hAnsi="Arial" w:cs="Arial"/>
          <w:b/>
          <w:sz w:val="20"/>
          <w:szCs w:val="20"/>
        </w:rPr>
        <w:tab/>
      </w:r>
      <w:r>
        <w:rPr>
          <w:rFonts w:ascii="Arial" w:eastAsia="Arial" w:hAnsi="Arial" w:cs="Arial"/>
          <w:b/>
          <w:sz w:val="20"/>
          <w:szCs w:val="20"/>
        </w:rPr>
        <w:tab/>
        <w:t>ClearDebt Group plc</w:t>
      </w:r>
    </w:p>
    <w:p w14:paraId="2DEEF009" w14:textId="77777777" w:rsidR="008A3DC6" w:rsidRDefault="008A3DC6">
      <w:pPr>
        <w:rPr>
          <w:rFonts w:ascii="Arial" w:eastAsia="Arial" w:hAnsi="Arial" w:cs="Arial"/>
          <w:sz w:val="8"/>
          <w:szCs w:val="8"/>
        </w:rPr>
      </w:pPr>
    </w:p>
    <w:p w14:paraId="427B44C3" w14:textId="77777777" w:rsidR="008A3DC6" w:rsidRDefault="00254406">
      <w:pPr>
        <w:rPr>
          <w:rFonts w:ascii="Arial" w:eastAsia="Arial" w:hAnsi="Arial" w:cs="Arial"/>
          <w:sz w:val="20"/>
          <w:szCs w:val="20"/>
        </w:rPr>
      </w:pPr>
      <w:r>
        <w:rPr>
          <w:rFonts w:ascii="Arial" w:eastAsia="Arial" w:hAnsi="Arial" w:cs="Arial"/>
          <w:sz w:val="20"/>
          <w:szCs w:val="20"/>
        </w:rPr>
        <w:t>Hands on development team lead role requiring extensive research and coding skills to set standards for team of developers.  Day-to-day management of nine developers, infrastructure engineers and online marketing executives.  Grew team from two junior engineers in 2011, to an agile team capable of delivering all previously outsourced development, online marketing and infrastructure projects in-house. Reporting to Board on strategic planning of the company’s long and short-term IT objectives</w:t>
      </w:r>
    </w:p>
    <w:p w14:paraId="0E09CF39" w14:textId="77777777" w:rsidR="008A3DC6" w:rsidRDefault="008A3DC6">
      <w:pPr>
        <w:rPr>
          <w:rFonts w:ascii="Arial" w:eastAsia="Arial" w:hAnsi="Arial" w:cs="Arial"/>
          <w:sz w:val="20"/>
          <w:szCs w:val="20"/>
        </w:rPr>
      </w:pPr>
    </w:p>
    <w:p w14:paraId="295F8424" w14:textId="77777777" w:rsidR="008A3DC6" w:rsidRDefault="00254406">
      <w:pPr>
        <w:rPr>
          <w:rFonts w:ascii="Arial" w:eastAsia="Arial" w:hAnsi="Arial" w:cs="Arial"/>
          <w:sz w:val="20"/>
          <w:szCs w:val="20"/>
        </w:rPr>
      </w:pPr>
      <w:r>
        <w:rPr>
          <w:rFonts w:ascii="Arial" w:eastAsia="Arial" w:hAnsi="Arial" w:cs="Arial"/>
          <w:b/>
          <w:sz w:val="20"/>
          <w:szCs w:val="20"/>
        </w:rPr>
        <w:t>Specific accomplishments</w:t>
      </w:r>
    </w:p>
    <w:p w14:paraId="505D2907" w14:textId="51B32ACA" w:rsidR="008A3DC6" w:rsidRDefault="00254406">
      <w:pPr>
        <w:numPr>
          <w:ilvl w:val="0"/>
          <w:numId w:val="3"/>
        </w:numPr>
        <w:ind w:left="360"/>
        <w:rPr>
          <w:sz w:val="20"/>
          <w:szCs w:val="20"/>
        </w:rPr>
      </w:pPr>
      <w:r>
        <w:rPr>
          <w:rFonts w:ascii="Arial" w:eastAsia="Arial" w:hAnsi="Arial" w:cs="Arial"/>
          <w:sz w:val="20"/>
          <w:szCs w:val="20"/>
        </w:rPr>
        <w:t xml:space="preserve">Replaced two legacy CRM systems with an ASP.NET (C#) MVC/Web API/WCF application using the Knockout MVVM JavaScript framework and SQL server back-end. First target for new CRM was management of the Payment Protection Insurance arm of the business with the system processing 60,000+ claims within two months and looking to handle over £100m worth of reimbursements to clients.  The system was designed, developed and deployed within a </w:t>
      </w:r>
      <w:r w:rsidR="00BC72A4">
        <w:rPr>
          <w:rFonts w:ascii="Arial" w:eastAsia="Arial" w:hAnsi="Arial" w:cs="Arial"/>
          <w:sz w:val="20"/>
          <w:szCs w:val="20"/>
        </w:rPr>
        <w:t>six-month</w:t>
      </w:r>
      <w:r>
        <w:rPr>
          <w:rFonts w:ascii="Arial" w:eastAsia="Arial" w:hAnsi="Arial" w:cs="Arial"/>
          <w:sz w:val="20"/>
          <w:szCs w:val="20"/>
        </w:rPr>
        <w:t xml:space="preserve"> timeframe.</w:t>
      </w:r>
      <w:r w:rsidR="00BC72A4">
        <w:rPr>
          <w:rFonts w:ascii="Arial" w:eastAsia="Arial" w:hAnsi="Arial" w:cs="Arial"/>
          <w:sz w:val="20"/>
          <w:szCs w:val="20"/>
        </w:rPr>
        <w:br/>
      </w:r>
    </w:p>
    <w:p w14:paraId="20FBC41E" w14:textId="77777777" w:rsidR="008A3DC6" w:rsidRDefault="00254406">
      <w:pPr>
        <w:numPr>
          <w:ilvl w:val="0"/>
          <w:numId w:val="3"/>
        </w:numPr>
        <w:ind w:left="360"/>
        <w:rPr>
          <w:sz w:val="20"/>
          <w:szCs w:val="20"/>
        </w:rPr>
      </w:pPr>
      <w:r>
        <w:rPr>
          <w:rFonts w:ascii="Arial" w:eastAsia="Arial" w:hAnsi="Arial" w:cs="Arial"/>
          <w:sz w:val="20"/>
          <w:szCs w:val="20"/>
        </w:rPr>
        <w:t xml:space="preserve">Implemented agile philosophy, based on Kanban, within the team to handle the dynamic nature of the development requests.  Kanban allows wide visibility of development team deliverables.  Combined with a sophisticated hotfix/release management system alongside continuous integration servers using Git, Team City, Jenkins and </w:t>
      </w:r>
      <w:proofErr w:type="spellStart"/>
      <w:r>
        <w:rPr>
          <w:rFonts w:ascii="Arial" w:eastAsia="Arial" w:hAnsi="Arial" w:cs="Arial"/>
          <w:sz w:val="20"/>
          <w:szCs w:val="20"/>
        </w:rPr>
        <w:t>MsBuild</w:t>
      </w:r>
      <w:proofErr w:type="spellEnd"/>
      <w:r>
        <w:rPr>
          <w:rFonts w:ascii="Arial" w:eastAsia="Arial" w:hAnsi="Arial" w:cs="Arial"/>
          <w:sz w:val="20"/>
          <w:szCs w:val="20"/>
        </w:rPr>
        <w:t>/</w:t>
      </w:r>
      <w:proofErr w:type="spellStart"/>
      <w:r>
        <w:rPr>
          <w:rFonts w:ascii="Arial" w:eastAsia="Arial" w:hAnsi="Arial" w:cs="Arial"/>
          <w:sz w:val="20"/>
          <w:szCs w:val="20"/>
        </w:rPr>
        <w:t>MsDeploy</w:t>
      </w:r>
      <w:proofErr w:type="spellEnd"/>
      <w:r>
        <w:rPr>
          <w:rFonts w:ascii="Arial" w:eastAsia="Arial" w:hAnsi="Arial" w:cs="Arial"/>
          <w:sz w:val="20"/>
          <w:szCs w:val="20"/>
        </w:rPr>
        <w:t xml:space="preserve"> the team has been able to provide at least one release of the system per day in a continuous delivery approach.   </w:t>
      </w:r>
    </w:p>
    <w:p w14:paraId="759F6CD1" w14:textId="77777777" w:rsidR="008A3DC6" w:rsidRDefault="00254406">
      <w:pPr>
        <w:ind w:left="360"/>
        <w:rPr>
          <w:rFonts w:ascii="Arial" w:eastAsia="Arial" w:hAnsi="Arial" w:cs="Arial"/>
          <w:sz w:val="20"/>
          <w:szCs w:val="20"/>
        </w:rPr>
      </w:pPr>
      <w:r>
        <w:rPr>
          <w:rFonts w:ascii="Arial" w:eastAsia="Arial" w:hAnsi="Arial" w:cs="Arial"/>
          <w:sz w:val="20"/>
          <w:szCs w:val="20"/>
        </w:rPr>
        <w:t xml:space="preserve">  </w:t>
      </w:r>
    </w:p>
    <w:p w14:paraId="001E776E" w14:textId="56300384" w:rsidR="008A3DC6" w:rsidRDefault="00254406">
      <w:pPr>
        <w:rPr>
          <w:rFonts w:ascii="Arial" w:eastAsia="Arial" w:hAnsi="Arial" w:cs="Arial"/>
          <w:sz w:val="20"/>
          <w:szCs w:val="20"/>
          <w:u w:val="single"/>
        </w:rPr>
      </w:pPr>
      <w:r>
        <w:rPr>
          <w:rFonts w:ascii="Arial" w:eastAsia="Arial" w:hAnsi="Arial" w:cs="Arial"/>
          <w:b/>
          <w:sz w:val="20"/>
          <w:szCs w:val="20"/>
        </w:rPr>
        <w:t>2000-</w:t>
      </w:r>
      <w:proofErr w:type="gramStart"/>
      <w:r>
        <w:rPr>
          <w:rFonts w:ascii="Arial" w:eastAsia="Arial" w:hAnsi="Arial" w:cs="Arial"/>
          <w:b/>
          <w:sz w:val="20"/>
          <w:szCs w:val="20"/>
        </w:rPr>
        <w:t>2011</w:t>
      </w:r>
      <w:r w:rsidR="009D6AF9">
        <w:rPr>
          <w:rFonts w:ascii="Arial" w:eastAsia="Arial" w:hAnsi="Arial" w:cs="Arial"/>
          <w:b/>
          <w:sz w:val="20"/>
          <w:szCs w:val="20"/>
        </w:rPr>
        <w:t xml:space="preserve">  </w:t>
      </w:r>
      <w:r w:rsidR="009D6AF9">
        <w:rPr>
          <w:rFonts w:ascii="Arial" w:eastAsia="Arial" w:hAnsi="Arial" w:cs="Arial"/>
          <w:b/>
          <w:sz w:val="20"/>
          <w:szCs w:val="20"/>
        </w:rPr>
        <w:tab/>
      </w:r>
      <w:proofErr w:type="gramEnd"/>
      <w:r w:rsidR="009D6AF9">
        <w:rPr>
          <w:rFonts w:ascii="Arial" w:eastAsia="Arial" w:hAnsi="Arial" w:cs="Arial"/>
          <w:b/>
          <w:sz w:val="20"/>
          <w:szCs w:val="20"/>
        </w:rPr>
        <w:t xml:space="preserve"> </w:t>
      </w:r>
      <w:r w:rsidR="009D6AF9">
        <w:rPr>
          <w:rFonts w:ascii="Arial" w:eastAsia="Arial" w:hAnsi="Arial" w:cs="Arial"/>
          <w:b/>
          <w:sz w:val="20"/>
          <w:szCs w:val="20"/>
        </w:rPr>
        <w:tab/>
      </w:r>
      <w:r>
        <w:rPr>
          <w:rFonts w:ascii="Arial" w:eastAsia="Arial" w:hAnsi="Arial" w:cs="Arial"/>
          <w:b/>
          <w:sz w:val="20"/>
          <w:szCs w:val="20"/>
        </w:rPr>
        <w:t xml:space="preserve">Lead Technical Consultant </w:t>
      </w:r>
      <w:r>
        <w:rPr>
          <w:rFonts w:ascii="Arial" w:eastAsia="Arial" w:hAnsi="Arial" w:cs="Arial"/>
          <w:b/>
          <w:sz w:val="20"/>
          <w:szCs w:val="20"/>
        </w:rPr>
        <w:tab/>
        <w:t xml:space="preserve"> Net Marketeers (Internet Services) Ltd</w:t>
      </w:r>
    </w:p>
    <w:p w14:paraId="2BD860D9" w14:textId="77777777" w:rsidR="008A3DC6" w:rsidRDefault="008A3DC6">
      <w:pPr>
        <w:rPr>
          <w:sz w:val="8"/>
          <w:szCs w:val="8"/>
        </w:rPr>
      </w:pPr>
    </w:p>
    <w:p w14:paraId="27082CEB" w14:textId="77777777" w:rsidR="008A3DC6" w:rsidRDefault="00254406">
      <w:pPr>
        <w:rPr>
          <w:rFonts w:ascii="Arial" w:eastAsia="Arial" w:hAnsi="Arial" w:cs="Arial"/>
          <w:sz w:val="20"/>
          <w:szCs w:val="20"/>
        </w:rPr>
      </w:pPr>
      <w:r>
        <w:rPr>
          <w:rFonts w:ascii="Arial" w:eastAsia="Arial" w:hAnsi="Arial" w:cs="Arial"/>
          <w:sz w:val="20"/>
          <w:szCs w:val="20"/>
        </w:rPr>
        <w:t xml:space="preserve">Formed new Internet services business with two partners which quickly grew to be one the leading digital agencies in Stoke on Trent.   As Technical Director the role also necessitated client facing and sales contact alongside extensive .net development expertise, pre-sales documentation and support.  </w:t>
      </w:r>
    </w:p>
    <w:p w14:paraId="7FAFEB30" w14:textId="77777777" w:rsidR="008A3DC6" w:rsidRDefault="008A3DC6">
      <w:pPr>
        <w:rPr>
          <w:rFonts w:ascii="Arial" w:eastAsia="Arial" w:hAnsi="Arial" w:cs="Arial"/>
          <w:sz w:val="20"/>
          <w:szCs w:val="20"/>
        </w:rPr>
      </w:pPr>
    </w:p>
    <w:p w14:paraId="48BF356B" w14:textId="77777777" w:rsidR="00024863" w:rsidRDefault="00024863">
      <w:pPr>
        <w:rPr>
          <w:rFonts w:ascii="Arial" w:eastAsia="Arial" w:hAnsi="Arial" w:cs="Arial"/>
          <w:b/>
          <w:sz w:val="20"/>
          <w:szCs w:val="20"/>
        </w:rPr>
      </w:pPr>
    </w:p>
    <w:p w14:paraId="1284E282" w14:textId="77777777" w:rsidR="00024863" w:rsidRDefault="00024863">
      <w:pPr>
        <w:rPr>
          <w:rFonts w:ascii="Arial" w:eastAsia="Arial" w:hAnsi="Arial" w:cs="Arial"/>
          <w:b/>
          <w:sz w:val="20"/>
          <w:szCs w:val="20"/>
        </w:rPr>
      </w:pPr>
    </w:p>
    <w:p w14:paraId="7E9CE16A" w14:textId="77777777" w:rsidR="00024863" w:rsidRDefault="00024863">
      <w:pPr>
        <w:rPr>
          <w:rFonts w:ascii="Arial" w:eastAsia="Arial" w:hAnsi="Arial" w:cs="Arial"/>
          <w:b/>
          <w:sz w:val="20"/>
          <w:szCs w:val="20"/>
        </w:rPr>
      </w:pPr>
    </w:p>
    <w:p w14:paraId="1ADE9D01" w14:textId="0EF24063" w:rsidR="008A3DC6" w:rsidRDefault="00254406">
      <w:pPr>
        <w:rPr>
          <w:rFonts w:ascii="Arial" w:eastAsia="Arial" w:hAnsi="Arial" w:cs="Arial"/>
          <w:sz w:val="20"/>
          <w:szCs w:val="20"/>
        </w:rPr>
      </w:pPr>
      <w:r>
        <w:rPr>
          <w:rFonts w:ascii="Arial" w:eastAsia="Arial" w:hAnsi="Arial" w:cs="Arial"/>
          <w:b/>
          <w:sz w:val="20"/>
          <w:szCs w:val="20"/>
        </w:rPr>
        <w:lastRenderedPageBreak/>
        <w:t>Specific accomplishments</w:t>
      </w:r>
    </w:p>
    <w:p w14:paraId="6939FFE9" w14:textId="77777777" w:rsidR="008A3DC6" w:rsidRDefault="00254406">
      <w:pPr>
        <w:numPr>
          <w:ilvl w:val="0"/>
          <w:numId w:val="1"/>
        </w:numPr>
        <w:rPr>
          <w:sz w:val="20"/>
          <w:szCs w:val="20"/>
        </w:rPr>
      </w:pPr>
      <w:r>
        <w:rPr>
          <w:rFonts w:ascii="Arial" w:eastAsia="Arial" w:hAnsi="Arial" w:cs="Arial"/>
          <w:sz w:val="20"/>
          <w:szCs w:val="20"/>
        </w:rPr>
        <w:t>Working with design agencies around the North West and further afield Net Marketeers provided the technical facilities, development expertise and infrastructure to deliver content managed and e-commerce websites to a global customer base.</w:t>
      </w:r>
    </w:p>
    <w:p w14:paraId="711B7199" w14:textId="77777777" w:rsidR="008A3DC6" w:rsidRDefault="00254406">
      <w:pPr>
        <w:numPr>
          <w:ilvl w:val="0"/>
          <w:numId w:val="1"/>
        </w:numPr>
        <w:rPr>
          <w:sz w:val="20"/>
          <w:szCs w:val="20"/>
        </w:rPr>
      </w:pPr>
      <w:r>
        <w:rPr>
          <w:rFonts w:ascii="Arial" w:eastAsia="Arial" w:hAnsi="Arial" w:cs="Arial"/>
          <w:sz w:val="20"/>
          <w:szCs w:val="20"/>
        </w:rPr>
        <w:t>Broad responsibility to drive the technology requirements of the digital agency including developing its proprietary .Net content management system Click2Manage and its .Net C# based Travel Server product.  Travel Server provided a booking engine for both locally stored hotel availability as well as seamlessly integrating with external accommodation providers via XML web services. Processing £m’s a year in bookings via credit card providers such as Worldpay et al.</w:t>
      </w:r>
    </w:p>
    <w:p w14:paraId="44E1E042" w14:textId="77777777" w:rsidR="008A3DC6" w:rsidRDefault="008A3DC6">
      <w:pPr>
        <w:rPr>
          <w:rFonts w:ascii="Arial" w:eastAsia="Arial" w:hAnsi="Arial" w:cs="Arial"/>
          <w:sz w:val="20"/>
          <w:szCs w:val="20"/>
        </w:rPr>
      </w:pPr>
    </w:p>
    <w:p w14:paraId="2865308D" w14:textId="77777777" w:rsidR="008A3DC6" w:rsidRDefault="00254406">
      <w:pPr>
        <w:rPr>
          <w:rFonts w:ascii="Arial" w:eastAsia="Arial" w:hAnsi="Arial" w:cs="Arial"/>
          <w:sz w:val="20"/>
          <w:szCs w:val="20"/>
        </w:rPr>
      </w:pPr>
      <w:r>
        <w:rPr>
          <w:rFonts w:ascii="Arial" w:eastAsia="Arial" w:hAnsi="Arial" w:cs="Arial"/>
          <w:b/>
          <w:sz w:val="20"/>
          <w:szCs w:val="20"/>
        </w:rPr>
        <w:t>EDUCATION:</w:t>
      </w:r>
    </w:p>
    <w:p w14:paraId="4D044C44" w14:textId="77777777" w:rsidR="008A3DC6" w:rsidRDefault="008A3DC6">
      <w:pPr>
        <w:rPr>
          <w:rFonts w:ascii="Arial" w:eastAsia="Arial" w:hAnsi="Arial" w:cs="Arial"/>
          <w:sz w:val="20"/>
          <w:szCs w:val="20"/>
        </w:rPr>
      </w:pPr>
    </w:p>
    <w:tbl>
      <w:tblPr>
        <w:tblStyle w:val="a0"/>
        <w:tblW w:w="8975" w:type="dxa"/>
        <w:tblLayout w:type="fixed"/>
        <w:tblLook w:val="0000" w:firstRow="0" w:lastRow="0" w:firstColumn="0" w:lastColumn="0" w:noHBand="0" w:noVBand="0"/>
      </w:tblPr>
      <w:tblGrid>
        <w:gridCol w:w="1809"/>
        <w:gridCol w:w="7166"/>
      </w:tblGrid>
      <w:tr w:rsidR="008A3DC6" w14:paraId="7D930F92" w14:textId="77777777">
        <w:tc>
          <w:tcPr>
            <w:tcW w:w="1809" w:type="dxa"/>
          </w:tcPr>
          <w:p w14:paraId="38EEABA3" w14:textId="77777777" w:rsidR="008A3DC6" w:rsidRDefault="00254406">
            <w:pPr>
              <w:rPr>
                <w:rFonts w:ascii="Arial" w:eastAsia="Arial" w:hAnsi="Arial" w:cs="Arial"/>
                <w:sz w:val="20"/>
                <w:szCs w:val="20"/>
              </w:rPr>
            </w:pPr>
            <w:r>
              <w:rPr>
                <w:rFonts w:ascii="Arial" w:eastAsia="Arial" w:hAnsi="Arial" w:cs="Arial"/>
                <w:sz w:val="20"/>
                <w:szCs w:val="20"/>
              </w:rPr>
              <w:t>1994 – 1996</w:t>
            </w:r>
          </w:p>
        </w:tc>
        <w:tc>
          <w:tcPr>
            <w:tcW w:w="7166" w:type="dxa"/>
          </w:tcPr>
          <w:p w14:paraId="373B6B60" w14:textId="77777777" w:rsidR="008A3DC6" w:rsidRDefault="00254406">
            <w:pPr>
              <w:rPr>
                <w:rFonts w:ascii="Arial" w:eastAsia="Arial" w:hAnsi="Arial" w:cs="Arial"/>
                <w:sz w:val="20"/>
                <w:szCs w:val="20"/>
              </w:rPr>
            </w:pPr>
            <w:r>
              <w:rPr>
                <w:rFonts w:ascii="Arial" w:eastAsia="Arial" w:hAnsi="Arial" w:cs="Arial"/>
                <w:b/>
                <w:sz w:val="20"/>
                <w:szCs w:val="20"/>
              </w:rPr>
              <w:t>De Montfort University, Leicester</w:t>
            </w:r>
            <w:r>
              <w:rPr>
                <w:rFonts w:ascii="Arial" w:eastAsia="Arial" w:hAnsi="Arial" w:cs="Arial"/>
                <w:b/>
                <w:sz w:val="20"/>
                <w:szCs w:val="20"/>
              </w:rPr>
              <w:br/>
              <w:t xml:space="preserve">Dip HE: </w:t>
            </w:r>
            <w:r>
              <w:rPr>
                <w:rFonts w:ascii="Arial" w:eastAsia="Arial" w:hAnsi="Arial" w:cs="Arial"/>
                <w:sz w:val="20"/>
                <w:szCs w:val="20"/>
              </w:rPr>
              <w:t>Computer Science</w:t>
            </w:r>
            <w:r>
              <w:rPr>
                <w:rFonts w:ascii="Arial" w:eastAsia="Arial" w:hAnsi="Arial" w:cs="Arial"/>
                <w:b/>
                <w:sz w:val="20"/>
                <w:szCs w:val="20"/>
              </w:rPr>
              <w:t xml:space="preserve"> </w:t>
            </w:r>
            <w:r>
              <w:rPr>
                <w:rFonts w:ascii="Arial" w:eastAsia="Arial" w:hAnsi="Arial" w:cs="Arial"/>
                <w:sz w:val="20"/>
                <w:szCs w:val="20"/>
              </w:rPr>
              <w:t>(BSC Degree Course)</w:t>
            </w:r>
          </w:p>
        </w:tc>
      </w:tr>
      <w:tr w:rsidR="008A3DC6" w14:paraId="0D3DFD54" w14:textId="77777777">
        <w:tc>
          <w:tcPr>
            <w:tcW w:w="1809" w:type="dxa"/>
          </w:tcPr>
          <w:p w14:paraId="0DC9621B" w14:textId="77777777" w:rsidR="008A3DC6" w:rsidRDefault="008A3DC6">
            <w:pPr>
              <w:rPr>
                <w:rFonts w:ascii="Arial" w:eastAsia="Arial" w:hAnsi="Arial" w:cs="Arial"/>
                <w:sz w:val="20"/>
                <w:szCs w:val="20"/>
              </w:rPr>
            </w:pPr>
          </w:p>
        </w:tc>
        <w:tc>
          <w:tcPr>
            <w:tcW w:w="7166" w:type="dxa"/>
          </w:tcPr>
          <w:p w14:paraId="01C56846" w14:textId="77777777" w:rsidR="008A3DC6" w:rsidRDefault="008A3DC6">
            <w:pPr>
              <w:rPr>
                <w:rFonts w:ascii="Arial" w:eastAsia="Arial" w:hAnsi="Arial" w:cs="Arial"/>
                <w:sz w:val="20"/>
                <w:szCs w:val="20"/>
              </w:rPr>
            </w:pPr>
          </w:p>
        </w:tc>
      </w:tr>
    </w:tbl>
    <w:p w14:paraId="19AAA0B1" w14:textId="77777777" w:rsidR="008A3DC6" w:rsidRDefault="008A3DC6">
      <w:pPr>
        <w:rPr>
          <w:sz w:val="20"/>
          <w:szCs w:val="20"/>
        </w:rPr>
      </w:pPr>
    </w:p>
    <w:sectPr w:rsidR="008A3DC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A69AB" w14:textId="77777777" w:rsidR="000456F2" w:rsidRDefault="000456F2" w:rsidP="00BC72A4">
      <w:r>
        <w:separator/>
      </w:r>
    </w:p>
  </w:endnote>
  <w:endnote w:type="continuationSeparator" w:id="0">
    <w:p w14:paraId="2789DE18" w14:textId="77777777" w:rsidR="000456F2" w:rsidRDefault="000456F2" w:rsidP="00BC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F1D9" w14:textId="77777777" w:rsidR="00BC72A4" w:rsidRDefault="00BC7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68944" w14:textId="77777777" w:rsidR="00BC72A4" w:rsidRDefault="00BC7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EDC56" w14:textId="77777777" w:rsidR="00BC72A4" w:rsidRDefault="00BC7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55E8C" w14:textId="77777777" w:rsidR="000456F2" w:rsidRDefault="000456F2" w:rsidP="00BC72A4">
      <w:r>
        <w:separator/>
      </w:r>
    </w:p>
  </w:footnote>
  <w:footnote w:type="continuationSeparator" w:id="0">
    <w:p w14:paraId="68C8EABE" w14:textId="77777777" w:rsidR="000456F2" w:rsidRDefault="000456F2" w:rsidP="00BC7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40AE8" w14:textId="77777777" w:rsidR="00BC72A4" w:rsidRDefault="00BC7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8F9F" w14:textId="77777777" w:rsidR="00BC72A4" w:rsidRDefault="00BC72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5993" w14:textId="77777777" w:rsidR="00BC72A4" w:rsidRDefault="00BC7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717D"/>
    <w:multiLevelType w:val="multilevel"/>
    <w:tmpl w:val="4F585364"/>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 w15:restartNumberingAfterBreak="0">
    <w:nsid w:val="5B8B3FCA"/>
    <w:multiLevelType w:val="multilevel"/>
    <w:tmpl w:val="C5D29588"/>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2" w15:restartNumberingAfterBreak="0">
    <w:nsid w:val="783E41D2"/>
    <w:multiLevelType w:val="multilevel"/>
    <w:tmpl w:val="93627B5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C6"/>
    <w:rsid w:val="00024863"/>
    <w:rsid w:val="000456F2"/>
    <w:rsid w:val="00082297"/>
    <w:rsid w:val="000C7193"/>
    <w:rsid w:val="001407A2"/>
    <w:rsid w:val="001810F4"/>
    <w:rsid w:val="001B7A9E"/>
    <w:rsid w:val="00254406"/>
    <w:rsid w:val="00320374"/>
    <w:rsid w:val="0032508B"/>
    <w:rsid w:val="003701FA"/>
    <w:rsid w:val="003B6569"/>
    <w:rsid w:val="003E4DD7"/>
    <w:rsid w:val="003F2768"/>
    <w:rsid w:val="00416F74"/>
    <w:rsid w:val="004E2F34"/>
    <w:rsid w:val="0057577B"/>
    <w:rsid w:val="00593D11"/>
    <w:rsid w:val="006C7CFF"/>
    <w:rsid w:val="007610C3"/>
    <w:rsid w:val="00875962"/>
    <w:rsid w:val="008A130E"/>
    <w:rsid w:val="008A3DC6"/>
    <w:rsid w:val="009B3F51"/>
    <w:rsid w:val="009D6AF9"/>
    <w:rsid w:val="009E68FA"/>
    <w:rsid w:val="00A56183"/>
    <w:rsid w:val="00AA5F7C"/>
    <w:rsid w:val="00AC1519"/>
    <w:rsid w:val="00B750D0"/>
    <w:rsid w:val="00B7672F"/>
    <w:rsid w:val="00BC0A00"/>
    <w:rsid w:val="00BC72A4"/>
    <w:rsid w:val="00C07772"/>
    <w:rsid w:val="00C263C9"/>
    <w:rsid w:val="00CC1D65"/>
    <w:rsid w:val="00CD09CA"/>
    <w:rsid w:val="00CE153B"/>
    <w:rsid w:val="00D03A25"/>
    <w:rsid w:val="00EC4069"/>
    <w:rsid w:val="00F22AF2"/>
    <w:rsid w:val="00F5607E"/>
    <w:rsid w:val="00F60939"/>
    <w:rsid w:val="00FC0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8E53D"/>
  <w15:docId w15:val="{865C9F81-CDBB-45A6-99ED-6D53F2B8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C72A4"/>
    <w:pPr>
      <w:tabs>
        <w:tab w:val="center" w:pos="4680"/>
        <w:tab w:val="right" w:pos="9360"/>
      </w:tabs>
    </w:pPr>
  </w:style>
  <w:style w:type="character" w:customStyle="1" w:styleId="HeaderChar">
    <w:name w:val="Header Char"/>
    <w:basedOn w:val="DefaultParagraphFont"/>
    <w:link w:val="Header"/>
    <w:uiPriority w:val="99"/>
    <w:rsid w:val="00BC72A4"/>
  </w:style>
  <w:style w:type="paragraph" w:styleId="Footer">
    <w:name w:val="footer"/>
    <w:basedOn w:val="Normal"/>
    <w:link w:val="FooterChar"/>
    <w:uiPriority w:val="99"/>
    <w:unhideWhenUsed/>
    <w:rsid w:val="00BC72A4"/>
    <w:pPr>
      <w:tabs>
        <w:tab w:val="center" w:pos="4680"/>
        <w:tab w:val="right" w:pos="9360"/>
      </w:tabs>
    </w:pPr>
  </w:style>
  <w:style w:type="character" w:customStyle="1" w:styleId="FooterChar">
    <w:name w:val="Footer Char"/>
    <w:basedOn w:val="DefaultParagraphFont"/>
    <w:link w:val="Footer"/>
    <w:uiPriority w:val="99"/>
    <w:rsid w:val="00BC72A4"/>
  </w:style>
  <w:style w:type="character" w:styleId="Hyperlink">
    <w:name w:val="Hyperlink"/>
    <w:basedOn w:val="DefaultParagraphFont"/>
    <w:uiPriority w:val="99"/>
    <w:unhideWhenUsed/>
    <w:rsid w:val="00BC72A4"/>
    <w:rPr>
      <w:color w:val="0000FF" w:themeColor="hyperlink"/>
      <w:u w:val="single"/>
    </w:rPr>
  </w:style>
  <w:style w:type="character" w:styleId="UnresolvedMention">
    <w:name w:val="Unresolved Mention"/>
    <w:basedOn w:val="DefaultParagraphFont"/>
    <w:uiPriority w:val="99"/>
    <w:semiHidden/>
    <w:unhideWhenUsed/>
    <w:rsid w:val="00BC7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trentham.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Perry</cp:lastModifiedBy>
  <cp:revision>37</cp:revision>
  <dcterms:created xsi:type="dcterms:W3CDTF">2019-02-19T11:54:00Z</dcterms:created>
  <dcterms:modified xsi:type="dcterms:W3CDTF">2019-10-17T17:59:00Z</dcterms:modified>
</cp:coreProperties>
</file>