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ource Sans Pro" w:hAnsi="Source Sans Pro" w:eastAsia="Times New Roman" w:cs="Times New Roman"/>
          <w:b/>
          <w:b/>
          <w:color w:val="58585F"/>
          <w:sz w:val="36"/>
          <w:szCs w:val="36"/>
          <w:highlight w:val="white"/>
        </w:rPr>
      </w:pPr>
      <w:r>
        <w:rPr>
          <w:rFonts w:eastAsia="Times New Roman" w:cs="Times New Roman" w:ascii="Source Sans Pro" w:hAnsi="Source Sans Pro"/>
          <w:b/>
          <w:color w:val="58585F"/>
          <w:sz w:val="36"/>
          <w:szCs w:val="36"/>
          <w:shd w:fill="FFFFFF" w:val="clear"/>
        </w:rPr>
      </w:r>
    </w:p>
    <w:p>
      <w:pPr>
        <w:sectPr>
          <w:headerReference w:type="default" r:id="rId2"/>
          <w:type w:val="nextPage"/>
          <w:pgSz w:w="11906" w:h="16838"/>
          <w:pgMar w:left="1440" w:right="1440" w:header="1440" w:top="1999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Source Sans Pro" w:hAnsi="Source Sans Pro" w:eastAsia="Times New Roman" w:cs="Times New Roman"/>
          <w:b/>
          <w:b/>
          <w:color w:val="58585F"/>
          <w:sz w:val="36"/>
          <w:szCs w:val="36"/>
          <w:highlight w:val="white"/>
        </w:rPr>
      </w:pPr>
      <w:r>
        <w:rPr>
          <w:rFonts w:eastAsia="Times New Roman" w:cs="Times New Roman" w:ascii="Source Sans Pro" w:hAnsi="Source Sans Pro"/>
          <w:b/>
          <w:color w:val="58585F"/>
          <w:sz w:val="36"/>
          <w:szCs w:val="36"/>
          <w:shd w:fill="FFFFFF" w:val="clear"/>
        </w:rPr>
        <w:t>Stewart Barrett</w:t>
        <w:tab/>
        <w:tab/>
        <w:tab/>
      </w:r>
    </w:p>
    <w:p>
      <w:pPr>
        <w:sectPr>
          <w:type w:val="continuous"/>
          <w:pgSz w:w="11906" w:h="16838"/>
          <w:pgMar w:left="1440" w:right="1440" w:header="1440" w:top="1999" w:footer="0" w:bottom="144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Source Sans Pro" w:hAnsi="Source Sans Pro" w:eastAsia="Times New Roman" w:cs="Times New Roman"/>
          <w:b/>
          <w:b/>
          <w:color w:val="58585F"/>
          <w:highlight w:val="white"/>
        </w:rPr>
      </w:pPr>
      <w:r>
        <w:rPr/>
        <w:drawing>
          <wp:inline distT="0" distB="0" distL="0" distR="0">
            <wp:extent cx="986790" cy="101155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ource Sans Pro" w:hAnsi="Source Sans Pro" w:eastAsia="Times New Roman" w:cs="Times New Roman"/>
          <w:b/>
          <w:b/>
          <w:color w:val="58585F"/>
          <w:highlight w:val="white"/>
        </w:rPr>
      </w:pPr>
      <w:r>
        <w:rPr>
          <w:rFonts w:eastAsia="Times New Roman" w:cs="Times New Roman" w:ascii="Source Sans Pro" w:hAnsi="Source Sans Pro"/>
          <w:b/>
          <w:color w:val="58585F"/>
          <w:shd w:fill="FFFFFF" w:val="clear"/>
        </w:rPr>
        <w:t>Address: Peterborough, Cambridgeshire</w:t>
      </w:r>
    </w:p>
    <w:p>
      <w:pPr>
        <w:pStyle w:val="Normal"/>
        <w:rPr>
          <w:rFonts w:ascii="Source Sans Pro" w:hAnsi="Source Sans Pro" w:eastAsia="Times New Roman" w:cs="Times New Roman"/>
          <w:b/>
          <w:b/>
          <w:color w:val="58585F"/>
          <w:highlight w:val="white"/>
        </w:rPr>
      </w:pPr>
      <w:r>
        <w:rPr>
          <w:rFonts w:eastAsia="Times New Roman" w:cs="Times New Roman" w:ascii="Source Sans Pro" w:hAnsi="Source Sans Pro"/>
          <w:b/>
          <w:color w:val="58585F"/>
          <w:shd w:fill="FFFFFF" w:val="clear"/>
        </w:rPr>
        <w:t>Tel: 07450429668</w:t>
      </w:r>
    </w:p>
    <w:p>
      <w:pPr>
        <w:pStyle w:val="Normal"/>
        <w:rPr/>
      </w:pPr>
      <w:r>
        <w:rPr>
          <w:rFonts w:eastAsia="Times New Roman" w:cs="Times New Roman" w:ascii="Source Sans Pro" w:hAnsi="Source Sans Pro"/>
          <w:b/>
          <w:color w:val="58585F"/>
          <w:shd w:fill="FFFFFF" w:val="clear"/>
        </w:rPr>
        <w:t>Email:</w:t>
      </w:r>
      <w:hyperlink r:id="rId4">
        <w:r>
          <w:rPr>
            <w:rStyle w:val="InternetLink"/>
            <w:rFonts w:eastAsia="Times New Roman" w:cs="Times New Roman" w:ascii="Source Sans Pro" w:hAnsi="Source Sans Pro"/>
            <w:b/>
            <w:highlight w:val="white"/>
          </w:rPr>
          <w:t>stewartbarrett2@gmail.com</w:t>
        </w:r>
      </w:hyperlink>
      <w:r>
        <w:rPr>
          <w:rFonts w:eastAsia="Times New Roman" w:cs="Times New Roman" w:ascii="Source Sans Pro" w:hAnsi="Source Sans Pro"/>
          <w:b/>
          <w:color w:val="58585F"/>
          <w:shd w:fill="FFFFFF" w:val="clear"/>
        </w:rPr>
        <w:tab/>
      </w:r>
    </w:p>
    <w:p>
      <w:pPr>
        <w:pStyle w:val="Normal"/>
        <w:rPr>
          <w:rFonts w:ascii="Source Sans Pro" w:hAnsi="Source Sans Pro" w:eastAsia="Times New Roman" w:cs="Times New Roman"/>
          <w:color w:val="58585F"/>
          <w:sz w:val="21"/>
          <w:szCs w:val="21"/>
          <w:highlight w:val="white"/>
        </w:rPr>
      </w:pPr>
      <w:r>
        <w:rPr>
          <w:rFonts w:eastAsia="Times New Roman" w:cs="Times New Roman" w:ascii="Source Sans Pro" w:hAnsi="Source Sans Pro"/>
          <w:color w:val="58585F"/>
          <w:sz w:val="21"/>
          <w:szCs w:val="21"/>
          <w:shd w:fill="FFFFFF" w:val="clear"/>
        </w:rPr>
      </w:r>
    </w:p>
    <w:p>
      <w:pPr>
        <w:pStyle w:val="Normal"/>
        <w:rPr>
          <w:rFonts w:ascii="Source Sans Pro" w:hAnsi="Source Sans Pro" w:eastAsia="Times New Roman" w:cs="Times New Roman"/>
          <w:b/>
          <w:b/>
          <w:bCs/>
          <w:color w:val="58585F"/>
          <w:sz w:val="21"/>
          <w:szCs w:val="21"/>
          <w:highlight w:val="white"/>
        </w:rPr>
      </w:pPr>
      <w:r>
        <w:rPr>
          <w:rFonts w:eastAsia="Times New Roman" w:cs="Times New Roman" w:ascii="Source Sans Pro" w:hAnsi="Source Sans Pro"/>
          <w:b/>
          <w:bCs/>
          <w:color w:val="58585F"/>
          <w:sz w:val="21"/>
          <w:szCs w:val="21"/>
          <w:shd w:fill="FFFFFF" w:val="clear"/>
        </w:rPr>
        <w:t>Objective</w:t>
      </w:r>
    </w:p>
    <w:p>
      <w:pPr>
        <w:pStyle w:val="Normal"/>
        <w:rPr>
          <w:rFonts w:ascii="Source Sans Pro" w:hAnsi="Source Sans Pro" w:eastAsia="Times New Roman" w:cs="Times New Roman"/>
          <w:color w:val="58585F"/>
          <w:sz w:val="21"/>
          <w:szCs w:val="21"/>
          <w:highlight w:val="white"/>
        </w:rPr>
      </w:pPr>
      <w:r>
        <w:rPr>
          <w:rFonts w:eastAsia="Times New Roman" w:cs="Times New Roman" w:ascii="Source Sans Pro" w:hAnsi="Source Sans Pro"/>
          <w:color w:val="58585F"/>
          <w:sz w:val="21"/>
          <w:szCs w:val="21"/>
          <w:shd w:fill="FFFFFF" w:val="clear"/>
        </w:rPr>
        <w:t>I'm passionate about cloud technology and an advocate of DevOps culture. I enjoy working with technically astute colleagues to add measurable business value and constantly improve the way we do things. I enjoy sharing my experience and expertise with others promoting learning and growth in an inclusive way. I've a desire for accountability &amp; have the temperament &amp; skills to thrive under pressure at a senior technical &amp; senior management level.</w:t>
      </w:r>
    </w:p>
    <w:p>
      <w:pPr>
        <w:pStyle w:val="Normal"/>
        <w:rPr>
          <w:rFonts w:ascii="Source Sans Pro" w:hAnsi="Source Sans Pro" w:eastAsia="Times New Roman" w:cs="Times New Roman"/>
          <w:color w:val="58585F"/>
          <w:sz w:val="21"/>
          <w:szCs w:val="21"/>
          <w:highlight w:val="white"/>
        </w:rPr>
      </w:pPr>
      <w:r>
        <w:rPr>
          <w:rFonts w:eastAsia="Times New Roman" w:cs="Times New Roman" w:ascii="Source Sans Pro" w:hAnsi="Source Sans Pro"/>
          <w:color w:val="58585F"/>
          <w:sz w:val="21"/>
          <w:szCs w:val="21"/>
          <w:shd w:fill="FFFFFF" w:val="clear"/>
        </w:rPr>
      </w:r>
    </w:p>
    <w:p>
      <w:pPr>
        <w:pStyle w:val="Normal"/>
        <w:rPr>
          <w:rFonts w:ascii="Source Sans Pro" w:hAnsi="Source Sans Pro" w:eastAsia="Times New Roman" w:cs="Times New Roman"/>
          <w:b/>
          <w:b/>
          <w:color w:val="58585F"/>
          <w:highlight w:val="white"/>
        </w:rPr>
      </w:pPr>
      <w:r>
        <w:rPr>
          <w:rFonts w:eastAsia="Times New Roman" w:cs="Times New Roman" w:ascii="Source Sans Pro" w:hAnsi="Source Sans Pro"/>
          <w:b/>
          <w:color w:val="58585F"/>
          <w:shd w:fill="FFFFFF" w:val="clear"/>
        </w:rPr>
        <w:t>Experience: DevOps &amp; DBA Manager, Comparethemarket.com June 2015 - Present</w:t>
      </w:r>
    </w:p>
    <w:p>
      <w:pPr>
        <w:pStyle w:val="Publicdraftstyledefaultunorderedlistitem"/>
        <w:numPr>
          <w:ilvl w:val="0"/>
          <w:numId w:val="1"/>
        </w:numPr>
        <w:shd w:val="clear" w:color="auto" w:fill="FFFFFF"/>
        <w:spacing w:beforeAutospacing="0" w:before="0" w:afterAutospacing="0" w:after="0"/>
        <w:ind w:left="900" w:hanging="360"/>
        <w:rPr>
          <w:rFonts w:ascii="Source Sans Pro" w:hAnsi="Source Sans Pro"/>
          <w:color w:val="58585F"/>
          <w:sz w:val="21"/>
          <w:szCs w:val="21"/>
        </w:rPr>
      </w:pPr>
      <w:r>
        <w:rPr>
          <w:rFonts w:ascii="Source Sans Pro" w:hAnsi="Source Sans Pro"/>
          <w:color w:val="58585F"/>
          <w:sz w:val="21"/>
          <w:szCs w:val="21"/>
        </w:rPr>
        <w:t>Leading the DevOps &amp; DBA teams as part of the Cloud &amp; Infrastructure pillar of comparethemarket.com I've developed high performing, valued teams of engineers accelerating the successful adoption of DevOps culture &amp; practices to achieve the technical &amp; business objectives that contribute to CTMs overall success.</w:t>
      </w:r>
      <w:bookmarkStart w:id="0" w:name="_GoBack"/>
      <w:bookmarkEnd w:id="0"/>
    </w:p>
    <w:p>
      <w:pPr>
        <w:pStyle w:val="Publicdraftstyledefaultunorderedlistitem"/>
        <w:numPr>
          <w:ilvl w:val="0"/>
          <w:numId w:val="1"/>
        </w:numPr>
        <w:shd w:val="clear" w:color="auto" w:fill="FFFFFF"/>
        <w:spacing w:beforeAutospacing="0" w:before="0" w:afterAutospacing="0" w:after="0"/>
        <w:ind w:left="900" w:hanging="360"/>
        <w:rPr>
          <w:rFonts w:ascii="Source Sans Pro" w:hAnsi="Source Sans Pro"/>
          <w:color w:val="58585F"/>
          <w:sz w:val="21"/>
          <w:szCs w:val="21"/>
        </w:rPr>
      </w:pPr>
      <w:r>
        <w:rPr>
          <w:rFonts w:ascii="Source Sans Pro" w:hAnsi="Source Sans Pro"/>
          <w:color w:val="58585F"/>
          <w:sz w:val="21"/>
          <w:szCs w:val="21"/>
        </w:rPr>
        <w:t>I’ve driven the strategic design, security and governance of CTM’s cloud infrastructure leveraging my broad knowledge of cloud platform, traditional infrastructure design &amp; development technologies to ensure observability, security, good practice &amp; operational excellence that scales and is built into everything we do.</w:t>
      </w:r>
    </w:p>
    <w:p>
      <w:pPr>
        <w:pStyle w:val="Publicdraftstyledefaultunorderedlistitem"/>
        <w:numPr>
          <w:ilvl w:val="0"/>
          <w:numId w:val="1"/>
        </w:numPr>
        <w:shd w:val="clear" w:color="auto" w:fill="FFFFFF"/>
        <w:spacing w:beforeAutospacing="0" w:before="0" w:afterAutospacing="0" w:after="0"/>
        <w:ind w:left="900" w:hanging="360"/>
        <w:rPr>
          <w:rFonts w:ascii="Source Sans Pro" w:hAnsi="Source Sans Pro"/>
          <w:color w:val="58585F"/>
          <w:sz w:val="21"/>
          <w:szCs w:val="21"/>
        </w:rPr>
      </w:pPr>
      <w:r>
        <w:rPr>
          <w:rFonts w:ascii="Source Sans Pro" w:hAnsi="Source Sans Pro"/>
          <w:color w:val="58585F"/>
          <w:sz w:val="21"/>
          <w:szCs w:val="21"/>
        </w:rPr>
        <w:t>Ensuring CTM’s cloud platform (PaaS) ambitions are realised by embracing CAMS, and other proven DevOps practices that lead to a high degree of cross team collaboration, knowledge sharing, automation and self-service that continually adds measurable business value.</w:t>
      </w:r>
    </w:p>
    <w:p>
      <w:pPr>
        <w:pStyle w:val="Publicdraftstyledefaultunorderedlistitem"/>
        <w:numPr>
          <w:ilvl w:val="0"/>
          <w:numId w:val="1"/>
        </w:numPr>
        <w:shd w:val="clear" w:color="auto" w:fill="FFFFFF"/>
        <w:spacing w:beforeAutospacing="0" w:before="0" w:afterAutospacing="0" w:after="0"/>
        <w:ind w:left="900" w:hanging="360"/>
        <w:rPr>
          <w:rFonts w:ascii="Source Sans Pro" w:hAnsi="Source Sans Pro"/>
          <w:color w:val="58585F"/>
          <w:sz w:val="21"/>
          <w:szCs w:val="21"/>
        </w:rPr>
      </w:pPr>
      <w:r>
        <w:rPr>
          <w:rFonts w:ascii="Source Sans Pro" w:hAnsi="Source Sans Pro"/>
          <w:color w:val="58585F"/>
          <w:sz w:val="21"/>
          <w:szCs w:val="21"/>
        </w:rPr>
        <w:t>An advocate of Agile &amp; Lean practices I look for continual improvement by simplifying, automating and reusing useful tools or practices that allow development teams to 'self-service' changes without significant wait times or approvals from outside the team, reducing errors and accelerating delivery of features into production.</w:t>
      </w:r>
    </w:p>
    <w:p>
      <w:pPr>
        <w:pStyle w:val="Publicdraftstyledefaultunorderedlistitem"/>
        <w:numPr>
          <w:ilvl w:val="0"/>
          <w:numId w:val="1"/>
        </w:numPr>
        <w:shd w:val="clear" w:color="auto" w:fill="FFFFFF"/>
        <w:spacing w:beforeAutospacing="0" w:before="0" w:afterAutospacing="0" w:after="75"/>
        <w:ind w:left="900" w:hanging="360"/>
        <w:rPr>
          <w:rFonts w:ascii="Source Sans Pro" w:hAnsi="Source Sans Pro"/>
          <w:color w:val="58585F"/>
          <w:sz w:val="21"/>
          <w:szCs w:val="21"/>
        </w:rPr>
      </w:pPr>
      <w:r>
        <w:rPr>
          <w:rFonts w:ascii="Source Sans Pro" w:hAnsi="Source Sans Pro"/>
          <w:color w:val="58585F"/>
          <w:sz w:val="21"/>
          <w:szCs w:val="21"/>
        </w:rPr>
        <w:t>Easily switching between relevant technologies and talking with confidence to all levels of business, evangelising about cloud technology demonstrating the culture of DevOps and the advantages of automation, micro-services, containerisation, and being technically autonomous.</w:t>
      </w:r>
    </w:p>
    <w:p>
      <w:pPr>
        <w:pStyle w:val="Normal"/>
        <w:rPr/>
      </w:pPr>
      <w:r>
        <w:rPr>
          <w:rFonts w:eastAsia="Times New Roman" w:cs="Times New Roman" w:ascii="Source Sans Pro" w:hAnsi="Source Sans Pro"/>
          <w:b/>
          <w:color w:val="58585F"/>
          <w:shd w:fill="FFFFFF" w:val="clear"/>
        </w:rPr>
        <w:t>Skills:</w:t>
      </w:r>
    </w:p>
    <w:p>
      <w:pPr>
        <w:pStyle w:val="Publicdraftstyledefaultunorderedlistitem"/>
        <w:shd w:val="clear" w:color="auto" w:fill="FFFFFF"/>
        <w:spacing w:beforeAutospacing="0" w:before="0" w:afterAutospacing="0" w:after="75"/>
        <w:ind w:left="540" w:hanging="0"/>
        <w:rPr>
          <w:rFonts w:ascii="Source Sans Pro" w:hAnsi="Source Sans Pro"/>
          <w:color w:val="58585F"/>
          <w:sz w:val="21"/>
          <w:szCs w:val="21"/>
        </w:rPr>
      </w:pPr>
      <w:r>
        <w:rPr>
          <w:rFonts w:ascii="Source Sans Pro" w:hAnsi="Source Sans Pro"/>
          <w:color w:val="58585F"/>
          <w:sz w:val="21"/>
          <w:szCs w:val="21"/>
        </w:rPr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5"/>
        <w:gridCol w:w="4504"/>
      </w:tblGrid>
      <w:tr>
        <w:trPr/>
        <w:tc>
          <w:tcPr>
            <w:tcW w:w="4505" w:type="dxa"/>
            <w:tcBorders/>
            <w:shd w:fill="auto" w:val="clear"/>
          </w:tcPr>
          <w:p>
            <w:pPr>
              <w:pStyle w:val="Publicdraftstyledefaultunorderedlistitem"/>
              <w:spacing w:beforeAutospacing="0" w:before="0" w:afterAutospacing="0" w:after="75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Leadership &amp; developing teams</w:t>
            </w:r>
          </w:p>
        </w:tc>
        <w:tc>
          <w:tcPr>
            <w:tcW w:w="4504" w:type="dxa"/>
            <w:tcBorders/>
            <w:shd w:fill="auto" w:val="clear"/>
          </w:tcPr>
          <w:p>
            <w:pPr>
              <w:pStyle w:val="Publicdraftstyledefaultunorderedlistitem"/>
              <w:spacing w:beforeAutospacing="0" w:before="0" w:afterAutospacing="0" w:after="75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DevOps evangelist</w:t>
            </w:r>
          </w:p>
        </w:tc>
      </w:tr>
      <w:tr>
        <w:trPr/>
        <w:tc>
          <w:tcPr>
            <w:tcW w:w="4505" w:type="dxa"/>
            <w:tcBorders/>
            <w:shd w:fill="auto" w:val="clear"/>
          </w:tcPr>
          <w:p>
            <w:pPr>
              <w:pStyle w:val="Publicdraftstyledefaultunorderedlistitem"/>
              <w:shd w:val="clear" w:color="auto" w:fill="FFFFFF"/>
              <w:spacing w:beforeAutospacing="0" w:before="0" w:afterAutospacing="0" w:after="75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Strategic thinking</w:t>
            </w:r>
          </w:p>
        </w:tc>
        <w:tc>
          <w:tcPr>
            <w:tcW w:w="4504" w:type="dxa"/>
            <w:tcBorders/>
            <w:shd w:fill="auto" w:val="clear"/>
          </w:tcPr>
          <w:p>
            <w:pPr>
              <w:pStyle w:val="Publicdraftstyledefaultunorderedlistitem"/>
              <w:spacing w:beforeAutospacing="0" w:before="0" w:afterAutospacing="0" w:after="75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Kubernetes</w:t>
            </w:r>
          </w:p>
        </w:tc>
      </w:tr>
      <w:tr>
        <w:trPr/>
        <w:tc>
          <w:tcPr>
            <w:tcW w:w="4505" w:type="dxa"/>
            <w:tcBorders/>
            <w:shd w:fill="auto" w:val="clear"/>
          </w:tcPr>
          <w:p>
            <w:pPr>
              <w:pStyle w:val="Publicdraftstyledefaultunorderedlistitem"/>
              <w:shd w:val="clear" w:color="auto" w:fill="FFFFFF"/>
              <w:spacing w:beforeAutospacing="0" w:before="0" w:afterAutospacing="0" w:after="75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CI/CD (GoCD, Jenkins, GitOps)</w:t>
            </w:r>
          </w:p>
        </w:tc>
        <w:tc>
          <w:tcPr>
            <w:tcW w:w="4504" w:type="dxa"/>
            <w:tcBorders/>
            <w:shd w:fill="auto" w:val="clear"/>
          </w:tcPr>
          <w:p>
            <w:pPr>
              <w:pStyle w:val="Publicdraftstyledefaultunorderedlistitem"/>
              <w:shd w:val="clear" w:color="auto" w:fill="FFFFFF"/>
              <w:spacing w:beforeAutospacing="0" w:before="0" w:afterAutospacing="0" w:after="75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Terraform &amp; Cloud Formation</w:t>
            </w:r>
          </w:p>
        </w:tc>
      </w:tr>
      <w:tr>
        <w:trPr/>
        <w:tc>
          <w:tcPr>
            <w:tcW w:w="4505" w:type="dxa"/>
            <w:tcBorders/>
            <w:shd w:fill="auto" w:val="clear"/>
          </w:tcPr>
          <w:p>
            <w:pPr>
              <w:pStyle w:val="Publicdraftstyledefaultunorderedlistitem"/>
              <w:shd w:val="clear" w:color="auto" w:fill="FFFFFF"/>
              <w:spacing w:beforeAutospacing="0" w:before="0" w:afterAutospacing="0" w:after="75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Cloud platform services (AWS &amp; GCP)</w:t>
            </w:r>
          </w:p>
        </w:tc>
        <w:tc>
          <w:tcPr>
            <w:tcW w:w="4504" w:type="dxa"/>
            <w:tcBorders/>
            <w:shd w:fill="auto" w:val="clear"/>
          </w:tcPr>
          <w:p>
            <w:pPr>
              <w:pStyle w:val="Publicdraftstyledefaultunorderedlistitem"/>
              <w:shd w:val="clear" w:color="auto" w:fill="FFFFFF"/>
              <w:spacing w:beforeAutospacing="0" w:before="0" w:afterAutospacing="0" w:after="75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Chef &amp; Ansible</w:t>
            </w:r>
          </w:p>
        </w:tc>
      </w:tr>
      <w:tr>
        <w:trPr/>
        <w:tc>
          <w:tcPr>
            <w:tcW w:w="4505" w:type="dxa"/>
            <w:tcBorders/>
            <w:shd w:fill="auto" w:val="clear"/>
          </w:tcPr>
          <w:p>
            <w:pPr>
              <w:pStyle w:val="Publicdraftstyledefaultunorderedlistitem"/>
              <w:shd w:val="clear" w:color="auto" w:fill="FFFFFF"/>
              <w:spacing w:beforeAutospacing="0" w:before="0" w:afterAutospacing="0" w:after="75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Excellent communicator</w:t>
            </w:r>
          </w:p>
        </w:tc>
        <w:tc>
          <w:tcPr>
            <w:tcW w:w="4504" w:type="dxa"/>
            <w:tcBorders/>
            <w:shd w:fill="auto" w:val="clear"/>
          </w:tcPr>
          <w:p>
            <w:pPr>
              <w:pStyle w:val="Publicdraftstyledefaultunorderedlistitem"/>
              <w:shd w:val="clear" w:color="auto" w:fill="FFFFFF"/>
              <w:spacing w:beforeAutospacing="0" w:before="0" w:afterAutospacing="0" w:after="75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Networking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Source Sans Pro" w:hAnsi="Source Sans Pro"/>
          <w:b/>
          <w:b/>
          <w:color w:val="595959" w:themeColor="text1" w:themeTint="a6"/>
          <w:sz w:val="21"/>
          <w:szCs w:val="21"/>
        </w:rPr>
      </w:pPr>
      <w:r>
        <w:rPr>
          <w:rFonts w:ascii="Source Sans Pro" w:hAnsi="Source Sans Pro"/>
          <w:b/>
          <w:color w:val="595959" w:themeColor="text1" w:themeTint="a6"/>
          <w:sz w:val="21"/>
          <w:szCs w:val="21"/>
        </w:rPr>
        <w:t>BGL Group Ltd</w:t>
      </w:r>
    </w:p>
    <w:p>
      <w:pPr>
        <w:pStyle w:val="Normal"/>
        <w:spacing w:before="0" w:after="180"/>
        <w:rPr>
          <w:rFonts w:ascii="Source Sans Pro" w:hAnsi="Source Sans Pro"/>
          <w:b/>
          <w:b/>
          <w:color w:val="595959" w:themeColor="text1" w:themeTint="a6"/>
          <w:sz w:val="21"/>
          <w:szCs w:val="21"/>
          <w:lang w:val="en-US"/>
        </w:rPr>
      </w:pPr>
      <w:r>
        <w:rPr>
          <w:rFonts w:ascii="Source Sans Pro" w:hAnsi="Source Sans Pro"/>
          <w:b/>
          <w:color w:val="595959" w:themeColor="text1" w:themeTint="a6"/>
          <w:sz w:val="21"/>
          <w:szCs w:val="21"/>
        </w:rPr>
        <w:t>Network Technical Lead | Mar 2012 – May 2015</w:t>
      </w:r>
      <w:r>
        <w:rPr>
          <w:rFonts w:cs="Calibri" w:ascii="Source Sans Pro" w:hAnsi="Source Sans Pro"/>
          <w:b/>
          <w:color w:val="595959" w:themeColor="text1" w:themeTint="a6"/>
          <w:sz w:val="21"/>
          <w:szCs w:val="21"/>
        </w:rPr>
        <w:t xml:space="preserve"> </w:t>
      </w:r>
    </w:p>
    <w:p>
      <w:pPr>
        <w:pStyle w:val="Normal"/>
        <w:spacing w:before="0" w:after="120"/>
        <w:rPr>
          <w:rFonts w:ascii="Source Sans Pro" w:hAnsi="Source Sans Pro" w:cs="Calibri"/>
          <w:color w:val="595959" w:themeColor="text1" w:themeTint="a6"/>
          <w:sz w:val="21"/>
          <w:szCs w:val="21"/>
        </w:rPr>
      </w:pPr>
      <w:r>
        <w:rPr>
          <w:rFonts w:cs="Arial" w:ascii="Source Sans Pro" w:hAnsi="Source Sans Pro"/>
          <w:color w:val="595959" w:themeColor="text1" w:themeTint="a6"/>
          <w:sz w:val="21"/>
          <w:szCs w:val="21"/>
        </w:rPr>
        <w:t>•</w:t>
      </w:r>
      <w:r>
        <w:rPr>
          <w:rFonts w:cs="Arial" w:ascii="Source Sans Pro" w:hAnsi="Source Sans Pro"/>
          <w:color w:val="595959" w:themeColor="text1" w:themeTint="a6"/>
          <w:sz w:val="21"/>
          <w:szCs w:val="21"/>
        </w:rPr>
        <w:t>L</w:t>
      </w:r>
      <w:r>
        <w:rPr>
          <w:rFonts w:cs="Calibri" w:ascii="Source Sans Pro" w:hAnsi="Source Sans Pro"/>
          <w:color w:val="595959" w:themeColor="text1" w:themeTint="a6"/>
          <w:sz w:val="21"/>
          <w:szCs w:val="21"/>
        </w:rPr>
        <w:t xml:space="preserve">eading the BGL Network team &amp; supporting 5000+ users over 6 UK, 2 European and 1 South African sites. </w:t>
      </w:r>
    </w:p>
    <w:p>
      <w:pPr>
        <w:pStyle w:val="Normal"/>
        <w:spacing w:before="0" w:after="180"/>
        <w:rPr>
          <w:rFonts w:ascii="Source Sans Pro" w:hAnsi="Source Sans Pro" w:cs="Calibri"/>
          <w:color w:val="595959" w:themeColor="text1" w:themeTint="a6"/>
          <w:sz w:val="21"/>
          <w:szCs w:val="21"/>
        </w:rPr>
      </w:pPr>
      <w:r>
        <w:rPr>
          <w:rFonts w:cs="Arial" w:ascii="Source Sans Pro" w:hAnsi="Source Sans Pro"/>
          <w:color w:val="595959" w:themeColor="text1" w:themeTint="a6"/>
          <w:sz w:val="21"/>
          <w:szCs w:val="21"/>
        </w:rPr>
        <w:t>•</w:t>
      </w:r>
      <w:r>
        <w:rPr>
          <w:rFonts w:cs="Arial" w:ascii="Source Sans Pro" w:hAnsi="Source Sans Pro"/>
          <w:color w:val="595959" w:themeColor="text1" w:themeTint="a6"/>
          <w:sz w:val="21"/>
          <w:szCs w:val="21"/>
        </w:rPr>
        <w:t>Secured £1.5m worth of funding and t</w:t>
      </w:r>
      <w:r>
        <w:rPr>
          <w:rFonts w:cs="Calibri" w:ascii="Source Sans Pro" w:hAnsi="Source Sans Pro"/>
          <w:color w:val="595959" w:themeColor="text1" w:themeTint="a6"/>
          <w:sz w:val="21"/>
          <w:szCs w:val="21"/>
        </w:rPr>
        <w:t xml:space="preserve">ransformed the infrastructure from a mixture of legacy non-performant networking technologies to a high throughput Cisco Nexus core with Cisco catalyst edge. </w:t>
      </w:r>
    </w:p>
    <w:p>
      <w:pPr>
        <w:pStyle w:val="Normal"/>
        <w:widowControl w:val="false"/>
        <w:rPr>
          <w:rFonts w:ascii="Source Sans Pro" w:hAnsi="Source Sans Pro" w:cs="Arial"/>
          <w:color w:val="595959" w:themeColor="text1" w:themeTint="a6"/>
          <w:sz w:val="21"/>
          <w:szCs w:val="21"/>
        </w:rPr>
      </w:pPr>
      <w:r>
        <w:rPr>
          <w:rFonts w:cs="Arial" w:ascii="Source Sans Pro" w:hAnsi="Source Sans Pro"/>
          <w:color w:val="595959" w:themeColor="text1" w:themeTint="a6"/>
          <w:sz w:val="21"/>
          <w:szCs w:val="21"/>
        </w:rPr>
        <w:t>•</w:t>
      </w:r>
      <w:r>
        <w:rPr>
          <w:rFonts w:cs="Arial" w:ascii="Source Sans Pro" w:hAnsi="Source Sans Pro"/>
          <w:color w:val="595959" w:themeColor="text1" w:themeTint="a6"/>
          <w:sz w:val="21"/>
          <w:szCs w:val="21"/>
        </w:rPr>
        <w:t>Deployed Cisco wireless across all UK &amp; European sites increasing the flexibility and mobility of BGLs employees.</w:t>
      </w:r>
    </w:p>
    <w:p>
      <w:pPr>
        <w:pStyle w:val="Normal"/>
        <w:widowControl w:val="false"/>
        <w:rPr>
          <w:rFonts w:ascii="Source Sans Pro" w:hAnsi="Source Sans Pro" w:cs="Arial"/>
          <w:color w:val="595959" w:themeColor="text1" w:themeTint="a6"/>
          <w:sz w:val="21"/>
          <w:szCs w:val="21"/>
        </w:rPr>
      </w:pPr>
      <w:r>
        <w:rPr>
          <w:rFonts w:cs="Arial" w:ascii="Source Sans Pro" w:hAnsi="Source Sans Pro"/>
          <w:color w:val="595959" w:themeColor="text1" w:themeTint="a6"/>
          <w:sz w:val="21"/>
          <w:szCs w:val="21"/>
        </w:rPr>
      </w:r>
    </w:p>
    <w:p>
      <w:pPr>
        <w:pStyle w:val="Normal"/>
        <w:widowControl w:val="false"/>
        <w:rPr>
          <w:rFonts w:ascii="Source Sans Pro" w:hAnsi="Source Sans Pro" w:cs="Times"/>
          <w:color w:val="595959" w:themeColor="text1" w:themeTint="a6"/>
          <w:sz w:val="21"/>
          <w:szCs w:val="21"/>
        </w:rPr>
      </w:pPr>
      <w:r>
        <w:rPr>
          <w:rFonts w:cs="Arial" w:ascii="Source Sans Pro" w:hAnsi="Source Sans Pro"/>
          <w:color w:val="595959" w:themeColor="text1" w:themeTint="a6"/>
          <w:sz w:val="21"/>
          <w:szCs w:val="21"/>
        </w:rPr>
        <w:t>•</w:t>
      </w:r>
      <w:r>
        <w:rPr>
          <w:rFonts w:cs="Arial" w:ascii="Source Sans Pro" w:hAnsi="Source Sans Pro"/>
          <w:color w:val="595959" w:themeColor="text1" w:themeTint="a6"/>
          <w:sz w:val="21"/>
          <w:szCs w:val="21"/>
        </w:rPr>
        <w:t xml:space="preserve">Secured £1m worth of funding to ensure BGL WAN infrastructure was extended using O2’s Gateway managed WAN service consolidating MPLS, SIP and Internet connectivity.     </w:t>
      </w:r>
    </w:p>
    <w:p>
      <w:pPr>
        <w:pStyle w:val="Normal"/>
        <w:rPr>
          <w:rFonts w:ascii="Source Sans Pro" w:hAnsi="Source Sans Pro"/>
          <w:color w:val="595959" w:themeColor="text1" w:themeTint="a6"/>
          <w:sz w:val="21"/>
          <w:szCs w:val="21"/>
        </w:rPr>
      </w:pPr>
      <w:r>
        <w:rPr>
          <w:rFonts w:ascii="Source Sans Pro" w:hAnsi="Source Sans Pro"/>
          <w:color w:val="595959" w:themeColor="text1" w:themeTint="a6"/>
          <w:sz w:val="21"/>
          <w:szCs w:val="21"/>
        </w:rPr>
      </w:r>
    </w:p>
    <w:p>
      <w:pPr>
        <w:pStyle w:val="Normal"/>
        <w:rPr>
          <w:rFonts w:ascii="Source Sans Pro" w:hAnsi="Source Sans Pro"/>
          <w:b/>
          <w:b/>
          <w:color w:val="595959" w:themeColor="text1" w:themeTint="a6"/>
          <w:sz w:val="21"/>
          <w:szCs w:val="21"/>
        </w:rPr>
      </w:pPr>
      <w:r>
        <w:rPr>
          <w:rFonts w:ascii="Source Sans Pro" w:hAnsi="Source Sans Pro"/>
          <w:b/>
          <w:color w:val="595959" w:themeColor="text1" w:themeTint="a6"/>
          <w:sz w:val="21"/>
          <w:szCs w:val="21"/>
        </w:rPr>
        <w:t>BGL Group Ltd</w:t>
      </w:r>
    </w:p>
    <w:p>
      <w:pPr>
        <w:pStyle w:val="Normal"/>
        <w:rPr>
          <w:rFonts w:ascii="Source Sans Pro" w:hAnsi="Source Sans Pro"/>
          <w:b/>
          <w:b/>
          <w:color w:val="595959" w:themeColor="text1" w:themeTint="a6"/>
          <w:sz w:val="21"/>
          <w:szCs w:val="21"/>
        </w:rPr>
      </w:pPr>
      <w:r>
        <w:rPr>
          <w:rFonts w:ascii="Source Sans Pro" w:hAnsi="Source Sans Pro"/>
          <w:b/>
          <w:color w:val="595959" w:themeColor="text1" w:themeTint="a6"/>
          <w:sz w:val="21"/>
          <w:szCs w:val="21"/>
        </w:rPr>
        <w:t>Senior Network Analyst | Aug 2007 – Mar 2012</w:t>
      </w:r>
    </w:p>
    <w:p>
      <w:pPr>
        <w:pStyle w:val="Normal"/>
        <w:rPr>
          <w:rFonts w:ascii="Source Sans Pro" w:hAnsi="Source Sans Pro"/>
          <w:b/>
          <w:b/>
          <w:color w:val="595959" w:themeColor="text1" w:themeTint="a6"/>
          <w:sz w:val="21"/>
          <w:szCs w:val="21"/>
        </w:rPr>
      </w:pPr>
      <w:r>
        <w:rPr>
          <w:rFonts w:ascii="Source Sans Pro" w:hAnsi="Source Sans Pro"/>
          <w:b/>
          <w:color w:val="595959" w:themeColor="text1" w:themeTint="a6"/>
          <w:sz w:val="21"/>
          <w:szCs w:val="21"/>
        </w:rPr>
      </w:r>
    </w:p>
    <w:p>
      <w:pPr>
        <w:pStyle w:val="Normal"/>
        <w:rPr>
          <w:rFonts w:ascii="Source Sans Pro" w:hAnsi="Source Sans Pro" w:cs="Arial"/>
          <w:color w:val="595959" w:themeColor="text1" w:themeTint="a6"/>
          <w:sz w:val="21"/>
          <w:szCs w:val="21"/>
        </w:rPr>
      </w:pPr>
      <w:r>
        <w:rPr>
          <w:rFonts w:cs="Arial" w:ascii="Source Sans Pro" w:hAnsi="Source Sans Pro"/>
          <w:color w:val="595959" w:themeColor="text1" w:themeTint="a6"/>
          <w:sz w:val="21"/>
          <w:szCs w:val="21"/>
        </w:rPr>
        <w:t>•</w:t>
      </w:r>
      <w:r>
        <w:rPr>
          <w:rFonts w:cs="Arial" w:ascii="Source Sans Pro" w:hAnsi="Source Sans Pro"/>
          <w:color w:val="595959" w:themeColor="text1" w:themeTint="a6"/>
          <w:sz w:val="21"/>
          <w:szCs w:val="21"/>
        </w:rPr>
        <w:t>Principle technical engineer designing the networking &amp; IPT infrastructure for 2 UK contact centres enabling BGL to expand its UK business. I was also the principle technical engineer in the establishment of BGLs sites in Paris and Haarlem(Netherlands) this helped BGL to expand it price comparison business in Europe.</w:t>
      </w:r>
    </w:p>
    <w:p>
      <w:pPr>
        <w:pStyle w:val="Normal"/>
        <w:rPr>
          <w:rFonts w:ascii="Source Sans Pro" w:hAnsi="Source Sans Pro"/>
          <w:color w:val="595959" w:themeColor="text1" w:themeTint="a6"/>
          <w:sz w:val="21"/>
          <w:szCs w:val="21"/>
        </w:rPr>
      </w:pPr>
      <w:r>
        <w:rPr>
          <w:rFonts w:ascii="Source Sans Pro" w:hAnsi="Source Sans Pro"/>
          <w:color w:val="595959" w:themeColor="text1" w:themeTint="a6"/>
          <w:sz w:val="21"/>
          <w:szCs w:val="21"/>
        </w:rPr>
      </w:r>
    </w:p>
    <w:p>
      <w:pPr>
        <w:pStyle w:val="Normal"/>
        <w:rPr>
          <w:rFonts w:ascii="Source Sans Pro" w:hAnsi="Source Sans Pro"/>
          <w:b/>
          <w:b/>
          <w:color w:val="595959" w:themeColor="text1" w:themeTint="a6"/>
          <w:sz w:val="21"/>
          <w:szCs w:val="21"/>
        </w:rPr>
      </w:pPr>
      <w:r>
        <w:rPr>
          <w:rFonts w:ascii="Source Sans Pro" w:hAnsi="Source Sans Pro"/>
          <w:b/>
          <w:color w:val="595959" w:themeColor="text1" w:themeTint="a6"/>
          <w:sz w:val="21"/>
          <w:szCs w:val="21"/>
        </w:rPr>
        <w:t>Ikano Bank UK</w:t>
      </w:r>
    </w:p>
    <w:p>
      <w:pPr>
        <w:pStyle w:val="Normal"/>
        <w:rPr>
          <w:rFonts w:ascii="Source Sans Pro" w:hAnsi="Source Sans Pro"/>
          <w:b/>
          <w:b/>
          <w:color w:val="595959" w:themeColor="text1" w:themeTint="a6"/>
          <w:sz w:val="21"/>
          <w:szCs w:val="21"/>
        </w:rPr>
      </w:pPr>
      <w:r>
        <w:rPr>
          <w:rFonts w:ascii="Source Sans Pro" w:hAnsi="Source Sans Pro"/>
          <w:b/>
          <w:color w:val="595959" w:themeColor="text1" w:themeTint="a6"/>
          <w:sz w:val="21"/>
          <w:szCs w:val="21"/>
        </w:rPr>
        <w:t>Network Lead | Feb 2004 – Aug 2007</w:t>
      </w:r>
    </w:p>
    <w:p>
      <w:pPr>
        <w:pStyle w:val="Normal"/>
        <w:rPr>
          <w:rFonts w:ascii="Source Sans Pro" w:hAnsi="Source Sans Pro" w:cs="Arial"/>
          <w:color w:val="595959" w:themeColor="text1" w:themeTint="a6"/>
          <w:sz w:val="21"/>
          <w:szCs w:val="21"/>
        </w:rPr>
      </w:pPr>
      <w:r>
        <w:rPr>
          <w:rFonts w:cs="Arial" w:ascii="Source Sans Pro" w:hAnsi="Source Sans Pro"/>
          <w:color w:val="595959" w:themeColor="text1" w:themeTint="a6"/>
          <w:sz w:val="21"/>
          <w:szCs w:val="21"/>
        </w:rPr>
      </w:r>
    </w:p>
    <w:p>
      <w:pPr>
        <w:pStyle w:val="Normal"/>
        <w:rPr>
          <w:rFonts w:ascii="Source Sans Pro" w:hAnsi="Source Sans Pro" w:eastAsia="Times New Roman"/>
          <w:color w:val="595959" w:themeColor="text1" w:themeTint="a6"/>
          <w:sz w:val="21"/>
          <w:szCs w:val="21"/>
          <w:highlight w:val="white"/>
        </w:rPr>
      </w:pPr>
      <w:r>
        <w:rPr>
          <w:rFonts w:cs="Arial" w:ascii="Source Sans Pro" w:hAnsi="Source Sans Pro"/>
          <w:color w:val="595959" w:themeColor="text1" w:themeTint="a6"/>
          <w:sz w:val="21"/>
          <w:szCs w:val="21"/>
        </w:rPr>
        <w:t>•</w:t>
      </w:r>
      <w:r>
        <w:rPr>
          <w:rFonts w:cs="Arial" w:ascii="Source Sans Pro" w:hAnsi="Source Sans Pro"/>
          <w:color w:val="595959" w:themeColor="text1" w:themeTint="a6"/>
          <w:sz w:val="21"/>
          <w:szCs w:val="21"/>
        </w:rPr>
        <w:t xml:space="preserve">Gained Ikano UK’s Visa Accreditation for its white label store card business using S1’s Postilion EFT </w:t>
      </w:r>
      <w:r>
        <w:rPr>
          <w:rFonts w:eastAsia="Times New Roman" w:ascii="Source Sans Pro" w:hAnsi="Source Sans Pro"/>
          <w:color w:val="595959" w:themeColor="text1" w:themeTint="a6"/>
          <w:sz w:val="21"/>
          <w:szCs w:val="21"/>
          <w:shd w:fill="FFFFFF" w:val="clear"/>
        </w:rPr>
        <w:t>transaction processing software solution and Thales HSM KMIP enabling them to significantly increase revenue generating opportunities.</w:t>
      </w:r>
    </w:p>
    <w:p>
      <w:pPr>
        <w:pStyle w:val="Normal"/>
        <w:rPr>
          <w:rFonts w:ascii="Source Sans Pro" w:hAnsi="Source Sans Pro" w:eastAsia="Times New Roman"/>
          <w:color w:val="595959" w:themeColor="text1" w:themeTint="a6"/>
          <w:sz w:val="21"/>
          <w:szCs w:val="21"/>
        </w:rPr>
      </w:pPr>
      <w:r>
        <w:rPr>
          <w:rFonts w:eastAsia="Times New Roman" w:ascii="Source Sans Pro" w:hAnsi="Source Sans Pro"/>
          <w:color w:val="595959" w:themeColor="text1" w:themeTint="a6"/>
          <w:sz w:val="21"/>
          <w:szCs w:val="21"/>
        </w:rPr>
      </w:r>
    </w:p>
    <w:p>
      <w:pPr>
        <w:pStyle w:val="Normal"/>
        <w:widowControl w:val="false"/>
        <w:rPr>
          <w:rFonts w:ascii="Source Sans Pro" w:hAnsi="Source Sans Pro" w:cs="Arial"/>
          <w:color w:val="595959" w:themeColor="text1" w:themeTint="a6"/>
          <w:sz w:val="21"/>
          <w:szCs w:val="21"/>
        </w:rPr>
      </w:pPr>
      <w:r>
        <w:rPr>
          <w:rFonts w:cs="Arial" w:ascii="Source Sans Pro" w:hAnsi="Source Sans Pro"/>
          <w:color w:val="595959" w:themeColor="text1" w:themeTint="a6"/>
          <w:sz w:val="21"/>
          <w:szCs w:val="21"/>
        </w:rPr>
        <w:t>•</w:t>
      </w:r>
      <w:r>
        <w:rPr>
          <w:rFonts w:cs="Arial" w:ascii="Source Sans Pro" w:hAnsi="Source Sans Pro"/>
          <w:color w:val="595959" w:themeColor="text1" w:themeTint="a6"/>
          <w:sz w:val="21"/>
          <w:szCs w:val="21"/>
        </w:rPr>
        <w:t>Consolidated Ikano’s legacy networking infrastructure into a Cisco core &amp; edge &amp; integrating IPT speeding up their call centre operations.</w:t>
      </w:r>
    </w:p>
    <w:p>
      <w:pPr>
        <w:pStyle w:val="Normal"/>
        <w:rPr>
          <w:rFonts w:ascii="Source Sans Pro" w:hAnsi="Source Sans Pro"/>
          <w:color w:val="595959" w:themeColor="text1" w:themeTint="a6"/>
          <w:sz w:val="21"/>
          <w:szCs w:val="21"/>
        </w:rPr>
      </w:pPr>
      <w:r>
        <w:rPr>
          <w:rFonts w:ascii="Source Sans Pro" w:hAnsi="Source Sans Pro"/>
          <w:color w:val="595959" w:themeColor="text1" w:themeTint="a6"/>
          <w:sz w:val="21"/>
          <w:szCs w:val="21"/>
        </w:rPr>
      </w:r>
    </w:p>
    <w:p>
      <w:pPr>
        <w:pStyle w:val="Normal"/>
        <w:rPr>
          <w:rFonts w:ascii="Source Sans Pro" w:hAnsi="Source Sans Pro"/>
          <w:b/>
          <w:b/>
          <w:color w:val="595959" w:themeColor="text1" w:themeTint="a6"/>
          <w:sz w:val="21"/>
          <w:szCs w:val="21"/>
        </w:rPr>
      </w:pPr>
      <w:r>
        <w:rPr>
          <w:rFonts w:ascii="Source Sans Pro" w:hAnsi="Source Sans Pro"/>
          <w:b/>
          <w:color w:val="595959" w:themeColor="text1" w:themeTint="a6"/>
          <w:sz w:val="21"/>
          <w:szCs w:val="21"/>
        </w:rPr>
        <w:t>Transaction Network Service Australia</w:t>
      </w:r>
    </w:p>
    <w:p>
      <w:pPr>
        <w:pStyle w:val="Normal"/>
        <w:rPr>
          <w:rFonts w:ascii="Source Sans Pro" w:hAnsi="Source Sans Pro"/>
          <w:b/>
          <w:b/>
          <w:color w:val="595959" w:themeColor="text1" w:themeTint="a6"/>
          <w:sz w:val="21"/>
          <w:szCs w:val="21"/>
        </w:rPr>
      </w:pPr>
      <w:r>
        <w:rPr>
          <w:rFonts w:ascii="Source Sans Pro" w:hAnsi="Source Sans Pro"/>
          <w:b/>
          <w:color w:val="595959" w:themeColor="text1" w:themeTint="a6"/>
          <w:sz w:val="21"/>
          <w:szCs w:val="21"/>
        </w:rPr>
        <w:t>Senior Network Engineer | Mar 2000 – May 2003</w:t>
      </w:r>
    </w:p>
    <w:p>
      <w:pPr>
        <w:pStyle w:val="Normal"/>
        <w:rPr>
          <w:rFonts w:ascii="Source Sans Pro" w:hAnsi="Source Sans Pro"/>
          <w:b/>
          <w:b/>
          <w:color w:val="595959" w:themeColor="text1" w:themeTint="a6"/>
          <w:sz w:val="21"/>
          <w:szCs w:val="21"/>
        </w:rPr>
      </w:pPr>
      <w:r>
        <w:rPr>
          <w:rFonts w:ascii="Source Sans Pro" w:hAnsi="Source Sans Pro"/>
          <w:b/>
          <w:color w:val="595959" w:themeColor="text1" w:themeTint="a6"/>
          <w:sz w:val="21"/>
          <w:szCs w:val="21"/>
        </w:rPr>
      </w:r>
    </w:p>
    <w:p>
      <w:pPr>
        <w:pStyle w:val="Normal"/>
        <w:spacing w:before="0" w:after="180"/>
        <w:rPr>
          <w:rFonts w:ascii="Source Sans Pro" w:hAnsi="Source Sans Pro" w:cs="Arial"/>
          <w:color w:val="595959" w:themeColor="text1" w:themeTint="a6"/>
          <w:sz w:val="21"/>
          <w:szCs w:val="21"/>
        </w:rPr>
      </w:pPr>
      <w:r>
        <w:rPr>
          <w:rFonts w:cs="Arial" w:ascii="Source Sans Pro" w:hAnsi="Source Sans Pro"/>
          <w:color w:val="595959" w:themeColor="text1" w:themeTint="a6"/>
          <w:sz w:val="21"/>
          <w:szCs w:val="21"/>
        </w:rPr>
        <w:t>•</w:t>
      </w:r>
      <w:r>
        <w:rPr>
          <w:rFonts w:cs="Arial" w:ascii="Source Sans Pro" w:hAnsi="Source Sans Pro"/>
          <w:color w:val="595959" w:themeColor="text1" w:themeTint="a6"/>
          <w:sz w:val="21"/>
          <w:szCs w:val="21"/>
        </w:rPr>
        <w:t>Was bought in from TNS UK to build the TNS transactional EPoS network, working with prestigious banking partners Amex, Commonwealth Bank, ANZ and WestPac. The first transaction was processed 1 month after I began the project, 6 weeks ahead of schedule securing essential revenue for the Australian division of this global company.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440" w:right="1440" w:header="1440" w:top="1999" w:footer="0" w:bottom="1440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Source Sans Pro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93889"/>
    <w:rPr>
      <w:rFonts w:ascii="Times New Roman" w:hAnsi="Times New Roman" w:cs="Times New Roman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893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89388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93889"/>
    <w:rPr>
      <w:color w:val="954F72" w:themeColor="followedHyperlink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Source Sans Pro" w:hAnsi="Source Sans Pro"/>
      <w:sz w:val="21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Source Sans Pro" w:hAnsi="Source Sans Pro" w:eastAsia="Times New Roman" w:cs="Times New Roman"/>
      <w:b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ublicdraftstyledefaultunorderedlistitem" w:customStyle="1">
    <w:name w:val="public-draftstyledefault-unorderedlistitem"/>
    <w:basedOn w:val="Normal"/>
    <w:qFormat/>
    <w:rsid w:val="00a33af5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93889"/>
    <w:pPr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17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2.jpeg"/><Relationship Id="rId4" Type="http://schemas.openxmlformats.org/officeDocument/2006/relationships/hyperlink" Target="mailto:stewartbarrett2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LibreOffice/6.2.6.2$Linux_X86_64 LibreOffice_project/93e3be01c591ba6e7311e581ba65aae4a8cb3de2</Application>
  <Pages>2</Pages>
  <Words>643</Words>
  <Characters>3668</Characters>
  <CharactersWithSpaces>4303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2019-05-10T19:54:00Z</dcterms:created>
  <dc:creator>Stewart Barrett</dc:creator>
  <dc:description/>
  <dc:language>en-US</dc:language>
  <cp:lastModifiedBy/>
  <dcterms:modified xsi:type="dcterms:W3CDTF">2019-10-30T15:38:48Z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