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B83C" w14:textId="15AB2795" w:rsidR="00FD5F7E" w:rsidRPr="00903326" w:rsidRDefault="00312BC7" w:rsidP="00B35032">
      <w:pPr>
        <w:spacing w:after="0" w:line="259" w:lineRule="auto"/>
        <w:ind w:left="0" w:firstLine="0"/>
        <w:jc w:val="center"/>
        <w:rPr>
          <w:rFonts w:asciiTheme="minorHAnsi" w:hAnsiTheme="minorHAnsi" w:cstheme="minorHAnsi"/>
        </w:rPr>
      </w:pPr>
      <w:r>
        <w:rPr>
          <w:rFonts w:asciiTheme="minorHAnsi" w:hAnsiTheme="minorHAnsi" w:cstheme="minorHAnsi"/>
          <w:b/>
          <w:sz w:val="40"/>
        </w:rPr>
        <w:t>Stephen Carter</w:t>
      </w:r>
      <w:r w:rsidR="00BD6AF8">
        <w:rPr>
          <w:rFonts w:asciiTheme="minorHAnsi" w:hAnsiTheme="minorHAnsi" w:cstheme="minorHAnsi"/>
          <w:b/>
          <w:sz w:val="40"/>
        </w:rPr>
        <w:t xml:space="preserve"> </w:t>
      </w:r>
      <w:proofErr w:type="gramStart"/>
      <w:r w:rsidR="00BD6AF8" w:rsidRPr="00D73C34">
        <w:rPr>
          <w:rStyle w:val="SubtitleChar"/>
        </w:rPr>
        <w:t>B.Eng</w:t>
      </w:r>
      <w:proofErr w:type="gramEnd"/>
      <w:r w:rsidR="00BD6AF8" w:rsidRPr="00D73C34">
        <w:rPr>
          <w:rStyle w:val="SubtitleChar"/>
        </w:rPr>
        <w:t>(hons), MBCS,</w:t>
      </w:r>
      <w:r w:rsidR="00697C63">
        <w:rPr>
          <w:rStyle w:val="SubtitleChar"/>
        </w:rPr>
        <w:t xml:space="preserve"> ITIL 4,</w:t>
      </w:r>
      <w:r w:rsidR="00BD6AF8" w:rsidRPr="00D73C34">
        <w:rPr>
          <w:rStyle w:val="SubtitleChar"/>
        </w:rPr>
        <w:t xml:space="preserve"> PRINCE2</w:t>
      </w:r>
      <w:r w:rsidR="00BD6AF8" w:rsidRPr="00D73C34">
        <w:rPr>
          <w:rStyle w:val="SubtitleChar"/>
          <w:vertAlign w:val="superscript"/>
        </w:rPr>
        <w:t>©</w:t>
      </w:r>
      <w:r w:rsidR="00903326">
        <w:rPr>
          <w:rStyle w:val="SubtitleChar"/>
          <w:vertAlign w:val="superscript"/>
        </w:rPr>
        <w:t xml:space="preserve"> </w:t>
      </w:r>
      <w:r w:rsidR="00903326">
        <w:rPr>
          <w:rStyle w:val="SubtitleChar"/>
        </w:rPr>
        <w:t>, Microsoft Certified</w:t>
      </w:r>
    </w:p>
    <w:p w14:paraId="4440588E" w14:textId="7792F300" w:rsidR="00FD5F7E" w:rsidRPr="006748C8" w:rsidRDefault="00E26C7F" w:rsidP="00B35032">
      <w:pPr>
        <w:tabs>
          <w:tab w:val="center" w:pos="6481"/>
          <w:tab w:val="center" w:pos="7202"/>
          <w:tab w:val="center" w:pos="7922"/>
        </w:tabs>
        <w:spacing w:after="0" w:line="259" w:lineRule="auto"/>
        <w:jc w:val="center"/>
        <w:rPr>
          <w:rFonts w:asciiTheme="minorHAnsi" w:hAnsiTheme="minorHAnsi" w:cstheme="minorHAnsi"/>
        </w:rPr>
      </w:pPr>
      <w:bookmarkStart w:id="0" w:name="_Hlk1483618"/>
      <w:r w:rsidRPr="001C6437">
        <w:rPr>
          <w:rFonts w:cs="Calibri"/>
          <w:sz w:val="18"/>
          <w:szCs w:val="18"/>
        </w:rPr>
        <w:sym w:font="Wingdings" w:char="F02A"/>
      </w:r>
      <w:bookmarkEnd w:id="0"/>
      <w:r w:rsidR="00A53076" w:rsidRPr="00BC561D">
        <w:rPr>
          <w:rFonts w:asciiTheme="minorHAnsi" w:hAnsiTheme="minorHAnsi" w:cstheme="minorHAnsi"/>
          <w:b/>
        </w:rPr>
        <w:t xml:space="preserve"> </w:t>
      </w:r>
      <w:bookmarkStart w:id="1" w:name="_Hlk1483636"/>
      <w:r w:rsidR="00312BC7">
        <w:rPr>
          <w:rFonts w:asciiTheme="minorHAnsi" w:hAnsiTheme="minorHAnsi"/>
          <w:sz w:val="21"/>
          <w:szCs w:val="18"/>
        </w:rPr>
        <w:t>stephen.carter@cartersolutions.co.uk</w:t>
      </w:r>
      <w:r w:rsidR="00312BC7" w:rsidRPr="00A51764">
        <w:rPr>
          <w:rFonts w:asciiTheme="minorHAnsi" w:hAnsiTheme="minorHAnsi"/>
          <w:sz w:val="21"/>
          <w:szCs w:val="18"/>
        </w:rPr>
        <w:t xml:space="preserve">  </w:t>
      </w:r>
      <w:r w:rsidRPr="00B45270">
        <w:rPr>
          <w:rFonts w:cs="Calibri"/>
        </w:rPr>
        <w:sym w:font="Wingdings" w:char="F028"/>
      </w:r>
      <w:bookmarkEnd w:id="1"/>
      <w:r>
        <w:rPr>
          <w:rFonts w:asciiTheme="minorHAnsi" w:hAnsiTheme="minorHAnsi" w:cstheme="minorHAnsi"/>
          <w:b/>
        </w:rPr>
        <w:t xml:space="preserve"> </w:t>
      </w:r>
      <w:r w:rsidR="00312BC7">
        <w:rPr>
          <w:rFonts w:asciiTheme="minorHAnsi" w:hAnsiTheme="minorHAnsi"/>
          <w:sz w:val="21"/>
          <w:szCs w:val="18"/>
        </w:rPr>
        <w:t xml:space="preserve">07885 250340  </w:t>
      </w:r>
      <w:r w:rsidR="006748C8" w:rsidRPr="00B45270">
        <w:rPr>
          <w:rFonts w:cs="Calibri"/>
          <w:noProof/>
        </w:rPr>
        <w:drawing>
          <wp:inline distT="0" distB="0" distL="0" distR="0" wp14:anchorId="29E1217A" wp14:editId="6BE3C8A9">
            <wp:extent cx="114300" cy="114300"/>
            <wp:effectExtent l="0" t="0" r="0" b="0"/>
            <wp:docPr id="1" name="Picture 1" descr="BEBA8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BA877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6748C8">
        <w:rPr>
          <w:rFonts w:cs="Calibri"/>
        </w:rPr>
        <w:t xml:space="preserve"> </w:t>
      </w:r>
      <w:hyperlink r:id="rId6" w:history="1">
        <w:r w:rsidR="0013398C">
          <w:rPr>
            <w:rStyle w:val="Hyperlink"/>
            <w:rFonts w:asciiTheme="minorHAnsi" w:hAnsiTheme="minorHAnsi" w:cstheme="minorHAnsi"/>
            <w:sz w:val="21"/>
            <w:szCs w:val="21"/>
          </w:rPr>
          <w:t>linkedin.com/in/stephen-carter-07/</w:t>
        </w:r>
      </w:hyperlink>
    </w:p>
    <w:p w14:paraId="73921D8B" w14:textId="2C7DD888" w:rsidR="00FD5F7E" w:rsidRPr="006748C8" w:rsidRDefault="00A53076">
      <w:pPr>
        <w:spacing w:after="16" w:line="259" w:lineRule="auto"/>
        <w:ind w:left="0" w:firstLine="0"/>
        <w:rPr>
          <w:rFonts w:asciiTheme="minorHAnsi" w:hAnsiTheme="minorHAnsi" w:cstheme="minorHAnsi"/>
          <w:b/>
          <w:sz w:val="12"/>
          <w:szCs w:val="12"/>
        </w:rPr>
      </w:pPr>
      <w:r w:rsidRPr="00BC561D">
        <w:rPr>
          <w:rFonts w:asciiTheme="minorHAnsi" w:hAnsiTheme="minorHAnsi" w:cstheme="minorHAnsi"/>
          <w:b/>
        </w:rPr>
        <w:t xml:space="preserve"> </w:t>
      </w:r>
    </w:p>
    <w:p w14:paraId="72E8A588" w14:textId="69CEB2C0" w:rsidR="00C0421B" w:rsidRDefault="00F73EE9" w:rsidP="00BD6AF8">
      <w:pPr>
        <w:pBdr>
          <w:top w:val="thinThickSmallGap" w:sz="24" w:space="1" w:color="auto"/>
          <w:bottom w:val="thickThinSmallGap" w:sz="24" w:space="2" w:color="auto"/>
        </w:pBdr>
        <w:spacing w:after="16" w:line="259" w:lineRule="auto"/>
        <w:ind w:left="0" w:firstLine="0"/>
        <w:jc w:val="center"/>
        <w:rPr>
          <w:rFonts w:ascii="Palatino Linotype" w:hAnsi="Palatino Linotype" w:cstheme="minorHAnsi"/>
          <w:b/>
          <w:sz w:val="28"/>
        </w:rPr>
      </w:pPr>
      <w:r w:rsidRPr="00520363">
        <w:rPr>
          <w:rFonts w:asciiTheme="majorHAnsi" w:eastAsia="MS Mincho" w:hAnsiTheme="majorHAnsi"/>
          <w:b/>
          <w:sz w:val="28"/>
          <w:szCs w:val="18"/>
        </w:rPr>
        <w:t>I</w:t>
      </w:r>
      <w:r>
        <w:rPr>
          <w:rFonts w:asciiTheme="majorHAnsi" w:eastAsia="MS Mincho" w:hAnsiTheme="majorHAnsi"/>
          <w:b/>
          <w:sz w:val="28"/>
          <w:szCs w:val="18"/>
        </w:rPr>
        <w:t>nformation and Communi</w:t>
      </w:r>
      <w:r w:rsidR="00F14C07">
        <w:rPr>
          <w:rFonts w:asciiTheme="majorHAnsi" w:eastAsia="MS Mincho" w:hAnsiTheme="majorHAnsi"/>
          <w:b/>
          <w:sz w:val="28"/>
          <w:szCs w:val="18"/>
        </w:rPr>
        <w:t>cations Technology</w:t>
      </w:r>
      <w:r w:rsidR="008A3089">
        <w:rPr>
          <w:rFonts w:asciiTheme="majorHAnsi" w:eastAsia="MS Mincho" w:hAnsiTheme="majorHAnsi"/>
          <w:b/>
          <w:sz w:val="28"/>
          <w:szCs w:val="18"/>
        </w:rPr>
        <w:t xml:space="preserve"> Consultant</w:t>
      </w:r>
    </w:p>
    <w:p w14:paraId="2F17550D" w14:textId="68F6578F" w:rsidR="000D4030" w:rsidRPr="000D4030" w:rsidRDefault="00B324B6" w:rsidP="009C7ACD">
      <w:pPr>
        <w:pBdr>
          <w:top w:val="thinThickSmallGap" w:sz="24" w:space="1" w:color="auto"/>
          <w:bottom w:val="thickThinSmallGap" w:sz="24" w:space="2" w:color="auto"/>
        </w:pBdr>
        <w:spacing w:after="100" w:line="240" w:lineRule="auto"/>
        <w:ind w:left="0" w:firstLine="0"/>
        <w:jc w:val="center"/>
        <w:rPr>
          <w:rFonts w:asciiTheme="minorHAnsi" w:hAnsiTheme="minorHAnsi" w:cstheme="minorHAnsi"/>
          <w:b/>
          <w:i/>
          <w:sz w:val="32"/>
        </w:rPr>
      </w:pPr>
      <w:r>
        <w:rPr>
          <w:rFonts w:asciiTheme="majorHAnsi" w:hAnsiTheme="majorHAnsi" w:cstheme="majorHAnsi"/>
          <w:i/>
          <w:iCs/>
          <w:sz w:val="24"/>
          <w:szCs w:val="24"/>
        </w:rPr>
        <w:t>Proven</w:t>
      </w:r>
      <w:r w:rsidR="00BD6AF8">
        <w:rPr>
          <w:rFonts w:asciiTheme="majorHAnsi" w:hAnsiTheme="majorHAnsi" w:cstheme="majorHAnsi"/>
          <w:i/>
          <w:iCs/>
          <w:sz w:val="24"/>
          <w:szCs w:val="24"/>
        </w:rPr>
        <w:t xml:space="preserve"> consultant and thought leader </w:t>
      </w:r>
      <w:r>
        <w:rPr>
          <w:rFonts w:asciiTheme="majorHAnsi" w:hAnsiTheme="majorHAnsi" w:cstheme="majorHAnsi"/>
          <w:i/>
          <w:iCs/>
          <w:sz w:val="24"/>
          <w:szCs w:val="24"/>
        </w:rPr>
        <w:t>with a talent for</w:t>
      </w:r>
      <w:r w:rsidRPr="00B324B6">
        <w:rPr>
          <w:rFonts w:asciiTheme="majorHAnsi" w:hAnsiTheme="majorHAnsi" w:cstheme="majorHAnsi"/>
          <w:i/>
          <w:iCs/>
          <w:sz w:val="24"/>
          <w:szCs w:val="24"/>
        </w:rPr>
        <w:t xml:space="preserve"> </w:t>
      </w:r>
      <w:r w:rsidRPr="00B324B6">
        <w:rPr>
          <w:rFonts w:asciiTheme="majorHAnsi" w:eastAsia="MS Mincho" w:hAnsiTheme="majorHAnsi"/>
          <w:i/>
          <w:iCs/>
          <w:sz w:val="24"/>
          <w:szCs w:val="24"/>
        </w:rPr>
        <w:t>reviewing and analysing technology solutions to ensure seamless integration into global strategies</w:t>
      </w:r>
      <w:r w:rsidR="00043AE5">
        <w:rPr>
          <w:rFonts w:asciiTheme="majorHAnsi" w:eastAsia="MS Mincho" w:hAnsiTheme="majorHAnsi"/>
          <w:i/>
          <w:iCs/>
          <w:sz w:val="24"/>
          <w:szCs w:val="24"/>
        </w:rPr>
        <w:t xml:space="preserve"> and regulation</w:t>
      </w:r>
      <w:r>
        <w:rPr>
          <w:rFonts w:asciiTheme="majorHAnsi" w:eastAsia="MS Mincho" w:hAnsiTheme="majorHAnsi"/>
          <w:i/>
          <w:iCs/>
          <w:sz w:val="24"/>
          <w:szCs w:val="24"/>
        </w:rPr>
        <w:t>.</w:t>
      </w:r>
    </w:p>
    <w:p w14:paraId="1B25EFAC" w14:textId="75706328" w:rsidR="00312BC7" w:rsidRDefault="00B324B6" w:rsidP="00B324B6">
      <w:pPr>
        <w:spacing w:before="160"/>
        <w:jc w:val="both"/>
        <w:rPr>
          <w:rFonts w:asciiTheme="minorHAnsi" w:eastAsia="MS Mincho" w:hAnsiTheme="minorHAnsi"/>
          <w:sz w:val="21"/>
        </w:rPr>
      </w:pPr>
      <w:r w:rsidRPr="00A51764">
        <w:rPr>
          <w:rFonts w:asciiTheme="minorHAnsi" w:eastAsia="MS Mincho" w:hAnsiTheme="minorHAnsi"/>
          <w:sz w:val="21"/>
        </w:rPr>
        <w:t xml:space="preserve">Repeated success </w:t>
      </w:r>
      <w:r>
        <w:rPr>
          <w:rFonts w:asciiTheme="minorHAnsi" w:eastAsia="MS Mincho" w:hAnsiTheme="minorHAnsi"/>
          <w:sz w:val="21"/>
        </w:rPr>
        <w:t xml:space="preserve">designing and deploying </w:t>
      </w:r>
      <w:r w:rsidR="007312B9">
        <w:rPr>
          <w:rFonts w:asciiTheme="minorHAnsi" w:eastAsia="MS Mincho" w:hAnsiTheme="minorHAnsi"/>
          <w:sz w:val="21"/>
        </w:rPr>
        <w:t xml:space="preserve">voice </w:t>
      </w:r>
      <w:r>
        <w:rPr>
          <w:rFonts w:asciiTheme="minorHAnsi" w:eastAsia="MS Mincho" w:hAnsiTheme="minorHAnsi"/>
          <w:sz w:val="21"/>
        </w:rPr>
        <w:t>technology solutions for government, contact centres and financial services markets</w:t>
      </w:r>
      <w:r w:rsidRPr="00A51764">
        <w:rPr>
          <w:rFonts w:asciiTheme="minorHAnsi" w:eastAsia="MS Mincho" w:hAnsiTheme="minorHAnsi"/>
          <w:sz w:val="21"/>
        </w:rPr>
        <w:t>.</w:t>
      </w:r>
      <w:r>
        <w:rPr>
          <w:rFonts w:asciiTheme="minorHAnsi" w:eastAsia="MS Mincho" w:hAnsiTheme="minorHAnsi"/>
          <w:sz w:val="21"/>
        </w:rPr>
        <w:t xml:space="preserve"> </w:t>
      </w:r>
      <w:r w:rsidR="00197BFB">
        <w:rPr>
          <w:rFonts w:asciiTheme="minorHAnsi" w:eastAsia="MS Mincho" w:hAnsiTheme="minorHAnsi"/>
          <w:sz w:val="21"/>
        </w:rPr>
        <w:t xml:space="preserve">I </w:t>
      </w:r>
      <w:r>
        <w:rPr>
          <w:rFonts w:asciiTheme="minorHAnsi" w:eastAsia="MS Mincho" w:hAnsiTheme="minorHAnsi"/>
          <w:sz w:val="21"/>
        </w:rPr>
        <w:t>possess industry leading knowledge and skill in building business cases and technology road maps to deliver organisational and technological transformation and drive business forward in a cost-effective way. Demonstra</w:t>
      </w:r>
      <w:r w:rsidR="004F0930">
        <w:rPr>
          <w:rFonts w:asciiTheme="minorHAnsi" w:eastAsia="MS Mincho" w:hAnsiTheme="minorHAnsi"/>
          <w:sz w:val="21"/>
        </w:rPr>
        <w:t>ted</w:t>
      </w:r>
      <w:r>
        <w:rPr>
          <w:rFonts w:asciiTheme="minorHAnsi" w:eastAsia="MS Mincho" w:hAnsiTheme="minorHAnsi"/>
          <w:sz w:val="21"/>
        </w:rPr>
        <w:t xml:space="preserve"> ability to think strategically and sometime</w:t>
      </w:r>
      <w:r w:rsidR="00A4252D">
        <w:rPr>
          <w:rFonts w:asciiTheme="minorHAnsi" w:eastAsia="MS Mincho" w:hAnsiTheme="minorHAnsi"/>
          <w:sz w:val="21"/>
        </w:rPr>
        <w:t>s</w:t>
      </w:r>
      <w:r>
        <w:rPr>
          <w:rFonts w:asciiTheme="minorHAnsi" w:eastAsia="MS Mincho" w:hAnsiTheme="minorHAnsi"/>
          <w:sz w:val="21"/>
        </w:rPr>
        <w:t xml:space="preserve"> radically to translate frameworks into tangible, real world practice and provide innovative solutions to complex problems. A highly collaborative leader a</w:t>
      </w:r>
      <w:r w:rsidRPr="00A51764">
        <w:rPr>
          <w:rFonts w:asciiTheme="minorHAnsi" w:eastAsia="MS Mincho" w:hAnsiTheme="minorHAnsi"/>
          <w:sz w:val="21"/>
        </w:rPr>
        <w:t>ble to forge solid relationships with strategic partners and build consensus across multiple organi</w:t>
      </w:r>
      <w:r>
        <w:rPr>
          <w:rFonts w:asciiTheme="minorHAnsi" w:eastAsia="MS Mincho" w:hAnsiTheme="minorHAnsi"/>
          <w:sz w:val="21"/>
        </w:rPr>
        <w:t>s</w:t>
      </w:r>
      <w:r w:rsidRPr="00A51764">
        <w:rPr>
          <w:rFonts w:asciiTheme="minorHAnsi" w:eastAsia="MS Mincho" w:hAnsiTheme="minorHAnsi"/>
          <w:sz w:val="21"/>
        </w:rPr>
        <w:t>ational levels</w:t>
      </w:r>
      <w:r w:rsidRPr="00A51764">
        <w:rPr>
          <w:rFonts w:asciiTheme="minorHAnsi" w:hAnsiTheme="minorHAnsi"/>
          <w:sz w:val="21"/>
        </w:rPr>
        <w:t>.</w:t>
      </w:r>
      <w:r>
        <w:rPr>
          <w:rFonts w:asciiTheme="minorHAnsi" w:hAnsiTheme="minorHAnsi"/>
          <w:sz w:val="21"/>
        </w:rPr>
        <w:t xml:space="preserve">  </w:t>
      </w:r>
    </w:p>
    <w:p w14:paraId="38517319" w14:textId="6C21F681" w:rsidR="00BD6AF8" w:rsidRDefault="00B324B6" w:rsidP="00043AE5">
      <w:pPr>
        <w:pBdr>
          <w:top w:val="dotted" w:sz="4" w:space="1" w:color="auto"/>
          <w:left w:val="dotted" w:sz="4" w:space="4" w:color="auto"/>
          <w:bottom w:val="dotted" w:sz="4" w:space="1" w:color="auto"/>
          <w:right w:val="dotted" w:sz="4" w:space="4" w:color="auto"/>
        </w:pBdr>
        <w:spacing w:before="160"/>
        <w:jc w:val="both"/>
        <w:rPr>
          <w:rFonts w:asciiTheme="minorHAnsi" w:hAnsiTheme="minorHAnsi"/>
          <w:i/>
          <w:iCs/>
          <w:color w:val="auto"/>
          <w:sz w:val="21"/>
          <w:szCs w:val="21"/>
          <w:shd w:val="clear" w:color="auto" w:fill="FFFFFF"/>
        </w:rPr>
      </w:pPr>
      <w:r>
        <w:rPr>
          <w:rFonts w:asciiTheme="minorHAnsi" w:hAnsiTheme="minorHAnsi"/>
          <w:i/>
          <w:iCs/>
          <w:color w:val="auto"/>
          <w:sz w:val="21"/>
          <w:szCs w:val="21"/>
          <w:shd w:val="clear" w:color="auto" w:fill="FFFFFF"/>
        </w:rPr>
        <w:t>‘W</w:t>
      </w:r>
      <w:r w:rsidR="00BD6AF8" w:rsidRPr="00BD6AF8">
        <w:rPr>
          <w:rFonts w:asciiTheme="minorHAnsi" w:hAnsiTheme="minorHAnsi"/>
          <w:i/>
          <w:iCs/>
          <w:color w:val="auto"/>
          <w:sz w:val="21"/>
          <w:szCs w:val="21"/>
          <w:shd w:val="clear" w:color="auto" w:fill="FFFFFF"/>
        </w:rPr>
        <w:t>hat differentiates </w:t>
      </w:r>
      <w:r w:rsidR="00BD6AF8" w:rsidRPr="00BD6AF8">
        <w:rPr>
          <w:rStyle w:val="il"/>
          <w:rFonts w:asciiTheme="minorHAnsi" w:hAnsiTheme="minorHAnsi"/>
          <w:i/>
          <w:iCs/>
          <w:color w:val="auto"/>
          <w:sz w:val="21"/>
          <w:szCs w:val="21"/>
          <w:shd w:val="clear" w:color="auto" w:fill="FFFFFF"/>
        </w:rPr>
        <w:t>Stephen</w:t>
      </w:r>
      <w:r w:rsidR="00BD6AF8" w:rsidRPr="00BD6AF8">
        <w:rPr>
          <w:rFonts w:asciiTheme="minorHAnsi" w:hAnsiTheme="minorHAnsi"/>
          <w:i/>
          <w:iCs/>
          <w:color w:val="auto"/>
          <w:sz w:val="21"/>
          <w:szCs w:val="21"/>
          <w:shd w:val="clear" w:color="auto" w:fill="FFFFFF"/>
        </w:rPr>
        <w:t> is that</w:t>
      </w:r>
      <w:r>
        <w:rPr>
          <w:rFonts w:asciiTheme="minorHAnsi" w:hAnsiTheme="minorHAnsi"/>
          <w:i/>
          <w:iCs/>
          <w:color w:val="auto"/>
          <w:sz w:val="21"/>
          <w:szCs w:val="21"/>
          <w:shd w:val="clear" w:color="auto" w:fill="FFFFFF"/>
        </w:rPr>
        <w:t xml:space="preserve"> </w:t>
      </w:r>
      <w:r w:rsidR="00BD6AF8" w:rsidRPr="00BD6AF8">
        <w:rPr>
          <w:rFonts w:asciiTheme="minorHAnsi" w:hAnsiTheme="minorHAnsi"/>
          <w:i/>
          <w:iCs/>
          <w:color w:val="auto"/>
          <w:sz w:val="21"/>
          <w:szCs w:val="21"/>
          <w:shd w:val="clear" w:color="auto" w:fill="FFFFFF"/>
        </w:rPr>
        <w:t>he looks at situation</w:t>
      </w:r>
      <w:r>
        <w:rPr>
          <w:rFonts w:asciiTheme="minorHAnsi" w:hAnsiTheme="minorHAnsi"/>
          <w:i/>
          <w:iCs/>
          <w:color w:val="auto"/>
          <w:sz w:val="21"/>
          <w:szCs w:val="21"/>
          <w:shd w:val="clear" w:color="auto" w:fill="FFFFFF"/>
        </w:rPr>
        <w:t>s</w:t>
      </w:r>
      <w:r w:rsidR="00BD6AF8" w:rsidRPr="00BD6AF8">
        <w:rPr>
          <w:rFonts w:asciiTheme="minorHAnsi" w:hAnsiTheme="minorHAnsi"/>
          <w:i/>
          <w:iCs/>
          <w:color w:val="auto"/>
          <w:sz w:val="21"/>
          <w:szCs w:val="21"/>
          <w:shd w:val="clear" w:color="auto" w:fill="FFFFFF"/>
        </w:rPr>
        <w:t xml:space="preserve"> rather than point problems. </w:t>
      </w:r>
      <w:r>
        <w:rPr>
          <w:rFonts w:asciiTheme="minorHAnsi" w:hAnsiTheme="minorHAnsi"/>
          <w:i/>
          <w:iCs/>
          <w:color w:val="auto"/>
          <w:sz w:val="21"/>
          <w:szCs w:val="21"/>
          <w:shd w:val="clear" w:color="auto" w:fill="FFFFFF"/>
        </w:rPr>
        <w:t>H</w:t>
      </w:r>
      <w:r w:rsidR="00BD6AF8" w:rsidRPr="00BD6AF8">
        <w:rPr>
          <w:rFonts w:asciiTheme="minorHAnsi" w:hAnsiTheme="minorHAnsi"/>
          <w:i/>
          <w:iCs/>
          <w:color w:val="auto"/>
          <w:sz w:val="21"/>
          <w:szCs w:val="21"/>
          <w:shd w:val="clear" w:color="auto" w:fill="FFFFFF"/>
        </w:rPr>
        <w:t>e appears accepting of what has been procured but does seek a cost-efficient route to future technologies: technologies that themselves could drive efficiency and lower overall cost.  </w:t>
      </w:r>
      <w:r w:rsidR="00BD6AF8" w:rsidRPr="00BD6AF8">
        <w:rPr>
          <w:rStyle w:val="il"/>
          <w:rFonts w:asciiTheme="minorHAnsi" w:hAnsiTheme="minorHAnsi"/>
          <w:i/>
          <w:iCs/>
          <w:color w:val="auto"/>
          <w:sz w:val="21"/>
          <w:szCs w:val="21"/>
          <w:shd w:val="clear" w:color="auto" w:fill="FFFFFF"/>
        </w:rPr>
        <w:t>Stephen</w:t>
      </w:r>
      <w:r w:rsidR="00BD6AF8" w:rsidRPr="00BD6AF8">
        <w:rPr>
          <w:rFonts w:asciiTheme="minorHAnsi" w:hAnsiTheme="minorHAnsi"/>
          <w:i/>
          <w:iCs/>
          <w:color w:val="auto"/>
          <w:sz w:val="21"/>
          <w:szCs w:val="21"/>
          <w:shd w:val="clear" w:color="auto" w:fill="FFFFFF"/>
        </w:rPr>
        <w:t xml:space="preserve"> provides an evidenced based interface to support and inform the Authority’s future strategy and Service roadmap: in doing so </w:t>
      </w:r>
      <w:r>
        <w:rPr>
          <w:rFonts w:asciiTheme="minorHAnsi" w:hAnsiTheme="minorHAnsi"/>
          <w:i/>
          <w:iCs/>
          <w:color w:val="auto"/>
          <w:sz w:val="21"/>
          <w:szCs w:val="21"/>
          <w:shd w:val="clear" w:color="auto" w:fill="FFFFFF"/>
        </w:rPr>
        <w:t xml:space="preserve">he </w:t>
      </w:r>
      <w:r w:rsidR="00BD6AF8" w:rsidRPr="00BD6AF8">
        <w:rPr>
          <w:rFonts w:asciiTheme="minorHAnsi" w:hAnsiTheme="minorHAnsi"/>
          <w:i/>
          <w:iCs/>
          <w:color w:val="auto"/>
          <w:sz w:val="21"/>
          <w:szCs w:val="21"/>
          <w:shd w:val="clear" w:color="auto" w:fill="FFFFFF"/>
        </w:rPr>
        <w:t xml:space="preserve">is </w:t>
      </w:r>
      <w:proofErr w:type="gramStart"/>
      <w:r w:rsidR="00BD6AF8" w:rsidRPr="00BD6AF8">
        <w:rPr>
          <w:rFonts w:asciiTheme="minorHAnsi" w:hAnsiTheme="minorHAnsi"/>
          <w:i/>
          <w:iCs/>
          <w:color w:val="auto"/>
          <w:sz w:val="21"/>
          <w:szCs w:val="21"/>
          <w:shd w:val="clear" w:color="auto" w:fill="FFFFFF"/>
        </w:rPr>
        <w:t>a valuable asset</w:t>
      </w:r>
      <w:proofErr w:type="gramEnd"/>
      <w:r w:rsidR="00BD6AF8" w:rsidRPr="00BD6AF8">
        <w:rPr>
          <w:rFonts w:asciiTheme="minorHAnsi" w:hAnsiTheme="minorHAnsi"/>
          <w:i/>
          <w:iCs/>
          <w:color w:val="auto"/>
          <w:sz w:val="21"/>
          <w:szCs w:val="21"/>
          <w:shd w:val="clear" w:color="auto" w:fill="FFFFFF"/>
        </w:rPr>
        <w:t xml:space="preserve"> to the Authority.</w:t>
      </w:r>
      <w:r>
        <w:rPr>
          <w:rFonts w:asciiTheme="minorHAnsi" w:hAnsiTheme="minorHAnsi"/>
          <w:i/>
          <w:iCs/>
          <w:color w:val="auto"/>
          <w:sz w:val="21"/>
          <w:szCs w:val="21"/>
          <w:shd w:val="clear" w:color="auto" w:fill="FFFFFF"/>
        </w:rPr>
        <w:t>’</w:t>
      </w:r>
    </w:p>
    <w:p w14:paraId="4F815034" w14:textId="1D4C8005" w:rsidR="00BD6AF8" w:rsidRPr="00BD6AF8" w:rsidRDefault="00BD6AF8" w:rsidP="00043AE5">
      <w:pPr>
        <w:pBdr>
          <w:top w:val="dotted" w:sz="4" w:space="1" w:color="auto"/>
          <w:left w:val="dotted" w:sz="4" w:space="4" w:color="auto"/>
          <w:bottom w:val="dotted" w:sz="4" w:space="1" w:color="auto"/>
          <w:right w:val="dotted" w:sz="4" w:space="4" w:color="auto"/>
        </w:pBdr>
        <w:jc w:val="right"/>
        <w:rPr>
          <w:rFonts w:asciiTheme="minorHAnsi" w:eastAsia="MS Mincho" w:hAnsiTheme="minorHAnsi"/>
          <w:b/>
          <w:bCs/>
          <w:sz w:val="21"/>
        </w:rPr>
      </w:pPr>
      <w:r w:rsidRPr="00BD6AF8">
        <w:rPr>
          <w:rFonts w:asciiTheme="minorHAnsi" w:hAnsiTheme="minorHAnsi"/>
          <w:b/>
          <w:bCs/>
          <w:color w:val="auto"/>
          <w:sz w:val="21"/>
          <w:szCs w:val="21"/>
          <w:shd w:val="clear" w:color="auto" w:fill="FFFFFF"/>
        </w:rPr>
        <w:t xml:space="preserve">Commercial Manager – </w:t>
      </w:r>
      <w:r w:rsidR="004F1A21">
        <w:rPr>
          <w:rFonts w:asciiTheme="minorHAnsi" w:hAnsiTheme="minorHAnsi"/>
          <w:b/>
          <w:bCs/>
          <w:color w:val="auto"/>
          <w:sz w:val="21"/>
          <w:szCs w:val="21"/>
          <w:shd w:val="clear" w:color="auto" w:fill="FFFFFF"/>
        </w:rPr>
        <w:t>Vodafone</w:t>
      </w:r>
    </w:p>
    <w:p w14:paraId="5A5A3201" w14:textId="513D4148" w:rsidR="00C0421B" w:rsidRPr="00EE1EA7" w:rsidRDefault="00C0421B">
      <w:pPr>
        <w:spacing w:after="0" w:line="259" w:lineRule="auto"/>
        <w:ind w:left="0" w:firstLine="0"/>
        <w:rPr>
          <w:rFonts w:asciiTheme="minorHAnsi" w:hAnsiTheme="minorHAnsi" w:cstheme="minorHAnsi"/>
          <w:color w:val="FF0000"/>
        </w:rPr>
      </w:pPr>
    </w:p>
    <w:p w14:paraId="35FE36BB" w14:textId="1926521A" w:rsidR="00C0421B" w:rsidRPr="00C0421B" w:rsidRDefault="00C0421B" w:rsidP="004B5C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E4D5" w:themeFill="accent2" w:themeFillTint="33"/>
        <w:spacing w:after="0" w:line="259" w:lineRule="auto"/>
        <w:ind w:left="0" w:firstLine="0"/>
        <w:jc w:val="center"/>
        <w:rPr>
          <w:rFonts w:ascii="Palatino Linotype" w:hAnsi="Palatino Linotype" w:cstheme="minorHAnsi"/>
          <w:b/>
          <w:color w:val="auto"/>
          <w:sz w:val="24"/>
        </w:rPr>
      </w:pPr>
      <w:r w:rsidRPr="00C0421B">
        <w:rPr>
          <w:rFonts w:ascii="Palatino Linotype" w:hAnsi="Palatino Linotype" w:cstheme="minorHAnsi"/>
          <w:b/>
          <w:color w:val="auto"/>
          <w:sz w:val="24"/>
        </w:rPr>
        <w:t>Areas of Expertise</w:t>
      </w:r>
    </w:p>
    <w:p w14:paraId="4DC8B26E" w14:textId="3AB08E6F" w:rsidR="006F74D2" w:rsidRPr="00D450B9" w:rsidRDefault="006F74D2">
      <w:pPr>
        <w:spacing w:after="0" w:line="259" w:lineRule="auto"/>
        <w:ind w:left="0" w:firstLine="0"/>
        <w:rPr>
          <w:rFonts w:asciiTheme="minorHAnsi" w:hAnsiTheme="minorHAnsi" w:cstheme="minorHAnsi"/>
          <w:sz w:val="1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118"/>
        <w:gridCol w:w="3248"/>
      </w:tblGrid>
      <w:tr w:rsidR="00C0421B" w14:paraId="5E6AD459" w14:textId="77777777" w:rsidTr="000C02F3">
        <w:tc>
          <w:tcPr>
            <w:tcW w:w="3544" w:type="dxa"/>
          </w:tcPr>
          <w:p w14:paraId="702913EE" w14:textId="331BB539" w:rsidR="00C0421B"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Technology Solutions</w:t>
            </w:r>
          </w:p>
        </w:tc>
        <w:tc>
          <w:tcPr>
            <w:tcW w:w="3118" w:type="dxa"/>
          </w:tcPr>
          <w:p w14:paraId="72EE7C61" w14:textId="56C84EC4" w:rsidR="00C0421B"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Product Management</w:t>
            </w:r>
          </w:p>
        </w:tc>
        <w:tc>
          <w:tcPr>
            <w:tcW w:w="3248" w:type="dxa"/>
          </w:tcPr>
          <w:p w14:paraId="42269D3C" w14:textId="3E673632" w:rsidR="00C0421B" w:rsidRPr="006B3FE4" w:rsidRDefault="007312B9"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Unified Communications</w:t>
            </w:r>
          </w:p>
        </w:tc>
      </w:tr>
      <w:tr w:rsidR="00C0421B" w14:paraId="24CD5043" w14:textId="77777777" w:rsidTr="006324D6">
        <w:trPr>
          <w:trHeight w:val="212"/>
        </w:trPr>
        <w:tc>
          <w:tcPr>
            <w:tcW w:w="3544" w:type="dxa"/>
          </w:tcPr>
          <w:p w14:paraId="43613419" w14:textId="058F40F5" w:rsidR="00C0421B"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Analysis &amp; Issue Resolution</w:t>
            </w:r>
          </w:p>
        </w:tc>
        <w:tc>
          <w:tcPr>
            <w:tcW w:w="3118" w:type="dxa"/>
          </w:tcPr>
          <w:p w14:paraId="03186DCA" w14:textId="39285008" w:rsidR="00C0421B"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Thought Leadership</w:t>
            </w:r>
          </w:p>
        </w:tc>
        <w:tc>
          <w:tcPr>
            <w:tcW w:w="3248" w:type="dxa"/>
          </w:tcPr>
          <w:p w14:paraId="5B389587" w14:textId="3FF3DF15" w:rsidR="00C0421B"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Critical Thinking</w:t>
            </w:r>
          </w:p>
        </w:tc>
      </w:tr>
      <w:tr w:rsidR="00C0421B" w14:paraId="2B778A6B" w14:textId="77777777" w:rsidTr="000C02F3">
        <w:tc>
          <w:tcPr>
            <w:tcW w:w="3544" w:type="dxa"/>
          </w:tcPr>
          <w:p w14:paraId="738CDA40" w14:textId="2200D75C" w:rsidR="00C0421B" w:rsidRPr="006B3FE4" w:rsidRDefault="00CD1302"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Networking</w:t>
            </w:r>
            <w:r w:rsidR="00312BC7">
              <w:rPr>
                <w:rFonts w:asciiTheme="minorHAnsi" w:hAnsiTheme="minorHAnsi" w:cstheme="minorHAnsi"/>
                <w:sz w:val="21"/>
                <w:szCs w:val="21"/>
              </w:rPr>
              <w:t xml:space="preserve"> &amp; Infrastructure</w:t>
            </w:r>
          </w:p>
        </w:tc>
        <w:tc>
          <w:tcPr>
            <w:tcW w:w="3118" w:type="dxa"/>
          </w:tcPr>
          <w:p w14:paraId="7D9DC720" w14:textId="66B5563A" w:rsidR="00C0421B" w:rsidRPr="006B3FE4" w:rsidRDefault="00BD6AF8"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Diversity &amp; Inclusion</w:t>
            </w:r>
          </w:p>
        </w:tc>
        <w:tc>
          <w:tcPr>
            <w:tcW w:w="3248" w:type="dxa"/>
          </w:tcPr>
          <w:p w14:paraId="28ED1CD3" w14:textId="47B5D17F" w:rsidR="00C0421B"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Contact Centre Technology</w:t>
            </w:r>
          </w:p>
        </w:tc>
      </w:tr>
      <w:tr w:rsidR="00D450B9" w14:paraId="4FBA5BFA" w14:textId="77777777" w:rsidTr="000C02F3">
        <w:tc>
          <w:tcPr>
            <w:tcW w:w="3544" w:type="dxa"/>
          </w:tcPr>
          <w:p w14:paraId="6E6ADACD" w14:textId="1FAF6FD2" w:rsidR="00D450B9"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Vendor Management</w:t>
            </w:r>
          </w:p>
        </w:tc>
        <w:tc>
          <w:tcPr>
            <w:tcW w:w="3118" w:type="dxa"/>
          </w:tcPr>
          <w:p w14:paraId="1458DF70" w14:textId="57DAF87D" w:rsidR="00D450B9" w:rsidRPr="006B3FE4" w:rsidRDefault="00CD1302"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Regulations &amp; Compliance</w:t>
            </w:r>
          </w:p>
        </w:tc>
        <w:tc>
          <w:tcPr>
            <w:tcW w:w="3248" w:type="dxa"/>
          </w:tcPr>
          <w:p w14:paraId="308093FF" w14:textId="09EE9FB1" w:rsidR="00D450B9"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Transformation &amp; Change</w:t>
            </w:r>
            <w:r w:rsidR="006324D6" w:rsidRPr="006B3FE4">
              <w:rPr>
                <w:rFonts w:asciiTheme="minorHAnsi" w:hAnsiTheme="minorHAnsi" w:cstheme="minorHAnsi"/>
                <w:sz w:val="21"/>
                <w:szCs w:val="21"/>
              </w:rPr>
              <w:t xml:space="preserve"> </w:t>
            </w:r>
          </w:p>
        </w:tc>
      </w:tr>
      <w:tr w:rsidR="006324D6" w14:paraId="11B5BC01" w14:textId="77777777" w:rsidTr="000C02F3">
        <w:tc>
          <w:tcPr>
            <w:tcW w:w="3544" w:type="dxa"/>
          </w:tcPr>
          <w:p w14:paraId="07665EB6" w14:textId="13032996" w:rsidR="006324D6"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Strategic Planning</w:t>
            </w:r>
          </w:p>
        </w:tc>
        <w:tc>
          <w:tcPr>
            <w:tcW w:w="3118" w:type="dxa"/>
          </w:tcPr>
          <w:p w14:paraId="7D4C25F5" w14:textId="53F31BC5" w:rsidR="006324D6" w:rsidRPr="006B3FE4" w:rsidRDefault="00312BC7"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Stakeholder Management</w:t>
            </w:r>
          </w:p>
        </w:tc>
        <w:tc>
          <w:tcPr>
            <w:tcW w:w="3248" w:type="dxa"/>
          </w:tcPr>
          <w:p w14:paraId="6D5930E5" w14:textId="583B15EF" w:rsidR="006324D6" w:rsidRPr="006B3FE4" w:rsidRDefault="00BD6AF8" w:rsidP="00C0421B">
            <w:pPr>
              <w:pStyle w:val="ListParagraph"/>
              <w:numPr>
                <w:ilvl w:val="0"/>
                <w:numId w:val="17"/>
              </w:numPr>
              <w:spacing w:after="0" w:line="259" w:lineRule="auto"/>
              <w:rPr>
                <w:rFonts w:asciiTheme="minorHAnsi" w:hAnsiTheme="minorHAnsi" w:cstheme="minorHAnsi"/>
                <w:sz w:val="21"/>
                <w:szCs w:val="21"/>
              </w:rPr>
            </w:pPr>
            <w:r>
              <w:rPr>
                <w:rFonts w:asciiTheme="minorHAnsi" w:hAnsiTheme="minorHAnsi" w:cstheme="minorHAnsi"/>
                <w:sz w:val="21"/>
                <w:szCs w:val="21"/>
              </w:rPr>
              <w:t>Leadership &amp; Motivation</w:t>
            </w:r>
          </w:p>
        </w:tc>
      </w:tr>
    </w:tbl>
    <w:p w14:paraId="47E2B800" w14:textId="77777777" w:rsidR="00777BED" w:rsidRPr="00EE1EA7" w:rsidRDefault="00777BED" w:rsidP="006748C8">
      <w:pPr>
        <w:spacing w:after="0" w:line="259" w:lineRule="auto"/>
        <w:ind w:left="0" w:firstLine="0"/>
        <w:rPr>
          <w:rFonts w:ascii="Palatino Linotype" w:hAnsi="Palatino Linotype" w:cstheme="minorHAnsi"/>
          <w:bCs/>
          <w:szCs w:val="20"/>
        </w:rPr>
      </w:pPr>
    </w:p>
    <w:p w14:paraId="697AB93E" w14:textId="4FD35A49" w:rsidR="00D450B9" w:rsidRDefault="00D450B9" w:rsidP="004B5C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E4D5" w:themeFill="accent2" w:themeFillTint="33"/>
        <w:spacing w:after="0" w:line="259" w:lineRule="auto"/>
        <w:ind w:left="0" w:firstLine="0"/>
        <w:jc w:val="center"/>
        <w:rPr>
          <w:rFonts w:ascii="Palatino Linotype" w:hAnsi="Palatino Linotype" w:cstheme="minorHAnsi"/>
          <w:b/>
          <w:sz w:val="24"/>
        </w:rPr>
      </w:pPr>
      <w:r w:rsidRPr="00D450B9">
        <w:rPr>
          <w:rFonts w:ascii="Palatino Linotype" w:hAnsi="Palatino Linotype" w:cstheme="minorHAnsi"/>
          <w:b/>
          <w:sz w:val="24"/>
        </w:rPr>
        <w:t>Career Achievements</w:t>
      </w:r>
    </w:p>
    <w:p w14:paraId="7FA106BD" w14:textId="449A0B3A" w:rsidR="00312BC7" w:rsidRPr="00A51764" w:rsidRDefault="00312BC7" w:rsidP="00312BC7">
      <w:pPr>
        <w:tabs>
          <w:tab w:val="right" w:pos="10065"/>
        </w:tabs>
        <w:spacing w:before="100"/>
        <w:jc w:val="both"/>
        <w:rPr>
          <w:rFonts w:asciiTheme="minorHAnsi" w:hAnsiTheme="minorHAnsi"/>
          <w:sz w:val="21"/>
        </w:rPr>
      </w:pPr>
      <w:r w:rsidRPr="00312BC7">
        <w:rPr>
          <w:rFonts w:asciiTheme="minorHAnsi" w:hAnsiTheme="minorHAnsi"/>
          <w:b/>
          <w:bCs/>
          <w:smallCaps/>
          <w:sz w:val="21"/>
        </w:rPr>
        <w:t>CARTER IT SOLUTIONS</w:t>
      </w:r>
      <w:r w:rsidRPr="00312BC7">
        <w:rPr>
          <w:rFonts w:asciiTheme="minorHAnsi" w:hAnsiTheme="minorHAnsi"/>
          <w:b/>
          <w:bCs/>
          <w:sz w:val="21"/>
        </w:rPr>
        <w:t>, London, UK</w:t>
      </w:r>
      <w:bookmarkStart w:id="2" w:name="_Hlk506887128"/>
      <w:r>
        <w:rPr>
          <w:rFonts w:asciiTheme="minorHAnsi" w:hAnsiTheme="minorHAnsi"/>
          <w:sz w:val="21"/>
        </w:rPr>
        <w:t xml:space="preserve"> </w:t>
      </w:r>
      <w:r w:rsidR="00604004">
        <w:rPr>
          <w:rFonts w:asciiTheme="minorHAnsi" w:hAnsiTheme="minorHAnsi"/>
          <w:sz w:val="21"/>
        </w:rPr>
        <w:t>|</w:t>
      </w:r>
      <w:r>
        <w:rPr>
          <w:rFonts w:asciiTheme="minorHAnsi" w:hAnsiTheme="minorHAnsi"/>
          <w:sz w:val="21"/>
        </w:rPr>
        <w:t xml:space="preserve"> </w:t>
      </w:r>
      <w:r w:rsidRPr="00BD4FEF">
        <w:rPr>
          <w:rFonts w:asciiTheme="minorHAnsi" w:hAnsiTheme="minorHAnsi"/>
          <w:bCs/>
          <w:sz w:val="21"/>
        </w:rPr>
        <w:t>Consultant</w:t>
      </w:r>
      <w:r w:rsidRPr="00A51764">
        <w:rPr>
          <w:rFonts w:asciiTheme="minorHAnsi" w:hAnsiTheme="minorHAnsi"/>
          <w:sz w:val="21"/>
        </w:rPr>
        <w:t xml:space="preserve"> </w:t>
      </w:r>
      <w:r>
        <w:rPr>
          <w:rFonts w:asciiTheme="minorHAnsi" w:hAnsiTheme="minorHAnsi"/>
          <w:sz w:val="21"/>
        </w:rPr>
        <w:tab/>
        <w:t>2012</w:t>
      </w:r>
      <w:r w:rsidRPr="00A51764">
        <w:rPr>
          <w:rFonts w:asciiTheme="minorHAnsi" w:hAnsiTheme="minorHAnsi"/>
          <w:sz w:val="21"/>
        </w:rPr>
        <w:t xml:space="preserve"> </w:t>
      </w:r>
      <w:r>
        <w:rPr>
          <w:rFonts w:asciiTheme="minorHAnsi" w:hAnsiTheme="minorHAnsi"/>
          <w:sz w:val="21"/>
        </w:rPr>
        <w:t>– Present</w:t>
      </w:r>
    </w:p>
    <w:p w14:paraId="5F8C7A7E" w14:textId="026D1CD8" w:rsidR="00312BC7" w:rsidRDefault="00312BC7" w:rsidP="00312BC7">
      <w:pPr>
        <w:spacing w:before="40"/>
        <w:jc w:val="both"/>
        <w:rPr>
          <w:rFonts w:asciiTheme="minorHAnsi" w:hAnsiTheme="minorHAnsi"/>
          <w:sz w:val="21"/>
        </w:rPr>
      </w:pPr>
      <w:r>
        <w:rPr>
          <w:rFonts w:asciiTheme="minorHAnsi" w:hAnsiTheme="minorHAnsi"/>
          <w:sz w:val="21"/>
        </w:rPr>
        <w:t xml:space="preserve">Provide consultancy expertise in voice </w:t>
      </w:r>
      <w:r w:rsidR="009F2DC2">
        <w:rPr>
          <w:rFonts w:asciiTheme="minorHAnsi" w:hAnsiTheme="minorHAnsi"/>
          <w:sz w:val="21"/>
        </w:rPr>
        <w:t xml:space="preserve">and video </w:t>
      </w:r>
      <w:r>
        <w:rPr>
          <w:rFonts w:asciiTheme="minorHAnsi" w:hAnsiTheme="minorHAnsi"/>
          <w:sz w:val="21"/>
        </w:rPr>
        <w:t>solutions, call recording, and product analyses to several clients. Advise on voice</w:t>
      </w:r>
      <w:r w:rsidR="00032F16">
        <w:rPr>
          <w:rFonts w:asciiTheme="minorHAnsi" w:hAnsiTheme="minorHAnsi"/>
          <w:sz w:val="21"/>
        </w:rPr>
        <w:t xml:space="preserve">, video and UC </w:t>
      </w:r>
      <w:r>
        <w:rPr>
          <w:rFonts w:asciiTheme="minorHAnsi" w:hAnsiTheme="minorHAnsi"/>
          <w:sz w:val="21"/>
        </w:rPr>
        <w:t>solutions and other technologies; contributed to global audits. Collaborate with compliance departments to predict and define future needs</w:t>
      </w:r>
      <w:bookmarkEnd w:id="2"/>
      <w:r>
        <w:rPr>
          <w:rFonts w:asciiTheme="minorHAnsi" w:hAnsiTheme="minorHAnsi"/>
          <w:sz w:val="21"/>
        </w:rPr>
        <w:t>.</w:t>
      </w:r>
      <w:r w:rsidR="006D1EA0">
        <w:rPr>
          <w:rFonts w:asciiTheme="minorHAnsi" w:hAnsiTheme="minorHAnsi"/>
          <w:sz w:val="21"/>
        </w:rPr>
        <w:t xml:space="preserve"> Recent appointments include:</w:t>
      </w:r>
    </w:p>
    <w:p w14:paraId="5C874E5E" w14:textId="082BCCD8" w:rsidR="00C50E99" w:rsidRDefault="00312BC7" w:rsidP="00E75B9B">
      <w:pPr>
        <w:numPr>
          <w:ilvl w:val="0"/>
          <w:numId w:val="33"/>
        </w:numPr>
        <w:tabs>
          <w:tab w:val="clear" w:pos="533"/>
        </w:tabs>
        <w:spacing w:after="0" w:line="240" w:lineRule="auto"/>
        <w:ind w:left="544" w:firstLine="0"/>
        <w:jc w:val="both"/>
        <w:rPr>
          <w:rFonts w:asciiTheme="minorHAnsi" w:hAnsiTheme="minorHAnsi"/>
          <w:sz w:val="21"/>
        </w:rPr>
      </w:pPr>
      <w:r w:rsidRPr="00C50E99">
        <w:rPr>
          <w:rFonts w:asciiTheme="minorHAnsi" w:hAnsiTheme="minorHAnsi"/>
          <w:smallCaps/>
          <w:sz w:val="21"/>
        </w:rPr>
        <w:t>Ministry of Justice</w:t>
      </w:r>
      <w:r w:rsidRPr="00C50E99">
        <w:rPr>
          <w:rFonts w:asciiTheme="minorHAnsi" w:hAnsiTheme="minorHAnsi"/>
          <w:sz w:val="21"/>
        </w:rPr>
        <w:t xml:space="preserve"> </w:t>
      </w:r>
      <w:r w:rsidR="008857BB" w:rsidRPr="00C50E99">
        <w:rPr>
          <w:rFonts w:asciiTheme="minorHAnsi" w:hAnsiTheme="minorHAnsi"/>
          <w:sz w:val="21"/>
        </w:rPr>
        <w:t xml:space="preserve">| </w:t>
      </w:r>
      <w:r w:rsidRPr="00C50E99">
        <w:rPr>
          <w:rFonts w:asciiTheme="minorHAnsi" w:hAnsiTheme="minorHAnsi"/>
          <w:b/>
          <w:sz w:val="21"/>
        </w:rPr>
        <w:t xml:space="preserve">Head of Telephony </w:t>
      </w:r>
      <w:r w:rsidR="00230B8A" w:rsidRPr="00C50E99">
        <w:rPr>
          <w:rFonts w:asciiTheme="minorHAnsi" w:hAnsiTheme="minorHAnsi"/>
          <w:b/>
          <w:sz w:val="21"/>
        </w:rPr>
        <w:t>–</w:t>
      </w:r>
      <w:r w:rsidRPr="00C50E99">
        <w:rPr>
          <w:rFonts w:asciiTheme="minorHAnsi" w:hAnsiTheme="minorHAnsi"/>
          <w:b/>
          <w:sz w:val="21"/>
        </w:rPr>
        <w:t xml:space="preserve"> Interim</w:t>
      </w:r>
      <w:r w:rsidR="00230B8A" w:rsidRPr="00C50E99">
        <w:rPr>
          <w:rFonts w:asciiTheme="minorHAnsi" w:hAnsiTheme="minorHAnsi"/>
          <w:b/>
          <w:sz w:val="21"/>
        </w:rPr>
        <w:t xml:space="preserve"> (12 Months)</w:t>
      </w:r>
      <w:r w:rsidRPr="00C50E99">
        <w:rPr>
          <w:rFonts w:asciiTheme="minorHAnsi" w:hAnsiTheme="minorHAnsi"/>
          <w:b/>
          <w:sz w:val="21"/>
        </w:rPr>
        <w:t xml:space="preserve">: </w:t>
      </w:r>
      <w:r w:rsidRPr="00C50E99">
        <w:rPr>
          <w:rFonts w:asciiTheme="minorHAnsi" w:hAnsiTheme="minorHAnsi"/>
          <w:bCs/>
          <w:sz w:val="21"/>
        </w:rPr>
        <w:t>Accountable for the end-to end delivery of the voice related product suite in the ministry of justice including managing a budget of over £25 million and an estate of over 80,000 users across over 1</w:t>
      </w:r>
      <w:r w:rsidR="00C266E9" w:rsidRPr="00C50E99">
        <w:rPr>
          <w:rFonts w:asciiTheme="minorHAnsi" w:hAnsiTheme="minorHAnsi"/>
          <w:bCs/>
          <w:sz w:val="21"/>
        </w:rPr>
        <w:t>2</w:t>
      </w:r>
      <w:r w:rsidRPr="00C50E99">
        <w:rPr>
          <w:rFonts w:asciiTheme="minorHAnsi" w:hAnsiTheme="minorHAnsi"/>
          <w:bCs/>
          <w:sz w:val="21"/>
        </w:rPr>
        <w:t>00 sites within the United Kingdom.</w:t>
      </w:r>
      <w:r w:rsidR="00DF3A8B" w:rsidRPr="00C50E99">
        <w:rPr>
          <w:rFonts w:asciiTheme="minorHAnsi" w:hAnsiTheme="minorHAnsi"/>
          <w:sz w:val="21"/>
        </w:rPr>
        <w:t xml:space="preserve"> </w:t>
      </w:r>
    </w:p>
    <w:p w14:paraId="42B90705" w14:textId="4880E02C" w:rsidR="00C50E99" w:rsidRPr="00C50E99" w:rsidRDefault="00C50E99" w:rsidP="00E75B9B">
      <w:pPr>
        <w:spacing w:after="0" w:line="240" w:lineRule="auto"/>
        <w:ind w:left="544" w:firstLine="0"/>
        <w:jc w:val="both"/>
        <w:rPr>
          <w:rFonts w:asciiTheme="minorHAnsi" w:hAnsiTheme="minorHAnsi"/>
          <w:sz w:val="21"/>
        </w:rPr>
      </w:pPr>
      <w:r>
        <w:rPr>
          <w:rFonts w:asciiTheme="minorHAnsi" w:hAnsiTheme="minorHAnsi"/>
          <w:sz w:val="21"/>
        </w:rPr>
        <w:t xml:space="preserve">During my time with the ministry I was </w:t>
      </w:r>
      <w:r w:rsidR="00DB2F4F">
        <w:rPr>
          <w:rFonts w:asciiTheme="minorHAnsi" w:hAnsiTheme="minorHAnsi"/>
          <w:sz w:val="21"/>
        </w:rPr>
        <w:t xml:space="preserve">heavily involved in </w:t>
      </w:r>
      <w:r w:rsidR="00E630D4">
        <w:rPr>
          <w:rFonts w:asciiTheme="minorHAnsi" w:hAnsiTheme="minorHAnsi"/>
          <w:sz w:val="21"/>
        </w:rPr>
        <w:t>the management of multiple vendors such as BT</w:t>
      </w:r>
      <w:r w:rsidR="0075207D">
        <w:rPr>
          <w:rFonts w:asciiTheme="minorHAnsi" w:hAnsiTheme="minorHAnsi"/>
          <w:sz w:val="21"/>
        </w:rPr>
        <w:t xml:space="preserve">, Vodafone and Unify (ATOS) </w:t>
      </w:r>
      <w:r w:rsidR="0031145B">
        <w:rPr>
          <w:rFonts w:asciiTheme="minorHAnsi" w:hAnsiTheme="minorHAnsi"/>
          <w:sz w:val="21"/>
        </w:rPr>
        <w:t>where I oversaw both the service roadmap and monitored the delivery of key SLAs</w:t>
      </w:r>
      <w:r w:rsidR="00E0071B">
        <w:rPr>
          <w:rFonts w:asciiTheme="minorHAnsi" w:hAnsiTheme="minorHAnsi"/>
          <w:sz w:val="21"/>
        </w:rPr>
        <w:t xml:space="preserve"> to the service desk</w:t>
      </w:r>
      <w:r w:rsidR="00DC7D27">
        <w:rPr>
          <w:rFonts w:asciiTheme="minorHAnsi" w:hAnsiTheme="minorHAnsi"/>
          <w:sz w:val="21"/>
        </w:rPr>
        <w:t xml:space="preserve"> as well as the financial </w:t>
      </w:r>
      <w:r w:rsidR="005625A6">
        <w:rPr>
          <w:rFonts w:asciiTheme="minorHAnsi" w:hAnsiTheme="minorHAnsi"/>
          <w:sz w:val="21"/>
        </w:rPr>
        <w:t xml:space="preserve">and operational performance of the vendors.  </w:t>
      </w:r>
      <w:r w:rsidR="005F479F">
        <w:rPr>
          <w:rFonts w:asciiTheme="minorHAnsi" w:hAnsiTheme="minorHAnsi"/>
          <w:sz w:val="21"/>
        </w:rPr>
        <w:t xml:space="preserve">I proactively oversaw the abolishment of useless metrics </w:t>
      </w:r>
      <w:r w:rsidR="004C4425">
        <w:rPr>
          <w:rFonts w:asciiTheme="minorHAnsi" w:hAnsiTheme="minorHAnsi"/>
          <w:sz w:val="21"/>
        </w:rPr>
        <w:t xml:space="preserve">and reporting </w:t>
      </w:r>
      <w:r w:rsidR="005F479F">
        <w:rPr>
          <w:rFonts w:asciiTheme="minorHAnsi" w:hAnsiTheme="minorHAnsi"/>
          <w:sz w:val="21"/>
        </w:rPr>
        <w:t xml:space="preserve">and </w:t>
      </w:r>
      <w:r w:rsidR="00EC6D68">
        <w:rPr>
          <w:rFonts w:asciiTheme="minorHAnsi" w:hAnsiTheme="minorHAnsi"/>
          <w:sz w:val="21"/>
        </w:rPr>
        <w:t>started</w:t>
      </w:r>
      <w:r w:rsidR="004C4425">
        <w:rPr>
          <w:rFonts w:asciiTheme="minorHAnsi" w:hAnsiTheme="minorHAnsi"/>
          <w:sz w:val="21"/>
        </w:rPr>
        <w:t xml:space="preserve"> implementing specific and measurable KPIs</w:t>
      </w:r>
      <w:r w:rsidR="00EC6D68">
        <w:rPr>
          <w:rFonts w:asciiTheme="minorHAnsi" w:hAnsiTheme="minorHAnsi"/>
          <w:sz w:val="21"/>
        </w:rPr>
        <w:t xml:space="preserve"> in </w:t>
      </w:r>
      <w:r w:rsidR="00C029A5">
        <w:rPr>
          <w:rFonts w:asciiTheme="minorHAnsi" w:hAnsiTheme="minorHAnsi"/>
          <w:sz w:val="21"/>
        </w:rPr>
        <w:t>their place</w:t>
      </w:r>
      <w:r w:rsidR="00B91DE6">
        <w:rPr>
          <w:rFonts w:asciiTheme="minorHAnsi" w:hAnsiTheme="minorHAnsi"/>
          <w:sz w:val="21"/>
        </w:rPr>
        <w:t xml:space="preserve"> working to ITIL best practice methodologies</w:t>
      </w:r>
      <w:r w:rsidR="00D11FDA">
        <w:rPr>
          <w:rFonts w:asciiTheme="minorHAnsi" w:hAnsiTheme="minorHAnsi"/>
          <w:sz w:val="21"/>
        </w:rPr>
        <w:t>.</w:t>
      </w:r>
    </w:p>
    <w:p w14:paraId="1D98CC87" w14:textId="00DD1A5C" w:rsidR="00DF3A8B" w:rsidRPr="006D1EA0" w:rsidRDefault="00DF3A8B" w:rsidP="006D1EA0">
      <w:pPr>
        <w:spacing w:after="0" w:line="240" w:lineRule="auto"/>
        <w:ind w:left="821" w:firstLine="0"/>
        <w:jc w:val="both"/>
        <w:rPr>
          <w:rFonts w:asciiTheme="minorHAnsi" w:hAnsiTheme="minorHAnsi"/>
          <w:b/>
          <w:bCs/>
          <w:sz w:val="21"/>
        </w:rPr>
      </w:pPr>
      <w:r w:rsidRPr="006D1EA0">
        <w:rPr>
          <w:rFonts w:asciiTheme="minorHAnsi" w:hAnsiTheme="minorHAnsi"/>
          <w:b/>
          <w:bCs/>
          <w:sz w:val="21"/>
        </w:rPr>
        <w:t>Key achievements:</w:t>
      </w:r>
    </w:p>
    <w:p w14:paraId="7398BECB" w14:textId="35BED2ED" w:rsidR="00DF3A8B" w:rsidRDefault="00DF3A8B" w:rsidP="006D1EA0">
      <w:pPr>
        <w:numPr>
          <w:ilvl w:val="1"/>
          <w:numId w:val="33"/>
        </w:numPr>
        <w:spacing w:before="60" w:after="0" w:line="240" w:lineRule="auto"/>
        <w:ind w:left="1610" w:hanging="357"/>
        <w:jc w:val="both"/>
        <w:rPr>
          <w:rFonts w:asciiTheme="minorHAnsi" w:hAnsiTheme="minorHAnsi"/>
          <w:sz w:val="21"/>
        </w:rPr>
      </w:pPr>
      <w:r>
        <w:rPr>
          <w:rFonts w:asciiTheme="minorHAnsi" w:hAnsiTheme="minorHAnsi"/>
          <w:sz w:val="21"/>
        </w:rPr>
        <w:t xml:space="preserve">Liaised </w:t>
      </w:r>
      <w:r w:rsidR="006D1EA0">
        <w:rPr>
          <w:rFonts w:asciiTheme="minorHAnsi" w:hAnsiTheme="minorHAnsi"/>
          <w:sz w:val="21"/>
        </w:rPr>
        <w:t xml:space="preserve">and built relationships </w:t>
      </w:r>
      <w:r>
        <w:rPr>
          <w:rFonts w:asciiTheme="minorHAnsi" w:hAnsiTheme="minorHAnsi"/>
          <w:sz w:val="21"/>
        </w:rPr>
        <w:t>with finance and commercial team</w:t>
      </w:r>
      <w:r w:rsidR="006D1EA0">
        <w:rPr>
          <w:rFonts w:asciiTheme="minorHAnsi" w:hAnsiTheme="minorHAnsi"/>
          <w:sz w:val="21"/>
        </w:rPr>
        <w:t>s</w:t>
      </w:r>
      <w:r>
        <w:rPr>
          <w:rFonts w:asciiTheme="minorHAnsi" w:hAnsiTheme="minorHAnsi"/>
          <w:sz w:val="21"/>
        </w:rPr>
        <w:t xml:space="preserve"> to </w:t>
      </w:r>
      <w:r w:rsidR="006D1EA0">
        <w:rPr>
          <w:rFonts w:asciiTheme="minorHAnsi" w:hAnsiTheme="minorHAnsi"/>
          <w:sz w:val="21"/>
        </w:rPr>
        <w:t>procure tools needed to deliver new product suite on time and to budget.</w:t>
      </w:r>
    </w:p>
    <w:p w14:paraId="6ED07A6D" w14:textId="46743818" w:rsidR="00312BC7" w:rsidRPr="004969A6" w:rsidRDefault="00312BC7" w:rsidP="00312BC7">
      <w:pPr>
        <w:numPr>
          <w:ilvl w:val="1"/>
          <w:numId w:val="33"/>
        </w:numPr>
        <w:spacing w:after="0" w:line="240" w:lineRule="auto"/>
        <w:ind w:left="1610" w:hanging="357"/>
        <w:jc w:val="both"/>
        <w:rPr>
          <w:rFonts w:asciiTheme="minorHAnsi" w:hAnsiTheme="minorHAnsi"/>
          <w:sz w:val="21"/>
        </w:rPr>
      </w:pPr>
      <w:r w:rsidRPr="004969A6">
        <w:rPr>
          <w:rFonts w:asciiTheme="minorHAnsi" w:hAnsiTheme="minorHAnsi"/>
          <w:sz w:val="21"/>
        </w:rPr>
        <w:t>Identif</w:t>
      </w:r>
      <w:r>
        <w:rPr>
          <w:rFonts w:asciiTheme="minorHAnsi" w:hAnsiTheme="minorHAnsi"/>
          <w:sz w:val="21"/>
        </w:rPr>
        <w:t>ied</w:t>
      </w:r>
      <w:r w:rsidRPr="004969A6">
        <w:rPr>
          <w:rFonts w:asciiTheme="minorHAnsi" w:hAnsiTheme="minorHAnsi"/>
          <w:sz w:val="21"/>
        </w:rPr>
        <w:t xml:space="preserve"> measures to reduce conferencing costs by up to 80% for external based conferencing.</w:t>
      </w:r>
    </w:p>
    <w:p w14:paraId="4EF59A76" w14:textId="77777777" w:rsidR="00312BC7" w:rsidRPr="004969A6" w:rsidRDefault="00312BC7" w:rsidP="00312BC7">
      <w:pPr>
        <w:numPr>
          <w:ilvl w:val="1"/>
          <w:numId w:val="33"/>
        </w:numPr>
        <w:spacing w:after="0" w:line="240" w:lineRule="auto"/>
        <w:ind w:left="1610" w:hanging="357"/>
        <w:jc w:val="both"/>
        <w:rPr>
          <w:rFonts w:asciiTheme="minorHAnsi" w:hAnsiTheme="minorHAnsi"/>
          <w:sz w:val="21"/>
        </w:rPr>
      </w:pPr>
      <w:r w:rsidRPr="004969A6">
        <w:rPr>
          <w:rFonts w:asciiTheme="minorHAnsi" w:hAnsiTheme="minorHAnsi"/>
          <w:sz w:val="21"/>
        </w:rPr>
        <w:t>Introduc</w:t>
      </w:r>
      <w:r>
        <w:rPr>
          <w:rFonts w:asciiTheme="minorHAnsi" w:hAnsiTheme="minorHAnsi"/>
          <w:sz w:val="21"/>
        </w:rPr>
        <w:t>ed</w:t>
      </w:r>
      <w:r w:rsidRPr="004969A6">
        <w:rPr>
          <w:rFonts w:asciiTheme="minorHAnsi" w:hAnsiTheme="minorHAnsi"/>
          <w:sz w:val="21"/>
        </w:rPr>
        <w:t xml:space="preserve"> new controls to ensure better management of telephony related assets and accounts.</w:t>
      </w:r>
    </w:p>
    <w:p w14:paraId="3F338C3D" w14:textId="706E8B50" w:rsidR="00312BC7" w:rsidRPr="004969A6" w:rsidRDefault="006D1EA0" w:rsidP="00312BC7">
      <w:pPr>
        <w:numPr>
          <w:ilvl w:val="1"/>
          <w:numId w:val="33"/>
        </w:numPr>
        <w:spacing w:after="0" w:line="240" w:lineRule="auto"/>
        <w:ind w:left="1610" w:hanging="357"/>
        <w:jc w:val="both"/>
        <w:rPr>
          <w:rFonts w:asciiTheme="minorHAnsi" w:hAnsiTheme="minorHAnsi"/>
          <w:sz w:val="21"/>
        </w:rPr>
      </w:pPr>
      <w:r>
        <w:rPr>
          <w:rFonts w:asciiTheme="minorHAnsi" w:hAnsiTheme="minorHAnsi"/>
          <w:sz w:val="21"/>
        </w:rPr>
        <w:t>Established new reporting controls with</w:t>
      </w:r>
      <w:r w:rsidR="00312BC7" w:rsidRPr="004969A6">
        <w:rPr>
          <w:rFonts w:asciiTheme="minorHAnsi" w:hAnsiTheme="minorHAnsi"/>
          <w:sz w:val="21"/>
        </w:rPr>
        <w:t xml:space="preserve"> finance and commercial teams to provide increased cost transparency </w:t>
      </w:r>
      <w:r w:rsidR="002A062E">
        <w:rPr>
          <w:rFonts w:asciiTheme="minorHAnsi" w:hAnsiTheme="minorHAnsi"/>
          <w:sz w:val="21"/>
        </w:rPr>
        <w:t>from</w:t>
      </w:r>
      <w:r w:rsidR="00312BC7" w:rsidRPr="004969A6">
        <w:rPr>
          <w:rFonts w:asciiTheme="minorHAnsi" w:hAnsiTheme="minorHAnsi"/>
          <w:sz w:val="21"/>
        </w:rPr>
        <w:t xml:space="preserve"> vendors and suppliers.</w:t>
      </w:r>
    </w:p>
    <w:p w14:paraId="485F09AA" w14:textId="55E5C511" w:rsidR="00956B96" w:rsidRPr="00ED48B1" w:rsidRDefault="00312BC7" w:rsidP="00ED48B1">
      <w:pPr>
        <w:numPr>
          <w:ilvl w:val="1"/>
          <w:numId w:val="33"/>
        </w:numPr>
        <w:spacing w:after="0" w:line="240" w:lineRule="auto"/>
        <w:ind w:left="1610" w:hanging="357"/>
        <w:jc w:val="both"/>
        <w:rPr>
          <w:rFonts w:asciiTheme="minorHAnsi" w:hAnsiTheme="minorHAnsi"/>
          <w:sz w:val="21"/>
        </w:rPr>
      </w:pPr>
      <w:r w:rsidRPr="004969A6">
        <w:rPr>
          <w:rFonts w:asciiTheme="minorHAnsi" w:hAnsiTheme="minorHAnsi"/>
          <w:sz w:val="21"/>
        </w:rPr>
        <w:t>Work</w:t>
      </w:r>
      <w:r>
        <w:rPr>
          <w:rFonts w:asciiTheme="minorHAnsi" w:hAnsiTheme="minorHAnsi"/>
          <w:sz w:val="21"/>
        </w:rPr>
        <w:t>ed</w:t>
      </w:r>
      <w:r w:rsidRPr="004969A6">
        <w:rPr>
          <w:rFonts w:asciiTheme="minorHAnsi" w:hAnsiTheme="minorHAnsi"/>
          <w:sz w:val="21"/>
        </w:rPr>
        <w:t xml:space="preserve"> with internal teams</w:t>
      </w:r>
      <w:r>
        <w:rPr>
          <w:rFonts w:asciiTheme="minorHAnsi" w:hAnsiTheme="minorHAnsi"/>
          <w:sz w:val="21"/>
        </w:rPr>
        <w:t xml:space="preserve"> a</w:t>
      </w:r>
      <w:r w:rsidRPr="004969A6">
        <w:rPr>
          <w:rFonts w:asciiTheme="minorHAnsi" w:hAnsiTheme="minorHAnsi"/>
          <w:sz w:val="21"/>
        </w:rPr>
        <w:t xml:space="preserve">nd </w:t>
      </w:r>
      <w:r>
        <w:rPr>
          <w:rFonts w:asciiTheme="minorHAnsi" w:hAnsiTheme="minorHAnsi"/>
          <w:sz w:val="21"/>
        </w:rPr>
        <w:t>vendors</w:t>
      </w:r>
      <w:r w:rsidRPr="004969A6">
        <w:rPr>
          <w:rFonts w:asciiTheme="minorHAnsi" w:hAnsiTheme="minorHAnsi"/>
          <w:sz w:val="21"/>
        </w:rPr>
        <w:t xml:space="preserve"> to identify in excess of £5 million worth of</w:t>
      </w:r>
      <w:r>
        <w:rPr>
          <w:rFonts w:asciiTheme="minorHAnsi" w:hAnsiTheme="minorHAnsi"/>
          <w:sz w:val="21"/>
        </w:rPr>
        <w:t xml:space="preserve"> annual</w:t>
      </w:r>
      <w:r w:rsidRPr="004969A6">
        <w:rPr>
          <w:rFonts w:asciiTheme="minorHAnsi" w:hAnsiTheme="minorHAnsi"/>
          <w:sz w:val="21"/>
        </w:rPr>
        <w:t xml:space="preserve"> savings.</w:t>
      </w:r>
    </w:p>
    <w:p w14:paraId="4A768589" w14:textId="3C25371C" w:rsidR="00ED48B1" w:rsidRPr="00ED48B1" w:rsidRDefault="000575D1" w:rsidP="00312BC7">
      <w:pPr>
        <w:numPr>
          <w:ilvl w:val="0"/>
          <w:numId w:val="33"/>
        </w:numPr>
        <w:tabs>
          <w:tab w:val="clear" w:pos="533"/>
        </w:tabs>
        <w:spacing w:before="200" w:after="0" w:line="240" w:lineRule="auto"/>
        <w:ind w:left="821" w:hanging="274"/>
        <w:jc w:val="both"/>
        <w:rPr>
          <w:rFonts w:asciiTheme="minorHAnsi" w:hAnsiTheme="minorHAnsi"/>
          <w:sz w:val="21"/>
        </w:rPr>
      </w:pPr>
      <w:r>
        <w:rPr>
          <w:rFonts w:asciiTheme="minorHAnsi" w:hAnsiTheme="minorHAnsi"/>
          <w:sz w:val="21"/>
        </w:rPr>
        <w:t xml:space="preserve">Clipper Round the World Race 17/18 Edition </w:t>
      </w:r>
      <w:r>
        <w:rPr>
          <w:rFonts w:asciiTheme="minorHAnsi" w:hAnsiTheme="minorHAnsi"/>
          <w:b/>
          <w:bCs/>
          <w:sz w:val="21"/>
        </w:rPr>
        <w:t>| Cre</w:t>
      </w:r>
      <w:r w:rsidR="00CD3747">
        <w:rPr>
          <w:rFonts w:asciiTheme="minorHAnsi" w:hAnsiTheme="minorHAnsi"/>
          <w:b/>
          <w:bCs/>
          <w:sz w:val="21"/>
        </w:rPr>
        <w:t>w</w:t>
      </w:r>
      <w:r>
        <w:rPr>
          <w:rFonts w:asciiTheme="minorHAnsi" w:hAnsiTheme="minorHAnsi"/>
          <w:b/>
          <w:bCs/>
          <w:sz w:val="21"/>
        </w:rPr>
        <w:t xml:space="preserve"> Member and Coxswain</w:t>
      </w:r>
      <w:r w:rsidR="00230B8A">
        <w:rPr>
          <w:rFonts w:asciiTheme="minorHAnsi" w:hAnsiTheme="minorHAnsi"/>
          <w:b/>
          <w:bCs/>
          <w:sz w:val="21"/>
        </w:rPr>
        <w:t xml:space="preserve"> (9 Months)</w:t>
      </w:r>
    </w:p>
    <w:p w14:paraId="593F5067" w14:textId="3B3E7844" w:rsidR="00312BC7" w:rsidRDefault="00312BC7" w:rsidP="00312BC7">
      <w:pPr>
        <w:numPr>
          <w:ilvl w:val="0"/>
          <w:numId w:val="33"/>
        </w:numPr>
        <w:tabs>
          <w:tab w:val="clear" w:pos="533"/>
        </w:tabs>
        <w:spacing w:before="200" w:after="0" w:line="240" w:lineRule="auto"/>
        <w:ind w:left="821" w:hanging="274"/>
        <w:jc w:val="both"/>
        <w:rPr>
          <w:rFonts w:asciiTheme="minorHAnsi" w:hAnsiTheme="minorHAnsi"/>
          <w:sz w:val="21"/>
        </w:rPr>
      </w:pPr>
      <w:r>
        <w:rPr>
          <w:rFonts w:asciiTheme="minorHAnsi" w:hAnsiTheme="minorHAnsi"/>
          <w:smallCaps/>
          <w:sz w:val="21"/>
        </w:rPr>
        <w:lastRenderedPageBreak/>
        <w:t>Deutsche Bank</w:t>
      </w:r>
      <w:r w:rsidR="008857BB">
        <w:rPr>
          <w:rFonts w:asciiTheme="minorHAnsi" w:hAnsiTheme="minorHAnsi"/>
          <w:smallCaps/>
          <w:sz w:val="21"/>
        </w:rPr>
        <w:t xml:space="preserve"> | </w:t>
      </w:r>
      <w:r w:rsidRPr="00573D7A">
        <w:rPr>
          <w:rFonts w:asciiTheme="minorHAnsi" w:hAnsiTheme="minorHAnsi"/>
          <w:b/>
          <w:sz w:val="21"/>
        </w:rPr>
        <w:t>Voice Analytics &amp; Surveillance Consultant</w:t>
      </w:r>
      <w:r w:rsidR="008857BB">
        <w:rPr>
          <w:rFonts w:asciiTheme="minorHAnsi" w:hAnsiTheme="minorHAnsi"/>
          <w:b/>
          <w:sz w:val="21"/>
        </w:rPr>
        <w:t xml:space="preserve"> </w:t>
      </w:r>
      <w:r w:rsidR="00230B8A">
        <w:rPr>
          <w:rFonts w:asciiTheme="minorHAnsi" w:hAnsiTheme="minorHAnsi"/>
          <w:b/>
          <w:sz w:val="21"/>
        </w:rPr>
        <w:t>–</w:t>
      </w:r>
      <w:r w:rsidR="008857BB">
        <w:rPr>
          <w:rFonts w:asciiTheme="minorHAnsi" w:hAnsiTheme="minorHAnsi"/>
          <w:b/>
          <w:sz w:val="21"/>
        </w:rPr>
        <w:t xml:space="preserve"> Contract</w:t>
      </w:r>
      <w:r w:rsidR="00230B8A">
        <w:rPr>
          <w:rFonts w:asciiTheme="minorHAnsi" w:hAnsiTheme="minorHAnsi"/>
          <w:b/>
          <w:sz w:val="21"/>
        </w:rPr>
        <w:t xml:space="preserve"> (3 Months)</w:t>
      </w:r>
      <w:r w:rsidRPr="00573D7A">
        <w:rPr>
          <w:rFonts w:asciiTheme="minorHAnsi" w:hAnsiTheme="minorHAnsi"/>
          <w:b/>
          <w:sz w:val="21"/>
        </w:rPr>
        <w:t xml:space="preserve">: </w:t>
      </w:r>
      <w:r w:rsidRPr="00573D7A">
        <w:rPr>
          <w:rFonts w:asciiTheme="minorHAnsi" w:hAnsiTheme="minorHAnsi"/>
          <w:sz w:val="21"/>
        </w:rPr>
        <w:t>Analyse</w:t>
      </w:r>
      <w:r w:rsidR="00043AE5">
        <w:rPr>
          <w:rFonts w:asciiTheme="minorHAnsi" w:hAnsiTheme="minorHAnsi"/>
          <w:sz w:val="21"/>
        </w:rPr>
        <w:t>d</w:t>
      </w:r>
      <w:r w:rsidRPr="00573D7A">
        <w:rPr>
          <w:rFonts w:asciiTheme="minorHAnsi" w:hAnsiTheme="minorHAnsi"/>
          <w:sz w:val="21"/>
        </w:rPr>
        <w:t xml:space="preserve"> and review</w:t>
      </w:r>
      <w:r w:rsidR="00043AE5">
        <w:rPr>
          <w:rFonts w:asciiTheme="minorHAnsi" w:hAnsiTheme="minorHAnsi"/>
          <w:sz w:val="21"/>
        </w:rPr>
        <w:t>ed</w:t>
      </w:r>
      <w:r w:rsidRPr="00573D7A">
        <w:rPr>
          <w:rFonts w:asciiTheme="minorHAnsi" w:hAnsiTheme="minorHAnsi"/>
          <w:sz w:val="21"/>
        </w:rPr>
        <w:t xml:space="preserve"> voice analytics and surveillance products to evaluate their ability to meet evolving regulatory compliance requirements.</w:t>
      </w:r>
    </w:p>
    <w:p w14:paraId="6CFC5895" w14:textId="1D0D25F3" w:rsidR="00312BC7" w:rsidRDefault="00312BC7" w:rsidP="00312BC7">
      <w:pPr>
        <w:numPr>
          <w:ilvl w:val="0"/>
          <w:numId w:val="33"/>
        </w:numPr>
        <w:tabs>
          <w:tab w:val="clear" w:pos="533"/>
        </w:tabs>
        <w:spacing w:before="200" w:after="0" w:line="240" w:lineRule="auto"/>
        <w:ind w:left="821" w:hanging="274"/>
        <w:jc w:val="both"/>
        <w:rPr>
          <w:rFonts w:asciiTheme="minorHAnsi" w:hAnsiTheme="minorHAnsi"/>
          <w:sz w:val="21"/>
        </w:rPr>
      </w:pPr>
      <w:r w:rsidRPr="00573D7A">
        <w:rPr>
          <w:rFonts w:asciiTheme="minorHAnsi" w:hAnsiTheme="minorHAnsi"/>
          <w:smallCaps/>
          <w:sz w:val="21"/>
        </w:rPr>
        <w:t>HSBC</w:t>
      </w:r>
      <w:r>
        <w:rPr>
          <w:rFonts w:asciiTheme="minorHAnsi" w:hAnsiTheme="minorHAnsi"/>
          <w:sz w:val="21"/>
        </w:rPr>
        <w:t xml:space="preserve"> </w:t>
      </w:r>
      <w:r w:rsidR="008857BB">
        <w:rPr>
          <w:rFonts w:asciiTheme="minorHAnsi" w:hAnsiTheme="minorHAnsi"/>
          <w:sz w:val="21"/>
        </w:rPr>
        <w:t xml:space="preserve">| </w:t>
      </w:r>
      <w:r w:rsidRPr="00573D7A">
        <w:rPr>
          <w:rFonts w:asciiTheme="minorHAnsi" w:hAnsiTheme="minorHAnsi"/>
          <w:b/>
          <w:sz w:val="21"/>
        </w:rPr>
        <w:t>Voice Analytics &amp; Surveillance Consultant</w:t>
      </w:r>
      <w:r w:rsidR="008857BB">
        <w:rPr>
          <w:rFonts w:asciiTheme="minorHAnsi" w:hAnsiTheme="minorHAnsi"/>
          <w:b/>
          <w:sz w:val="21"/>
        </w:rPr>
        <w:t xml:space="preserve"> </w:t>
      </w:r>
      <w:r w:rsidR="00980517">
        <w:rPr>
          <w:rFonts w:asciiTheme="minorHAnsi" w:hAnsiTheme="minorHAnsi"/>
          <w:b/>
          <w:sz w:val="21"/>
        </w:rPr>
        <w:t>–</w:t>
      </w:r>
      <w:r w:rsidR="008857BB">
        <w:rPr>
          <w:rFonts w:asciiTheme="minorHAnsi" w:hAnsiTheme="minorHAnsi"/>
          <w:b/>
          <w:sz w:val="21"/>
        </w:rPr>
        <w:t xml:space="preserve"> Contract</w:t>
      </w:r>
      <w:r w:rsidR="00980517">
        <w:rPr>
          <w:rFonts w:asciiTheme="minorHAnsi" w:hAnsiTheme="minorHAnsi"/>
          <w:b/>
          <w:sz w:val="21"/>
        </w:rPr>
        <w:t xml:space="preserve"> (2</w:t>
      </w:r>
      <w:r w:rsidR="00230B8A">
        <w:rPr>
          <w:rFonts w:asciiTheme="minorHAnsi" w:hAnsiTheme="minorHAnsi"/>
          <w:b/>
          <w:sz w:val="21"/>
        </w:rPr>
        <w:t>4</w:t>
      </w:r>
      <w:r w:rsidR="00980517">
        <w:rPr>
          <w:rFonts w:asciiTheme="minorHAnsi" w:hAnsiTheme="minorHAnsi"/>
          <w:b/>
          <w:sz w:val="21"/>
        </w:rPr>
        <w:t xml:space="preserve"> </w:t>
      </w:r>
      <w:r w:rsidR="00230B8A">
        <w:rPr>
          <w:rFonts w:asciiTheme="minorHAnsi" w:hAnsiTheme="minorHAnsi"/>
          <w:b/>
          <w:sz w:val="21"/>
        </w:rPr>
        <w:t>Month</w:t>
      </w:r>
      <w:r w:rsidR="00980517">
        <w:rPr>
          <w:rFonts w:asciiTheme="minorHAnsi" w:hAnsiTheme="minorHAnsi"/>
          <w:b/>
          <w:sz w:val="21"/>
        </w:rPr>
        <w:t>s)</w:t>
      </w:r>
      <w:r w:rsidRPr="00573D7A">
        <w:rPr>
          <w:rFonts w:asciiTheme="minorHAnsi" w:hAnsiTheme="minorHAnsi"/>
          <w:b/>
          <w:sz w:val="21"/>
        </w:rPr>
        <w:t xml:space="preserve">: </w:t>
      </w:r>
      <w:r w:rsidRPr="00573D7A">
        <w:rPr>
          <w:rFonts w:asciiTheme="minorHAnsi" w:hAnsiTheme="minorHAnsi"/>
          <w:sz w:val="21"/>
        </w:rPr>
        <w:t>Assess</w:t>
      </w:r>
      <w:r w:rsidR="00043AE5">
        <w:rPr>
          <w:rFonts w:asciiTheme="minorHAnsi" w:hAnsiTheme="minorHAnsi"/>
          <w:sz w:val="21"/>
        </w:rPr>
        <w:t>ed</w:t>
      </w:r>
      <w:r w:rsidRPr="00573D7A">
        <w:rPr>
          <w:rFonts w:asciiTheme="minorHAnsi" w:hAnsiTheme="minorHAnsi"/>
          <w:sz w:val="21"/>
        </w:rPr>
        <w:t xml:space="preserve"> internal controls and gaps for continuous sustainability of trader-related data to facilitate automation and surveillance solution accuracy. </w:t>
      </w:r>
    </w:p>
    <w:p w14:paraId="2D2DCEFE" w14:textId="30A26258" w:rsidR="006D1EA0" w:rsidRPr="006D1EA0" w:rsidRDefault="006D1EA0" w:rsidP="006D1EA0">
      <w:pPr>
        <w:spacing w:after="0" w:line="240" w:lineRule="auto"/>
        <w:ind w:left="821" w:firstLine="0"/>
        <w:jc w:val="both"/>
        <w:rPr>
          <w:rFonts w:asciiTheme="minorHAnsi" w:hAnsiTheme="minorHAnsi"/>
          <w:b/>
          <w:bCs/>
          <w:sz w:val="21"/>
        </w:rPr>
      </w:pPr>
      <w:r w:rsidRPr="006D1EA0">
        <w:rPr>
          <w:rFonts w:asciiTheme="minorHAnsi" w:hAnsiTheme="minorHAnsi"/>
          <w:b/>
          <w:bCs/>
          <w:sz w:val="21"/>
        </w:rPr>
        <w:t>Key Achievements:</w:t>
      </w:r>
    </w:p>
    <w:p w14:paraId="27DF2BD0" w14:textId="7E9BF3B4" w:rsidR="00312BC7" w:rsidRDefault="00312BC7" w:rsidP="00312BC7">
      <w:pPr>
        <w:numPr>
          <w:ilvl w:val="1"/>
          <w:numId w:val="33"/>
        </w:numPr>
        <w:spacing w:before="60" w:after="0" w:line="240" w:lineRule="auto"/>
        <w:jc w:val="both"/>
        <w:rPr>
          <w:rFonts w:asciiTheme="minorHAnsi" w:hAnsiTheme="minorHAnsi"/>
          <w:sz w:val="21"/>
        </w:rPr>
      </w:pPr>
      <w:r w:rsidRPr="00573D7A">
        <w:rPr>
          <w:rFonts w:asciiTheme="minorHAnsi" w:hAnsiTheme="minorHAnsi"/>
          <w:sz w:val="21"/>
        </w:rPr>
        <w:t xml:space="preserve">Implemented internal extraction processes to </w:t>
      </w:r>
      <w:r>
        <w:rPr>
          <w:rFonts w:asciiTheme="minorHAnsi" w:hAnsiTheme="minorHAnsi"/>
          <w:sz w:val="21"/>
        </w:rPr>
        <w:t xml:space="preserve">enable retrieving large volumes (~50K calls daily) </w:t>
      </w:r>
      <w:r w:rsidRPr="00573D7A">
        <w:rPr>
          <w:rFonts w:asciiTheme="minorHAnsi" w:hAnsiTheme="minorHAnsi"/>
          <w:sz w:val="21"/>
        </w:rPr>
        <w:t xml:space="preserve">of call recording data </w:t>
      </w:r>
      <w:r>
        <w:rPr>
          <w:rFonts w:asciiTheme="minorHAnsi" w:hAnsiTheme="minorHAnsi"/>
          <w:sz w:val="21"/>
        </w:rPr>
        <w:t>from multiple regions</w:t>
      </w:r>
      <w:r w:rsidRPr="00573D7A">
        <w:rPr>
          <w:rFonts w:asciiTheme="minorHAnsi" w:hAnsiTheme="minorHAnsi"/>
          <w:sz w:val="21"/>
        </w:rPr>
        <w:t xml:space="preserve"> </w:t>
      </w:r>
      <w:r>
        <w:rPr>
          <w:rFonts w:asciiTheme="minorHAnsi" w:hAnsiTheme="minorHAnsi"/>
          <w:sz w:val="21"/>
        </w:rPr>
        <w:t>for analysis</w:t>
      </w:r>
      <w:r w:rsidR="006D1EA0">
        <w:rPr>
          <w:rFonts w:asciiTheme="minorHAnsi" w:hAnsiTheme="minorHAnsi"/>
          <w:sz w:val="21"/>
        </w:rPr>
        <w:t>.</w:t>
      </w:r>
      <w:r>
        <w:rPr>
          <w:rFonts w:asciiTheme="minorHAnsi" w:hAnsiTheme="minorHAnsi"/>
          <w:sz w:val="21"/>
        </w:rPr>
        <w:t xml:space="preserve"> </w:t>
      </w:r>
      <w:r w:rsidR="006D1EA0">
        <w:rPr>
          <w:rFonts w:asciiTheme="minorHAnsi" w:hAnsiTheme="minorHAnsi"/>
          <w:sz w:val="21"/>
        </w:rPr>
        <w:t>E</w:t>
      </w:r>
      <w:r>
        <w:rPr>
          <w:rFonts w:asciiTheme="minorHAnsi" w:hAnsiTheme="minorHAnsi"/>
          <w:sz w:val="21"/>
        </w:rPr>
        <w:t>nsure</w:t>
      </w:r>
      <w:r w:rsidR="006D1EA0">
        <w:rPr>
          <w:rFonts w:asciiTheme="minorHAnsi" w:hAnsiTheme="minorHAnsi"/>
          <w:sz w:val="21"/>
        </w:rPr>
        <w:t>d</w:t>
      </w:r>
      <w:r>
        <w:rPr>
          <w:rFonts w:asciiTheme="minorHAnsi" w:hAnsiTheme="minorHAnsi"/>
          <w:sz w:val="21"/>
        </w:rPr>
        <w:t xml:space="preserve"> full coverage of users for regulatory audio surveillance in the UK, US, and Hong Kong.</w:t>
      </w:r>
    </w:p>
    <w:p w14:paraId="37A0A2C1" w14:textId="713A2E90" w:rsidR="00312BC7" w:rsidRDefault="00312BC7" w:rsidP="00312BC7">
      <w:pPr>
        <w:numPr>
          <w:ilvl w:val="0"/>
          <w:numId w:val="33"/>
        </w:numPr>
        <w:spacing w:before="200" w:after="0" w:line="240" w:lineRule="auto"/>
        <w:ind w:left="810" w:hanging="270"/>
        <w:jc w:val="both"/>
        <w:rPr>
          <w:rFonts w:asciiTheme="minorHAnsi" w:hAnsiTheme="minorHAnsi"/>
          <w:sz w:val="21"/>
        </w:rPr>
      </w:pPr>
      <w:r w:rsidRPr="000D2A38">
        <w:rPr>
          <w:rFonts w:asciiTheme="minorHAnsi" w:hAnsiTheme="minorHAnsi"/>
          <w:smallCaps/>
          <w:sz w:val="21"/>
        </w:rPr>
        <w:t>Credit Suisse</w:t>
      </w:r>
      <w:r>
        <w:rPr>
          <w:rFonts w:asciiTheme="minorHAnsi" w:hAnsiTheme="minorHAnsi"/>
          <w:sz w:val="21"/>
        </w:rPr>
        <w:t xml:space="preserve"> </w:t>
      </w:r>
      <w:r w:rsidR="008857BB">
        <w:rPr>
          <w:rFonts w:asciiTheme="minorHAnsi" w:hAnsiTheme="minorHAnsi"/>
          <w:sz w:val="21"/>
        </w:rPr>
        <w:t xml:space="preserve">| </w:t>
      </w:r>
      <w:r>
        <w:rPr>
          <w:rFonts w:asciiTheme="minorHAnsi" w:hAnsiTheme="minorHAnsi"/>
          <w:b/>
          <w:sz w:val="21"/>
        </w:rPr>
        <w:t>Product Management Consultant</w:t>
      </w:r>
      <w:r w:rsidR="008857BB">
        <w:rPr>
          <w:rFonts w:asciiTheme="minorHAnsi" w:hAnsiTheme="minorHAnsi"/>
          <w:b/>
          <w:sz w:val="21"/>
        </w:rPr>
        <w:t xml:space="preserve"> </w:t>
      </w:r>
      <w:r w:rsidR="00980517">
        <w:rPr>
          <w:rFonts w:asciiTheme="minorHAnsi" w:hAnsiTheme="minorHAnsi"/>
          <w:b/>
          <w:sz w:val="21"/>
        </w:rPr>
        <w:t>–</w:t>
      </w:r>
      <w:r w:rsidR="008857BB">
        <w:rPr>
          <w:rFonts w:asciiTheme="minorHAnsi" w:hAnsiTheme="minorHAnsi"/>
          <w:b/>
          <w:sz w:val="21"/>
        </w:rPr>
        <w:t xml:space="preserve"> Contract</w:t>
      </w:r>
      <w:r w:rsidR="00980517">
        <w:rPr>
          <w:rFonts w:asciiTheme="minorHAnsi" w:hAnsiTheme="minorHAnsi"/>
          <w:b/>
          <w:sz w:val="21"/>
        </w:rPr>
        <w:t xml:space="preserve"> (13 Months)</w:t>
      </w:r>
      <w:r>
        <w:rPr>
          <w:rFonts w:asciiTheme="minorHAnsi" w:hAnsiTheme="minorHAnsi"/>
          <w:b/>
          <w:sz w:val="21"/>
        </w:rPr>
        <w:t xml:space="preserve">: </w:t>
      </w:r>
      <w:r w:rsidRPr="000D2A38">
        <w:rPr>
          <w:rFonts w:asciiTheme="minorHAnsi" w:hAnsiTheme="minorHAnsi"/>
          <w:sz w:val="21"/>
        </w:rPr>
        <w:t xml:space="preserve">Collaborated with voice, </w:t>
      </w:r>
      <w:r w:rsidR="00E73300">
        <w:rPr>
          <w:rFonts w:asciiTheme="minorHAnsi" w:hAnsiTheme="minorHAnsi"/>
          <w:sz w:val="21"/>
        </w:rPr>
        <w:t>unified</w:t>
      </w:r>
      <w:r w:rsidRPr="000D2A38">
        <w:rPr>
          <w:rFonts w:asciiTheme="minorHAnsi" w:hAnsiTheme="minorHAnsi"/>
          <w:sz w:val="21"/>
        </w:rPr>
        <w:t xml:space="preserve"> communications, and information governance project managers to conduct in-depth analyses and review of all recording products to determine ability to meet business requirements and successfully integrate with Microsoft Lync. Evaluated options to integrate call recording into strategic retention and a</w:t>
      </w:r>
      <w:r>
        <w:rPr>
          <w:rFonts w:asciiTheme="minorHAnsi" w:hAnsiTheme="minorHAnsi"/>
          <w:sz w:val="21"/>
        </w:rPr>
        <w:t>nalytics surveillance platforms.</w:t>
      </w:r>
    </w:p>
    <w:p w14:paraId="3EFF1E66" w14:textId="376C6C08" w:rsidR="006D1EA0" w:rsidRPr="006D1EA0" w:rsidRDefault="006D1EA0" w:rsidP="006D1EA0">
      <w:pPr>
        <w:spacing w:after="0" w:line="240" w:lineRule="auto"/>
        <w:ind w:left="810" w:firstLine="0"/>
        <w:jc w:val="both"/>
        <w:rPr>
          <w:rFonts w:asciiTheme="minorHAnsi" w:hAnsiTheme="minorHAnsi"/>
          <w:b/>
          <w:bCs/>
          <w:sz w:val="21"/>
        </w:rPr>
      </w:pPr>
      <w:r w:rsidRPr="006D1EA0">
        <w:rPr>
          <w:rFonts w:asciiTheme="minorHAnsi" w:hAnsiTheme="minorHAnsi"/>
          <w:b/>
          <w:bCs/>
          <w:sz w:val="21"/>
        </w:rPr>
        <w:t>Key Achievements:</w:t>
      </w:r>
    </w:p>
    <w:p w14:paraId="289097F0" w14:textId="77777777" w:rsidR="00312BC7" w:rsidRDefault="00312BC7" w:rsidP="00312BC7">
      <w:pPr>
        <w:numPr>
          <w:ilvl w:val="1"/>
          <w:numId w:val="33"/>
        </w:numPr>
        <w:spacing w:before="60" w:after="0" w:line="240" w:lineRule="auto"/>
        <w:jc w:val="both"/>
        <w:rPr>
          <w:rFonts w:asciiTheme="minorHAnsi" w:hAnsiTheme="minorHAnsi"/>
          <w:sz w:val="21"/>
        </w:rPr>
      </w:pPr>
      <w:r w:rsidRPr="000D2A38">
        <w:rPr>
          <w:rFonts w:asciiTheme="minorHAnsi" w:hAnsiTheme="minorHAnsi"/>
          <w:sz w:val="21"/>
        </w:rPr>
        <w:t xml:space="preserve">Created and implemented call recording strategy </w:t>
      </w:r>
      <w:r>
        <w:rPr>
          <w:rFonts w:asciiTheme="minorHAnsi" w:hAnsiTheme="minorHAnsi"/>
          <w:sz w:val="21"/>
        </w:rPr>
        <w:t>to encourage vendor/supplier alignment</w:t>
      </w:r>
      <w:r w:rsidRPr="000D2A38">
        <w:rPr>
          <w:rFonts w:asciiTheme="minorHAnsi" w:hAnsiTheme="minorHAnsi"/>
          <w:sz w:val="21"/>
        </w:rPr>
        <w:t xml:space="preserve"> with records retention program requirements</w:t>
      </w:r>
      <w:r>
        <w:rPr>
          <w:rFonts w:asciiTheme="minorHAnsi" w:hAnsiTheme="minorHAnsi"/>
          <w:sz w:val="21"/>
        </w:rPr>
        <w:t>.</w:t>
      </w:r>
    </w:p>
    <w:p w14:paraId="4E219326" w14:textId="2EAD1A14" w:rsidR="00312BC7" w:rsidRDefault="00312BC7" w:rsidP="00043AE5">
      <w:pPr>
        <w:numPr>
          <w:ilvl w:val="1"/>
          <w:numId w:val="33"/>
        </w:numPr>
        <w:spacing w:after="0" w:line="240" w:lineRule="auto"/>
        <w:jc w:val="both"/>
        <w:rPr>
          <w:rFonts w:asciiTheme="minorHAnsi" w:hAnsiTheme="minorHAnsi"/>
          <w:sz w:val="21"/>
        </w:rPr>
      </w:pPr>
      <w:r w:rsidRPr="000D2A38">
        <w:rPr>
          <w:rFonts w:asciiTheme="minorHAnsi" w:hAnsiTheme="minorHAnsi"/>
          <w:sz w:val="21"/>
        </w:rPr>
        <w:t xml:space="preserve">Developed </w:t>
      </w:r>
      <w:r>
        <w:rPr>
          <w:rFonts w:asciiTheme="minorHAnsi" w:hAnsiTheme="minorHAnsi"/>
          <w:sz w:val="21"/>
        </w:rPr>
        <w:t>and implemented</w:t>
      </w:r>
      <w:r w:rsidRPr="000D2A38">
        <w:rPr>
          <w:rFonts w:asciiTheme="minorHAnsi" w:hAnsiTheme="minorHAnsi"/>
          <w:sz w:val="21"/>
        </w:rPr>
        <w:t xml:space="preserve"> total cost of ownership model for call recording </w:t>
      </w:r>
      <w:r>
        <w:rPr>
          <w:rFonts w:asciiTheme="minorHAnsi" w:hAnsiTheme="minorHAnsi"/>
          <w:sz w:val="21"/>
        </w:rPr>
        <w:t>to facilitate correct charge-back to business units</w:t>
      </w:r>
      <w:r w:rsidR="00CD1302">
        <w:rPr>
          <w:rFonts w:asciiTheme="minorHAnsi" w:hAnsiTheme="minorHAnsi"/>
          <w:sz w:val="21"/>
        </w:rPr>
        <w:t>.</w:t>
      </w:r>
    </w:p>
    <w:p w14:paraId="79170526" w14:textId="7F5C3D1D" w:rsidR="00312BC7" w:rsidRDefault="00312BC7" w:rsidP="00043AE5">
      <w:pPr>
        <w:numPr>
          <w:ilvl w:val="1"/>
          <w:numId w:val="33"/>
        </w:numPr>
        <w:spacing w:after="0" w:line="240" w:lineRule="auto"/>
        <w:jc w:val="both"/>
        <w:rPr>
          <w:rFonts w:asciiTheme="minorHAnsi" w:hAnsiTheme="minorHAnsi"/>
          <w:sz w:val="21"/>
        </w:rPr>
      </w:pPr>
      <w:r w:rsidRPr="000D2A38">
        <w:rPr>
          <w:rFonts w:asciiTheme="minorHAnsi" w:hAnsiTheme="minorHAnsi"/>
          <w:sz w:val="21"/>
        </w:rPr>
        <w:t xml:space="preserve">Built sustainable call recording system and user inventories to facilitate </w:t>
      </w:r>
      <w:r>
        <w:rPr>
          <w:rFonts w:asciiTheme="minorHAnsi" w:hAnsiTheme="minorHAnsi"/>
          <w:sz w:val="21"/>
        </w:rPr>
        <w:t>regulatory</w:t>
      </w:r>
      <w:r w:rsidR="004129FB">
        <w:rPr>
          <w:rFonts w:asciiTheme="minorHAnsi" w:hAnsiTheme="minorHAnsi"/>
          <w:sz w:val="21"/>
        </w:rPr>
        <w:t xml:space="preserve"> &amp; </w:t>
      </w:r>
      <w:r>
        <w:rPr>
          <w:rFonts w:asciiTheme="minorHAnsi" w:hAnsiTheme="minorHAnsi"/>
          <w:sz w:val="21"/>
        </w:rPr>
        <w:t>internal</w:t>
      </w:r>
      <w:r w:rsidRPr="000D2A38">
        <w:rPr>
          <w:rFonts w:asciiTheme="minorHAnsi" w:hAnsiTheme="minorHAnsi"/>
          <w:sz w:val="21"/>
        </w:rPr>
        <w:t xml:space="preserve"> audits.</w:t>
      </w:r>
    </w:p>
    <w:p w14:paraId="032D75AC" w14:textId="351BC2EC" w:rsidR="00312BC7" w:rsidRDefault="00312BC7" w:rsidP="00312BC7">
      <w:pPr>
        <w:numPr>
          <w:ilvl w:val="0"/>
          <w:numId w:val="33"/>
        </w:numPr>
        <w:spacing w:before="200" w:after="0" w:line="240" w:lineRule="auto"/>
        <w:ind w:left="821" w:hanging="274"/>
        <w:jc w:val="both"/>
        <w:rPr>
          <w:rFonts w:asciiTheme="minorHAnsi" w:hAnsiTheme="minorHAnsi"/>
          <w:sz w:val="21"/>
        </w:rPr>
      </w:pPr>
      <w:r w:rsidRPr="00F33BC4">
        <w:rPr>
          <w:rFonts w:asciiTheme="minorHAnsi" w:hAnsiTheme="minorHAnsi"/>
          <w:smallCaps/>
          <w:sz w:val="21"/>
        </w:rPr>
        <w:t>Red Box Recorders</w:t>
      </w:r>
      <w:r>
        <w:rPr>
          <w:rFonts w:asciiTheme="minorHAnsi" w:hAnsiTheme="minorHAnsi"/>
          <w:sz w:val="21"/>
        </w:rPr>
        <w:t xml:space="preserve"> </w:t>
      </w:r>
      <w:r w:rsidR="0025668C">
        <w:rPr>
          <w:rFonts w:asciiTheme="minorHAnsi" w:hAnsiTheme="minorHAnsi"/>
          <w:sz w:val="21"/>
        </w:rPr>
        <w:t xml:space="preserve">| </w:t>
      </w:r>
      <w:r w:rsidRPr="00F33BC4">
        <w:rPr>
          <w:rFonts w:asciiTheme="minorHAnsi" w:hAnsiTheme="minorHAnsi"/>
          <w:b/>
          <w:sz w:val="21"/>
        </w:rPr>
        <w:t>Consultant</w:t>
      </w:r>
      <w:r w:rsidR="0025668C">
        <w:rPr>
          <w:rFonts w:asciiTheme="minorHAnsi" w:hAnsiTheme="minorHAnsi"/>
          <w:b/>
          <w:sz w:val="21"/>
        </w:rPr>
        <w:t xml:space="preserve"> </w:t>
      </w:r>
      <w:r w:rsidR="00EE3D62">
        <w:rPr>
          <w:rFonts w:asciiTheme="minorHAnsi" w:hAnsiTheme="minorHAnsi"/>
          <w:b/>
          <w:sz w:val="21"/>
        </w:rPr>
        <w:t>–</w:t>
      </w:r>
      <w:r w:rsidR="0025668C">
        <w:rPr>
          <w:rFonts w:asciiTheme="minorHAnsi" w:hAnsiTheme="minorHAnsi"/>
          <w:b/>
          <w:sz w:val="21"/>
        </w:rPr>
        <w:t xml:space="preserve"> Bespoke</w:t>
      </w:r>
      <w:r w:rsidR="00EE3D62">
        <w:rPr>
          <w:rFonts w:asciiTheme="minorHAnsi" w:hAnsiTheme="minorHAnsi"/>
          <w:b/>
          <w:sz w:val="21"/>
        </w:rPr>
        <w:t xml:space="preserve"> (2 Months)</w:t>
      </w:r>
      <w:r>
        <w:rPr>
          <w:rFonts w:asciiTheme="minorHAnsi" w:hAnsiTheme="minorHAnsi"/>
          <w:sz w:val="21"/>
        </w:rPr>
        <w:t>: Conducted in-depth call recording product &amp; gap analysis and review to determine sustainability for financial compliance market.</w:t>
      </w:r>
    </w:p>
    <w:p w14:paraId="02080C7F" w14:textId="1E025CE4" w:rsidR="00312BC7" w:rsidRPr="000D2A38" w:rsidRDefault="00312BC7" w:rsidP="00312BC7">
      <w:pPr>
        <w:numPr>
          <w:ilvl w:val="0"/>
          <w:numId w:val="33"/>
        </w:numPr>
        <w:spacing w:before="200" w:after="0" w:line="240" w:lineRule="auto"/>
        <w:ind w:left="810" w:hanging="270"/>
        <w:jc w:val="both"/>
        <w:rPr>
          <w:rFonts w:asciiTheme="minorHAnsi" w:hAnsiTheme="minorHAnsi"/>
          <w:sz w:val="21"/>
        </w:rPr>
      </w:pPr>
      <w:r w:rsidRPr="00573D7A">
        <w:rPr>
          <w:rFonts w:asciiTheme="minorHAnsi" w:hAnsiTheme="minorHAnsi"/>
          <w:smallCaps/>
          <w:sz w:val="21"/>
        </w:rPr>
        <w:t>CSC/UBS</w:t>
      </w:r>
      <w:r w:rsidRPr="00573D7A">
        <w:rPr>
          <w:rFonts w:asciiTheme="minorHAnsi" w:hAnsiTheme="minorHAnsi"/>
          <w:sz w:val="21"/>
        </w:rPr>
        <w:t xml:space="preserve"> </w:t>
      </w:r>
      <w:r w:rsidR="0025668C">
        <w:rPr>
          <w:rFonts w:asciiTheme="minorHAnsi" w:hAnsiTheme="minorHAnsi"/>
          <w:sz w:val="21"/>
        </w:rPr>
        <w:t xml:space="preserve">| </w:t>
      </w:r>
      <w:r w:rsidRPr="00573D7A">
        <w:rPr>
          <w:rFonts w:asciiTheme="minorHAnsi" w:hAnsiTheme="minorHAnsi"/>
          <w:b/>
          <w:sz w:val="21"/>
        </w:rPr>
        <w:t>Call Recording Engineer</w:t>
      </w:r>
      <w:r w:rsidR="0025668C">
        <w:rPr>
          <w:rFonts w:asciiTheme="minorHAnsi" w:hAnsiTheme="minorHAnsi"/>
          <w:b/>
          <w:sz w:val="21"/>
        </w:rPr>
        <w:t xml:space="preserve"> </w:t>
      </w:r>
      <w:r w:rsidR="00980517">
        <w:rPr>
          <w:rFonts w:asciiTheme="minorHAnsi" w:hAnsiTheme="minorHAnsi"/>
          <w:b/>
          <w:sz w:val="21"/>
        </w:rPr>
        <w:t>–</w:t>
      </w:r>
      <w:r w:rsidR="0025668C">
        <w:rPr>
          <w:rFonts w:asciiTheme="minorHAnsi" w:hAnsiTheme="minorHAnsi"/>
          <w:b/>
          <w:sz w:val="21"/>
        </w:rPr>
        <w:t xml:space="preserve"> Contract</w:t>
      </w:r>
      <w:r w:rsidR="00980517">
        <w:rPr>
          <w:rFonts w:asciiTheme="minorHAnsi" w:hAnsiTheme="minorHAnsi"/>
          <w:b/>
          <w:sz w:val="21"/>
        </w:rPr>
        <w:t xml:space="preserve"> (7 Months)</w:t>
      </w:r>
      <w:r w:rsidRPr="00573D7A">
        <w:rPr>
          <w:rFonts w:asciiTheme="minorHAnsi" w:hAnsiTheme="minorHAnsi"/>
          <w:sz w:val="21"/>
        </w:rPr>
        <w:t xml:space="preserve">: Gathered design validation and requirements to drive global migration programme for call recording infrastructure. Set strategic and tactical direction for next generation of call recording, compliance software, and infrastructure and ensured alignment with global regulations. </w:t>
      </w:r>
    </w:p>
    <w:p w14:paraId="051DDB83" w14:textId="77777777" w:rsidR="00604004" w:rsidRPr="00F33BC4" w:rsidRDefault="00604004" w:rsidP="00604004">
      <w:pPr>
        <w:spacing w:line="240" w:lineRule="auto"/>
        <w:jc w:val="both"/>
        <w:rPr>
          <w:rFonts w:asciiTheme="minorHAnsi" w:hAnsiTheme="minorHAnsi"/>
          <w:sz w:val="21"/>
        </w:rPr>
      </w:pPr>
    </w:p>
    <w:p w14:paraId="64EC32BD" w14:textId="190B6C92" w:rsidR="00312BC7" w:rsidRDefault="00604004" w:rsidP="00604004">
      <w:pPr>
        <w:rPr>
          <w:rFonts w:asciiTheme="minorHAnsi" w:hAnsiTheme="minorHAnsi"/>
          <w:sz w:val="21"/>
        </w:rPr>
      </w:pPr>
      <w:r w:rsidRPr="00604004">
        <w:rPr>
          <w:rFonts w:asciiTheme="minorHAnsi" w:hAnsiTheme="minorHAnsi" w:cstheme="minorHAnsi"/>
          <w:b/>
          <w:bCs/>
          <w:sz w:val="21"/>
          <w:szCs w:val="21"/>
        </w:rPr>
        <w:t>ORANGE BUSINESS TRADING SOLUTIONS, L</w:t>
      </w:r>
      <w:r>
        <w:rPr>
          <w:rFonts w:asciiTheme="minorHAnsi" w:hAnsiTheme="minorHAnsi" w:cstheme="minorHAnsi"/>
          <w:b/>
          <w:bCs/>
          <w:sz w:val="21"/>
          <w:szCs w:val="21"/>
        </w:rPr>
        <w:t xml:space="preserve">ondon | </w:t>
      </w:r>
      <w:r w:rsidR="00312BC7" w:rsidRPr="00BD4FEF">
        <w:rPr>
          <w:rFonts w:asciiTheme="minorHAnsi" w:hAnsiTheme="minorHAnsi"/>
          <w:bCs/>
          <w:sz w:val="21"/>
        </w:rPr>
        <w:t xml:space="preserve">Principal Consultant </w:t>
      </w:r>
      <w:r w:rsidRPr="00BD4FEF">
        <w:rPr>
          <w:rFonts w:asciiTheme="minorHAnsi" w:hAnsiTheme="minorHAnsi"/>
          <w:bCs/>
          <w:sz w:val="21"/>
        </w:rPr>
        <w:t>–</w:t>
      </w:r>
      <w:r w:rsidR="00312BC7" w:rsidRPr="00BD4FEF">
        <w:rPr>
          <w:rFonts w:asciiTheme="minorHAnsi" w:hAnsiTheme="minorHAnsi"/>
          <w:bCs/>
          <w:sz w:val="21"/>
        </w:rPr>
        <w:t xml:space="preserve"> Voice Compliance Solutions </w:t>
      </w:r>
      <w:r w:rsidRPr="00BD4FEF">
        <w:rPr>
          <w:rFonts w:asciiTheme="minorHAnsi" w:hAnsiTheme="minorHAnsi"/>
          <w:bCs/>
          <w:sz w:val="21"/>
        </w:rPr>
        <w:t xml:space="preserve">              </w:t>
      </w:r>
      <w:r w:rsidR="00312BC7">
        <w:rPr>
          <w:rFonts w:asciiTheme="minorHAnsi" w:hAnsiTheme="minorHAnsi"/>
          <w:sz w:val="21"/>
        </w:rPr>
        <w:t>2012</w:t>
      </w:r>
    </w:p>
    <w:p w14:paraId="546371C6" w14:textId="2D2BAC5C" w:rsidR="00312BC7" w:rsidRPr="00A51764" w:rsidRDefault="009F2DC2" w:rsidP="00312BC7">
      <w:pPr>
        <w:spacing w:before="80"/>
        <w:jc w:val="both"/>
        <w:rPr>
          <w:rFonts w:asciiTheme="minorHAnsi" w:hAnsiTheme="minorHAnsi"/>
          <w:sz w:val="21"/>
        </w:rPr>
      </w:pPr>
      <w:r>
        <w:rPr>
          <w:rFonts w:asciiTheme="minorHAnsi" w:hAnsiTheme="minorHAnsi"/>
          <w:sz w:val="21"/>
        </w:rPr>
        <w:t xml:space="preserve">In this Pre-sales </w:t>
      </w:r>
      <w:r w:rsidR="00063FFD">
        <w:rPr>
          <w:rFonts w:asciiTheme="minorHAnsi" w:hAnsiTheme="minorHAnsi"/>
          <w:sz w:val="21"/>
        </w:rPr>
        <w:t>position,</w:t>
      </w:r>
      <w:r>
        <w:rPr>
          <w:rFonts w:asciiTheme="minorHAnsi" w:hAnsiTheme="minorHAnsi"/>
          <w:sz w:val="21"/>
        </w:rPr>
        <w:t xml:space="preserve"> I l</w:t>
      </w:r>
      <w:r w:rsidR="00312BC7">
        <w:rPr>
          <w:rFonts w:asciiTheme="minorHAnsi" w:hAnsiTheme="minorHAnsi"/>
          <w:sz w:val="21"/>
        </w:rPr>
        <w:t>iaised between customers and engineering to balance technical and cost constraints with business-appropriate solution</w:t>
      </w:r>
      <w:r>
        <w:rPr>
          <w:rFonts w:asciiTheme="minorHAnsi" w:hAnsiTheme="minorHAnsi"/>
          <w:sz w:val="21"/>
        </w:rPr>
        <w:t>s</w:t>
      </w:r>
      <w:r w:rsidR="00063FFD">
        <w:rPr>
          <w:rFonts w:asciiTheme="minorHAnsi" w:hAnsiTheme="minorHAnsi"/>
          <w:sz w:val="21"/>
        </w:rPr>
        <w:t xml:space="preserve"> in the financial services and public </w:t>
      </w:r>
      <w:r w:rsidR="006E5276">
        <w:rPr>
          <w:rFonts w:asciiTheme="minorHAnsi" w:hAnsiTheme="minorHAnsi"/>
          <w:sz w:val="21"/>
        </w:rPr>
        <w:t xml:space="preserve">safety </w:t>
      </w:r>
      <w:r w:rsidR="00DF7BDB">
        <w:rPr>
          <w:rFonts w:asciiTheme="minorHAnsi" w:hAnsiTheme="minorHAnsi"/>
          <w:sz w:val="21"/>
        </w:rPr>
        <w:t>industries</w:t>
      </w:r>
      <w:r w:rsidR="00312BC7">
        <w:rPr>
          <w:rFonts w:asciiTheme="minorHAnsi" w:hAnsiTheme="minorHAnsi"/>
          <w:sz w:val="21"/>
        </w:rPr>
        <w:t>. Facilitated effective communication between customer and sales/operations.</w:t>
      </w:r>
    </w:p>
    <w:p w14:paraId="5F8839CA" w14:textId="0A5E9DA7" w:rsidR="00FD5F7E" w:rsidRPr="00EE1EA7" w:rsidRDefault="00FD5F7E">
      <w:pPr>
        <w:spacing w:after="0" w:line="259" w:lineRule="auto"/>
        <w:ind w:left="0" w:firstLine="0"/>
        <w:rPr>
          <w:rFonts w:asciiTheme="minorHAnsi" w:hAnsiTheme="minorHAnsi" w:cstheme="minorHAnsi"/>
          <w:sz w:val="20"/>
          <w:szCs w:val="20"/>
        </w:rPr>
      </w:pPr>
    </w:p>
    <w:p w14:paraId="008E5692" w14:textId="21E43866" w:rsidR="00BD4FEF" w:rsidRDefault="00BD4FEF" w:rsidP="00BD4FE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E4D5" w:themeFill="accent2" w:themeFillTint="33"/>
        <w:spacing w:after="0" w:line="259" w:lineRule="auto"/>
        <w:ind w:left="0" w:firstLine="0"/>
        <w:jc w:val="center"/>
        <w:rPr>
          <w:rFonts w:ascii="Palatino Linotype" w:hAnsi="Palatino Linotype" w:cstheme="minorHAnsi"/>
          <w:b/>
          <w:sz w:val="24"/>
        </w:rPr>
      </w:pPr>
      <w:r>
        <w:rPr>
          <w:rFonts w:ascii="Palatino Linotype" w:hAnsi="Palatino Linotype" w:cstheme="minorHAnsi"/>
          <w:b/>
          <w:sz w:val="24"/>
        </w:rPr>
        <w:t>Earlier Career</w:t>
      </w:r>
    </w:p>
    <w:p w14:paraId="482A7F90" w14:textId="77777777" w:rsidR="0006050D" w:rsidRPr="0006050D" w:rsidRDefault="0006050D" w:rsidP="0006050D">
      <w:pPr>
        <w:spacing w:after="0" w:line="259" w:lineRule="auto"/>
        <w:ind w:left="-4"/>
        <w:jc w:val="center"/>
        <w:rPr>
          <w:rFonts w:asciiTheme="minorHAnsi" w:hAnsiTheme="minorHAnsi" w:cstheme="minorHAnsi"/>
          <w:sz w:val="6"/>
        </w:rPr>
      </w:pPr>
    </w:p>
    <w:p w14:paraId="2CFE6E8C" w14:textId="77777777" w:rsidR="00592A17" w:rsidRPr="00A51764" w:rsidRDefault="00592A17" w:rsidP="00592A17">
      <w:pPr>
        <w:tabs>
          <w:tab w:val="right" w:pos="10065"/>
        </w:tabs>
        <w:spacing w:before="240"/>
        <w:jc w:val="both"/>
        <w:rPr>
          <w:rFonts w:asciiTheme="minorHAnsi" w:hAnsiTheme="minorHAnsi"/>
          <w:sz w:val="21"/>
        </w:rPr>
      </w:pPr>
      <w:r w:rsidRPr="00604004">
        <w:rPr>
          <w:rFonts w:asciiTheme="minorHAnsi" w:hAnsiTheme="minorHAnsi"/>
          <w:b/>
          <w:bCs/>
          <w:sz w:val="21"/>
          <w:szCs w:val="21"/>
        </w:rPr>
        <w:t>CITI</w:t>
      </w:r>
      <w:r>
        <w:rPr>
          <w:rFonts w:asciiTheme="minorHAnsi" w:hAnsiTheme="minorHAnsi"/>
          <w:b/>
          <w:bCs/>
          <w:sz w:val="21"/>
          <w:szCs w:val="21"/>
        </w:rPr>
        <w:t>,</w:t>
      </w:r>
      <w:r w:rsidRPr="00604004">
        <w:rPr>
          <w:rFonts w:asciiTheme="minorHAnsi" w:hAnsiTheme="minorHAnsi"/>
          <w:b/>
          <w:bCs/>
          <w:sz w:val="21"/>
          <w:szCs w:val="21"/>
        </w:rPr>
        <w:t xml:space="preserve"> L</w:t>
      </w:r>
      <w:r>
        <w:rPr>
          <w:rFonts w:asciiTheme="minorHAnsi" w:hAnsiTheme="minorHAnsi"/>
          <w:b/>
          <w:bCs/>
          <w:sz w:val="21"/>
          <w:szCs w:val="21"/>
        </w:rPr>
        <w:t>ondon</w:t>
      </w:r>
      <w:r>
        <w:rPr>
          <w:rFonts w:asciiTheme="minorHAnsi" w:hAnsiTheme="minorHAnsi"/>
          <w:sz w:val="21"/>
        </w:rPr>
        <w:t xml:space="preserve"> | </w:t>
      </w:r>
      <w:r w:rsidRPr="00BD4FEF">
        <w:rPr>
          <w:rFonts w:asciiTheme="minorHAnsi" w:hAnsiTheme="minorHAnsi"/>
          <w:bCs/>
          <w:sz w:val="21"/>
        </w:rPr>
        <w:t>Vice President Engineering Specialist – Citi Architecture, Technology &amp; Engineering</w:t>
      </w:r>
      <w:r w:rsidRPr="00A51764">
        <w:rPr>
          <w:rFonts w:asciiTheme="minorHAnsi" w:hAnsiTheme="minorHAnsi"/>
          <w:sz w:val="21"/>
        </w:rPr>
        <w:t xml:space="preserve"> </w:t>
      </w:r>
      <w:r>
        <w:rPr>
          <w:rFonts w:asciiTheme="minorHAnsi" w:hAnsiTheme="minorHAnsi"/>
          <w:sz w:val="21"/>
        </w:rPr>
        <w:tab/>
        <w:t>2011</w:t>
      </w:r>
      <w:r w:rsidRPr="00A51764">
        <w:rPr>
          <w:rFonts w:asciiTheme="minorHAnsi" w:hAnsiTheme="minorHAnsi"/>
          <w:sz w:val="21"/>
        </w:rPr>
        <w:t xml:space="preserve"> </w:t>
      </w:r>
      <w:r>
        <w:rPr>
          <w:rFonts w:asciiTheme="minorHAnsi" w:hAnsiTheme="minorHAnsi"/>
          <w:sz w:val="21"/>
        </w:rPr>
        <w:t>–</w:t>
      </w:r>
      <w:r w:rsidRPr="00A51764">
        <w:rPr>
          <w:rFonts w:asciiTheme="minorHAnsi" w:hAnsiTheme="minorHAnsi"/>
          <w:sz w:val="21"/>
        </w:rPr>
        <w:t xml:space="preserve"> </w:t>
      </w:r>
      <w:r>
        <w:rPr>
          <w:rFonts w:asciiTheme="minorHAnsi" w:hAnsiTheme="minorHAnsi"/>
          <w:sz w:val="21"/>
        </w:rPr>
        <w:t>2012</w:t>
      </w:r>
    </w:p>
    <w:p w14:paraId="4B84FAA0" w14:textId="1920F58A" w:rsidR="00604004" w:rsidRPr="00A51764" w:rsidRDefault="00604004" w:rsidP="00043AE5">
      <w:pPr>
        <w:spacing w:before="60" w:after="60"/>
        <w:jc w:val="both"/>
        <w:rPr>
          <w:rFonts w:asciiTheme="minorHAnsi" w:hAnsiTheme="minorHAnsi"/>
          <w:sz w:val="21"/>
        </w:rPr>
      </w:pPr>
      <w:r>
        <w:rPr>
          <w:rFonts w:asciiTheme="minorHAnsi" w:hAnsiTheme="minorHAnsi"/>
          <w:b/>
          <w:sz w:val="21"/>
        </w:rPr>
        <w:t xml:space="preserve">NICE SYSTEMS UK LTD | </w:t>
      </w:r>
      <w:r w:rsidRPr="00BD4FEF">
        <w:rPr>
          <w:rFonts w:asciiTheme="minorHAnsi" w:hAnsiTheme="minorHAnsi"/>
          <w:bCs/>
          <w:sz w:val="21"/>
        </w:rPr>
        <w:t>Technical Solutions Consultant – UKIN Sales Engineering</w:t>
      </w:r>
      <w:r w:rsidRPr="00A51764">
        <w:rPr>
          <w:rFonts w:asciiTheme="minorHAnsi" w:hAnsiTheme="minorHAnsi"/>
          <w:sz w:val="21"/>
        </w:rPr>
        <w:t xml:space="preserve"> </w:t>
      </w:r>
      <w:r>
        <w:rPr>
          <w:rFonts w:asciiTheme="minorHAnsi" w:hAnsiTheme="minorHAnsi"/>
          <w:sz w:val="21"/>
        </w:rPr>
        <w:tab/>
      </w:r>
      <w:r>
        <w:rPr>
          <w:rFonts w:asciiTheme="minorHAnsi" w:hAnsiTheme="minorHAnsi"/>
          <w:sz w:val="21"/>
        </w:rPr>
        <w:tab/>
      </w:r>
      <w:r w:rsidR="007C62C6">
        <w:rPr>
          <w:rFonts w:asciiTheme="minorHAnsi" w:hAnsiTheme="minorHAnsi"/>
          <w:sz w:val="21"/>
        </w:rPr>
        <w:tab/>
      </w:r>
      <w:r>
        <w:rPr>
          <w:rFonts w:asciiTheme="minorHAnsi" w:hAnsiTheme="minorHAnsi"/>
          <w:sz w:val="21"/>
        </w:rPr>
        <w:t xml:space="preserve">        200</w:t>
      </w:r>
      <w:r w:rsidR="0041402C">
        <w:rPr>
          <w:rFonts w:asciiTheme="minorHAnsi" w:hAnsiTheme="minorHAnsi"/>
          <w:sz w:val="21"/>
        </w:rPr>
        <w:t>9</w:t>
      </w:r>
      <w:r>
        <w:rPr>
          <w:rFonts w:asciiTheme="minorHAnsi" w:hAnsiTheme="minorHAnsi"/>
          <w:sz w:val="21"/>
        </w:rPr>
        <w:t xml:space="preserve"> – 2011</w:t>
      </w:r>
    </w:p>
    <w:p w14:paraId="5878095D" w14:textId="51FB2E71" w:rsidR="00604004" w:rsidRPr="00A51764" w:rsidRDefault="00604004" w:rsidP="00043AE5">
      <w:pPr>
        <w:spacing w:after="60"/>
        <w:jc w:val="both"/>
        <w:rPr>
          <w:rFonts w:asciiTheme="minorHAnsi" w:hAnsiTheme="minorHAnsi"/>
          <w:sz w:val="21"/>
        </w:rPr>
      </w:pPr>
      <w:r>
        <w:rPr>
          <w:rFonts w:asciiTheme="minorHAnsi" w:hAnsiTheme="minorHAnsi"/>
          <w:b/>
          <w:sz w:val="21"/>
        </w:rPr>
        <w:t xml:space="preserve">NICE SYSTEMS UK LTD | </w:t>
      </w:r>
      <w:r w:rsidRPr="00BD4FEF">
        <w:rPr>
          <w:rFonts w:asciiTheme="minorHAnsi" w:hAnsiTheme="minorHAnsi"/>
          <w:bCs/>
          <w:sz w:val="21"/>
        </w:rPr>
        <w:t>Solutions Expert &amp; Technical Project Manager – Professional Services</w:t>
      </w:r>
      <w:r w:rsidRPr="00A51764">
        <w:rPr>
          <w:rFonts w:asciiTheme="minorHAnsi" w:hAnsiTheme="minorHAnsi"/>
          <w:sz w:val="21"/>
        </w:rPr>
        <w:t xml:space="preserve"> </w:t>
      </w:r>
      <w:r>
        <w:rPr>
          <w:rFonts w:asciiTheme="minorHAnsi" w:hAnsiTheme="minorHAnsi"/>
          <w:sz w:val="21"/>
        </w:rPr>
        <w:tab/>
        <w:t xml:space="preserve">        2008 – 2009</w:t>
      </w:r>
    </w:p>
    <w:p w14:paraId="4C5BA578" w14:textId="005E8916" w:rsidR="00604004" w:rsidRPr="00A51764" w:rsidRDefault="00BD4FEF" w:rsidP="00043AE5">
      <w:pPr>
        <w:spacing w:after="60"/>
        <w:jc w:val="both"/>
        <w:rPr>
          <w:rFonts w:asciiTheme="minorHAnsi" w:hAnsiTheme="minorHAnsi"/>
          <w:b/>
          <w:sz w:val="21"/>
        </w:rPr>
      </w:pPr>
      <w:r>
        <w:rPr>
          <w:rFonts w:asciiTheme="minorHAnsi" w:hAnsiTheme="minorHAnsi"/>
          <w:b/>
          <w:sz w:val="21"/>
        </w:rPr>
        <w:t xml:space="preserve">COSMOCOM UK LTD | </w:t>
      </w:r>
      <w:r w:rsidR="00604004" w:rsidRPr="00BD4FEF">
        <w:rPr>
          <w:rFonts w:asciiTheme="minorHAnsi" w:hAnsiTheme="minorHAnsi"/>
          <w:bCs/>
          <w:sz w:val="21"/>
        </w:rPr>
        <w:t xml:space="preserve">Systems Engineer </w:t>
      </w:r>
      <w:r w:rsidRPr="00BD4FEF">
        <w:rPr>
          <w:rFonts w:asciiTheme="minorHAnsi" w:hAnsiTheme="minorHAnsi"/>
          <w:bCs/>
          <w:sz w:val="21"/>
        </w:rPr>
        <w:t>–</w:t>
      </w:r>
      <w:r w:rsidR="00604004" w:rsidRPr="00BD4FEF">
        <w:rPr>
          <w:rFonts w:asciiTheme="minorHAnsi" w:hAnsiTheme="minorHAnsi"/>
          <w:bCs/>
          <w:sz w:val="21"/>
        </w:rPr>
        <w:t xml:space="preserve"> Technical Operations</w:t>
      </w:r>
      <w:r w:rsidR="000E2058">
        <w:rPr>
          <w:rFonts w:asciiTheme="minorHAnsi" w:hAnsiTheme="minorHAnsi"/>
          <w:bCs/>
          <w:sz w:val="21"/>
        </w:rPr>
        <w:tab/>
      </w:r>
      <w:r w:rsidR="000E2058">
        <w:rPr>
          <w:rFonts w:asciiTheme="minorHAnsi" w:hAnsiTheme="minorHAnsi"/>
          <w:bCs/>
          <w:sz w:val="21"/>
        </w:rPr>
        <w:tab/>
      </w:r>
      <w:r w:rsidR="000E2058">
        <w:rPr>
          <w:rFonts w:asciiTheme="minorHAnsi" w:hAnsiTheme="minorHAnsi"/>
          <w:bCs/>
          <w:sz w:val="21"/>
        </w:rPr>
        <w:tab/>
      </w:r>
      <w:r w:rsidR="000E2058">
        <w:rPr>
          <w:rFonts w:asciiTheme="minorHAnsi" w:hAnsiTheme="minorHAnsi"/>
          <w:bCs/>
          <w:sz w:val="21"/>
        </w:rPr>
        <w:tab/>
      </w:r>
      <w:r>
        <w:rPr>
          <w:rFonts w:asciiTheme="minorHAnsi" w:hAnsiTheme="minorHAnsi"/>
          <w:sz w:val="21"/>
        </w:rPr>
        <w:tab/>
        <w:t xml:space="preserve">        </w:t>
      </w:r>
      <w:r w:rsidR="00604004">
        <w:rPr>
          <w:rFonts w:asciiTheme="minorHAnsi" w:hAnsiTheme="minorHAnsi"/>
          <w:sz w:val="21"/>
        </w:rPr>
        <w:t>2007</w:t>
      </w:r>
      <w:r w:rsidR="00604004" w:rsidRPr="00A51764">
        <w:rPr>
          <w:rFonts w:asciiTheme="minorHAnsi" w:hAnsiTheme="minorHAnsi"/>
          <w:sz w:val="21"/>
        </w:rPr>
        <w:t xml:space="preserve"> </w:t>
      </w:r>
      <w:r>
        <w:rPr>
          <w:rFonts w:asciiTheme="minorHAnsi" w:hAnsiTheme="minorHAnsi"/>
          <w:sz w:val="21"/>
        </w:rPr>
        <w:t>–</w:t>
      </w:r>
      <w:r w:rsidR="00604004" w:rsidRPr="00A51764">
        <w:rPr>
          <w:rFonts w:asciiTheme="minorHAnsi" w:hAnsiTheme="minorHAnsi"/>
          <w:sz w:val="21"/>
        </w:rPr>
        <w:t xml:space="preserve"> </w:t>
      </w:r>
      <w:r w:rsidR="00604004">
        <w:rPr>
          <w:rFonts w:asciiTheme="minorHAnsi" w:hAnsiTheme="minorHAnsi"/>
          <w:sz w:val="21"/>
        </w:rPr>
        <w:t>2008</w:t>
      </w:r>
      <w:bookmarkStart w:id="3" w:name="_GoBack"/>
      <w:bookmarkEnd w:id="3"/>
    </w:p>
    <w:p w14:paraId="1089D6FB" w14:textId="5031C07A" w:rsidR="00BD4FEF" w:rsidRDefault="00BD4FEF" w:rsidP="00043AE5">
      <w:pPr>
        <w:spacing w:after="60"/>
        <w:jc w:val="both"/>
        <w:rPr>
          <w:rFonts w:asciiTheme="minorHAnsi" w:hAnsiTheme="minorHAnsi"/>
          <w:sz w:val="21"/>
        </w:rPr>
      </w:pPr>
      <w:r>
        <w:rPr>
          <w:rFonts w:asciiTheme="minorHAnsi" w:hAnsiTheme="minorHAnsi"/>
          <w:b/>
          <w:sz w:val="21"/>
        </w:rPr>
        <w:t xml:space="preserve">INTELLECA VOICE &amp; MOBILE, SA | </w:t>
      </w:r>
      <w:r w:rsidRPr="00BD4FEF">
        <w:rPr>
          <w:rFonts w:asciiTheme="minorHAnsi" w:hAnsiTheme="minorHAnsi"/>
          <w:bCs/>
          <w:sz w:val="21"/>
        </w:rPr>
        <w:t>Senior Systems Engineer</w:t>
      </w:r>
      <w:r w:rsidR="000E2058" w:rsidRPr="00BD4FEF">
        <w:rPr>
          <w:rFonts w:asciiTheme="minorHAnsi" w:hAnsiTheme="minorHAnsi"/>
          <w:b/>
          <w:sz w:val="21"/>
        </w:rPr>
        <w:t>|</w:t>
      </w:r>
      <w:r w:rsidR="000E2058">
        <w:rPr>
          <w:rFonts w:asciiTheme="minorHAnsi" w:hAnsiTheme="minorHAnsi"/>
          <w:bCs/>
          <w:sz w:val="21"/>
        </w:rPr>
        <w:t xml:space="preserve"> </w:t>
      </w:r>
      <w:r w:rsidR="000E2058" w:rsidRPr="00BD4FEF">
        <w:rPr>
          <w:rFonts w:asciiTheme="minorHAnsi" w:hAnsiTheme="minorHAnsi"/>
          <w:bCs/>
          <w:sz w:val="21"/>
        </w:rPr>
        <w:t>Systems Engine</w:t>
      </w:r>
      <w:r w:rsidR="000E2058">
        <w:rPr>
          <w:rFonts w:asciiTheme="minorHAnsi" w:hAnsiTheme="minorHAnsi"/>
          <w:bCs/>
          <w:sz w:val="21"/>
        </w:rPr>
        <w:t>er</w:t>
      </w:r>
      <w:r w:rsidR="000E2058" w:rsidRPr="00BD4FEF">
        <w:rPr>
          <w:rFonts w:asciiTheme="minorHAnsi" w:hAnsiTheme="minorHAnsi"/>
          <w:b/>
          <w:sz w:val="21"/>
        </w:rPr>
        <w:t>|</w:t>
      </w:r>
      <w:r w:rsidR="000E2058">
        <w:rPr>
          <w:rFonts w:asciiTheme="minorHAnsi" w:hAnsiTheme="minorHAnsi"/>
          <w:bCs/>
          <w:sz w:val="21"/>
        </w:rPr>
        <w:t xml:space="preserve"> </w:t>
      </w:r>
      <w:r w:rsidR="000E2058" w:rsidRPr="00BD4FEF">
        <w:rPr>
          <w:rFonts w:asciiTheme="minorHAnsi" w:hAnsiTheme="minorHAnsi"/>
          <w:bCs/>
          <w:sz w:val="21"/>
        </w:rPr>
        <w:t>Developer</w:t>
      </w:r>
      <w:r>
        <w:rPr>
          <w:rFonts w:asciiTheme="minorHAnsi" w:hAnsiTheme="minorHAnsi"/>
          <w:sz w:val="21"/>
        </w:rPr>
        <w:tab/>
      </w:r>
      <w:r>
        <w:rPr>
          <w:rFonts w:asciiTheme="minorHAnsi" w:hAnsiTheme="minorHAnsi"/>
          <w:sz w:val="21"/>
        </w:rPr>
        <w:tab/>
        <w:t xml:space="preserve">        200</w:t>
      </w:r>
      <w:r w:rsidR="000E2058">
        <w:rPr>
          <w:rFonts w:asciiTheme="minorHAnsi" w:hAnsiTheme="minorHAnsi"/>
          <w:sz w:val="21"/>
        </w:rPr>
        <w:t>2</w:t>
      </w:r>
      <w:r w:rsidRPr="00A51764">
        <w:rPr>
          <w:rFonts w:asciiTheme="minorHAnsi" w:hAnsiTheme="minorHAnsi"/>
          <w:sz w:val="21"/>
        </w:rPr>
        <w:t xml:space="preserve"> </w:t>
      </w:r>
      <w:r>
        <w:rPr>
          <w:rFonts w:asciiTheme="minorHAnsi" w:hAnsiTheme="minorHAnsi"/>
          <w:sz w:val="21"/>
        </w:rPr>
        <w:t>–</w:t>
      </w:r>
      <w:r w:rsidRPr="00A51764">
        <w:rPr>
          <w:rFonts w:asciiTheme="minorHAnsi" w:hAnsiTheme="minorHAnsi"/>
          <w:sz w:val="21"/>
        </w:rPr>
        <w:t xml:space="preserve"> </w:t>
      </w:r>
      <w:r>
        <w:rPr>
          <w:rFonts w:asciiTheme="minorHAnsi" w:hAnsiTheme="minorHAnsi"/>
          <w:sz w:val="21"/>
        </w:rPr>
        <w:t>2007</w:t>
      </w:r>
    </w:p>
    <w:p w14:paraId="6A0D1E6B" w14:textId="7AA09588" w:rsidR="00BD4FEF" w:rsidRPr="00A51764" w:rsidRDefault="00BD4FEF" w:rsidP="00BD4FEF">
      <w:pPr>
        <w:jc w:val="both"/>
        <w:rPr>
          <w:rFonts w:asciiTheme="minorHAnsi" w:hAnsiTheme="minorHAnsi"/>
          <w:sz w:val="21"/>
        </w:rPr>
      </w:pPr>
      <w:r>
        <w:rPr>
          <w:rFonts w:asciiTheme="minorHAnsi" w:hAnsiTheme="minorHAnsi"/>
          <w:b/>
          <w:sz w:val="21"/>
        </w:rPr>
        <w:t xml:space="preserve">IDI TECHNOLOGIES, SA | </w:t>
      </w:r>
      <w:r w:rsidRPr="00BD4FEF">
        <w:rPr>
          <w:rFonts w:asciiTheme="minorHAnsi" w:hAnsiTheme="minorHAnsi"/>
          <w:bCs/>
          <w:sz w:val="21"/>
        </w:rPr>
        <w:t>Junior Developer</w:t>
      </w:r>
      <w:r w:rsidRPr="00A51764">
        <w:rPr>
          <w:rFonts w:asciiTheme="minorHAnsi" w:hAnsiTheme="minorHAnsi"/>
          <w:sz w:val="21"/>
        </w:rPr>
        <w:t xml:space="preserve"> </w:t>
      </w:r>
      <w:r>
        <w:rPr>
          <w:rFonts w:asciiTheme="minorHAnsi" w:hAnsiTheme="minorHAnsi"/>
          <w:sz w:val="21"/>
        </w:rPr>
        <w:tab/>
      </w:r>
      <w:r>
        <w:rPr>
          <w:rFonts w:asciiTheme="minorHAnsi" w:hAnsiTheme="minorHAnsi"/>
          <w:sz w:val="21"/>
        </w:rPr>
        <w:tab/>
      </w:r>
      <w:r>
        <w:rPr>
          <w:rFonts w:asciiTheme="minorHAnsi" w:hAnsiTheme="minorHAnsi"/>
          <w:sz w:val="21"/>
        </w:rPr>
        <w:tab/>
      </w:r>
      <w:r>
        <w:rPr>
          <w:rFonts w:asciiTheme="minorHAnsi" w:hAnsiTheme="minorHAnsi"/>
          <w:sz w:val="21"/>
        </w:rPr>
        <w:tab/>
      </w:r>
      <w:r>
        <w:rPr>
          <w:rFonts w:asciiTheme="minorHAnsi" w:hAnsiTheme="minorHAnsi"/>
          <w:sz w:val="21"/>
        </w:rPr>
        <w:tab/>
      </w:r>
      <w:r>
        <w:rPr>
          <w:rFonts w:asciiTheme="minorHAnsi" w:hAnsiTheme="minorHAnsi"/>
          <w:sz w:val="21"/>
        </w:rPr>
        <w:tab/>
      </w:r>
      <w:r>
        <w:rPr>
          <w:rFonts w:asciiTheme="minorHAnsi" w:hAnsiTheme="minorHAnsi"/>
          <w:sz w:val="21"/>
        </w:rPr>
        <w:tab/>
      </w:r>
      <w:r>
        <w:rPr>
          <w:rFonts w:asciiTheme="minorHAnsi" w:hAnsiTheme="minorHAnsi"/>
          <w:sz w:val="21"/>
        </w:rPr>
        <w:tab/>
        <w:t xml:space="preserve">      2002</w:t>
      </w:r>
    </w:p>
    <w:p w14:paraId="651AFD1F" w14:textId="7A3A15E4" w:rsidR="00EE1EA7" w:rsidRPr="00EE1EA7" w:rsidRDefault="00EE1EA7" w:rsidP="00BD4FEF">
      <w:pPr>
        <w:spacing w:after="0" w:line="240" w:lineRule="auto"/>
        <w:ind w:left="0" w:firstLine="0"/>
        <w:rPr>
          <w:rFonts w:ascii="Palatino Linotype" w:hAnsi="Palatino Linotype" w:cstheme="minorHAnsi"/>
          <w:bCs/>
          <w:sz w:val="20"/>
          <w:szCs w:val="20"/>
        </w:rPr>
      </w:pPr>
    </w:p>
    <w:p w14:paraId="023ADD88" w14:textId="3EFB012D" w:rsidR="00BD4FEF" w:rsidRPr="00BD4FEF" w:rsidRDefault="00BD4FEF" w:rsidP="00BD4FE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E4D5" w:themeFill="accent2" w:themeFillTint="33"/>
        <w:spacing w:after="0" w:line="259" w:lineRule="auto"/>
        <w:ind w:left="0" w:firstLine="0"/>
        <w:jc w:val="center"/>
        <w:rPr>
          <w:rFonts w:ascii="Palatino Linotype" w:hAnsi="Palatino Linotype" w:cstheme="minorHAnsi"/>
          <w:b/>
          <w:sz w:val="24"/>
        </w:rPr>
      </w:pPr>
      <w:r>
        <w:rPr>
          <w:rFonts w:ascii="Palatino Linotype" w:hAnsi="Palatino Linotype" w:cstheme="minorHAnsi"/>
          <w:b/>
          <w:sz w:val="24"/>
        </w:rPr>
        <w:t>Education</w:t>
      </w:r>
    </w:p>
    <w:p w14:paraId="7B9DFF26" w14:textId="4E8287F4" w:rsidR="00BD4FEF" w:rsidRPr="00BD4FEF" w:rsidRDefault="00BD4FEF" w:rsidP="009C03E5">
      <w:pPr>
        <w:spacing w:before="100" w:after="60"/>
        <w:rPr>
          <w:rFonts w:asciiTheme="minorHAnsi" w:hAnsiTheme="minorHAnsi"/>
          <w:b/>
          <w:bCs/>
          <w:sz w:val="21"/>
        </w:rPr>
      </w:pPr>
      <w:r w:rsidRPr="00BD4FEF">
        <w:rPr>
          <w:rFonts w:asciiTheme="minorHAnsi" w:hAnsiTheme="minorHAnsi"/>
          <w:b/>
          <w:bCs/>
          <w:sz w:val="21"/>
        </w:rPr>
        <w:t>University of Lincolnshire and Humberside</w:t>
      </w:r>
      <w:r>
        <w:rPr>
          <w:rFonts w:asciiTheme="minorHAnsi" w:hAnsiTheme="minorHAnsi"/>
          <w:b/>
          <w:bCs/>
          <w:sz w:val="21"/>
        </w:rPr>
        <w:t xml:space="preserve"> – </w:t>
      </w:r>
      <w:proofErr w:type="gramStart"/>
      <w:r w:rsidRPr="00BD4FEF">
        <w:rPr>
          <w:rFonts w:asciiTheme="minorHAnsi" w:hAnsiTheme="minorHAnsi"/>
          <w:bCs/>
          <w:sz w:val="21"/>
        </w:rPr>
        <w:t>B</w:t>
      </w:r>
      <w:r>
        <w:rPr>
          <w:rFonts w:asciiTheme="minorHAnsi" w:hAnsiTheme="minorHAnsi"/>
          <w:bCs/>
          <w:sz w:val="21"/>
        </w:rPr>
        <w:t>.</w:t>
      </w:r>
      <w:r w:rsidRPr="00BD4FEF">
        <w:rPr>
          <w:rFonts w:asciiTheme="minorHAnsi" w:hAnsiTheme="minorHAnsi"/>
          <w:bCs/>
          <w:sz w:val="21"/>
        </w:rPr>
        <w:t>Eng</w:t>
      </w:r>
      <w:proofErr w:type="gramEnd"/>
      <w:r w:rsidRPr="00BD4FEF">
        <w:rPr>
          <w:rFonts w:asciiTheme="minorHAnsi" w:hAnsiTheme="minorHAnsi"/>
          <w:bCs/>
          <w:sz w:val="21"/>
        </w:rPr>
        <w:t xml:space="preserve"> (Hons) 2:1 in Electronics and Communication </w:t>
      </w:r>
      <w:r w:rsidR="00ED6901">
        <w:rPr>
          <w:rFonts w:asciiTheme="minorHAnsi" w:hAnsiTheme="minorHAnsi"/>
          <w:bCs/>
          <w:sz w:val="21"/>
        </w:rPr>
        <w:t xml:space="preserve">Systems </w:t>
      </w:r>
      <w:r w:rsidRPr="00BD4FEF">
        <w:rPr>
          <w:rFonts w:asciiTheme="minorHAnsi" w:hAnsiTheme="minorHAnsi"/>
          <w:bCs/>
          <w:sz w:val="21"/>
        </w:rPr>
        <w:t>Engineering</w:t>
      </w:r>
    </w:p>
    <w:p w14:paraId="775259E0" w14:textId="77777777" w:rsidR="00BD4FEF" w:rsidRPr="00BD4FEF" w:rsidRDefault="00BD4FEF" w:rsidP="009C03E5">
      <w:pPr>
        <w:spacing w:after="60"/>
        <w:rPr>
          <w:rFonts w:asciiTheme="minorHAnsi" w:hAnsiTheme="minorHAnsi"/>
          <w:bCs/>
          <w:sz w:val="21"/>
        </w:rPr>
      </w:pPr>
      <w:r w:rsidRPr="00BD4FEF">
        <w:rPr>
          <w:rFonts w:asciiTheme="minorHAnsi" w:hAnsiTheme="minorHAnsi"/>
          <w:bCs/>
          <w:sz w:val="21"/>
        </w:rPr>
        <w:t>ISEB Foundation Certificate in IT Service Management (May 2006)</w:t>
      </w:r>
    </w:p>
    <w:p w14:paraId="2D4ED6FE" w14:textId="77777777" w:rsidR="00BD4FEF" w:rsidRPr="00BD4FEF" w:rsidRDefault="00BD4FEF" w:rsidP="009C03E5">
      <w:pPr>
        <w:spacing w:after="60"/>
        <w:rPr>
          <w:rFonts w:asciiTheme="minorHAnsi" w:hAnsiTheme="minorHAnsi"/>
          <w:bCs/>
          <w:sz w:val="21"/>
        </w:rPr>
      </w:pPr>
      <w:r w:rsidRPr="00BD4FEF">
        <w:rPr>
          <w:rFonts w:asciiTheme="minorHAnsi" w:hAnsiTheme="minorHAnsi"/>
          <w:bCs/>
          <w:sz w:val="21"/>
        </w:rPr>
        <w:t>NICE Certified Engineer, including Interaction Analytics</w:t>
      </w:r>
    </w:p>
    <w:p w14:paraId="2C4011D2" w14:textId="16EFC09A" w:rsidR="00BD4FEF" w:rsidRDefault="0041402C" w:rsidP="00043AE5">
      <w:pPr>
        <w:spacing w:after="100"/>
        <w:rPr>
          <w:rFonts w:asciiTheme="minorHAnsi" w:hAnsiTheme="minorHAnsi"/>
          <w:bCs/>
          <w:sz w:val="21"/>
        </w:rPr>
      </w:pPr>
      <w:hyperlink r:id="rId7" w:history="1">
        <w:r w:rsidR="00BD4FEF" w:rsidRPr="00EE41FF">
          <w:rPr>
            <w:rStyle w:val="Hyperlink"/>
            <w:rFonts w:asciiTheme="minorHAnsi" w:hAnsiTheme="minorHAnsi"/>
            <w:bCs/>
            <w:sz w:val="21"/>
          </w:rPr>
          <w:t>AXELOS PRINCE2© Foundation and Practitioner (July 2019)</w:t>
        </w:r>
      </w:hyperlink>
      <w:r w:rsidR="004209C9">
        <w:rPr>
          <w:rFonts w:asciiTheme="minorHAnsi" w:hAnsiTheme="minorHAnsi"/>
          <w:bCs/>
          <w:sz w:val="21"/>
        </w:rPr>
        <w:t xml:space="preserve"> </w:t>
      </w:r>
    </w:p>
    <w:p w14:paraId="073140AA" w14:textId="0E0AB6F6" w:rsidR="00697C63" w:rsidRDefault="0041402C" w:rsidP="00697C63">
      <w:pPr>
        <w:spacing w:after="100"/>
        <w:rPr>
          <w:rFonts w:asciiTheme="minorHAnsi" w:hAnsiTheme="minorHAnsi"/>
          <w:bCs/>
          <w:sz w:val="21"/>
        </w:rPr>
      </w:pPr>
      <w:hyperlink r:id="rId8" w:history="1">
        <w:r w:rsidR="00697C63" w:rsidRPr="00EA397B">
          <w:rPr>
            <w:rStyle w:val="Hyperlink"/>
            <w:rFonts w:asciiTheme="minorHAnsi" w:hAnsiTheme="minorHAnsi"/>
            <w:bCs/>
            <w:sz w:val="21"/>
          </w:rPr>
          <w:t>AXELOS ITIL 4 Foundation (August 2019)</w:t>
        </w:r>
      </w:hyperlink>
    </w:p>
    <w:p w14:paraId="04ECA36D" w14:textId="32BC9158" w:rsidR="00306C5A" w:rsidRDefault="0041402C" w:rsidP="00043AE5">
      <w:pPr>
        <w:spacing w:after="100"/>
        <w:rPr>
          <w:rFonts w:asciiTheme="minorHAnsi" w:hAnsiTheme="minorHAnsi"/>
          <w:bCs/>
          <w:sz w:val="21"/>
        </w:rPr>
      </w:pPr>
      <w:hyperlink r:id="rId9" w:history="1">
        <w:r w:rsidR="00306C5A" w:rsidRPr="00431851">
          <w:rPr>
            <w:rStyle w:val="Hyperlink"/>
            <w:rFonts w:asciiTheme="minorHAnsi" w:hAnsiTheme="minorHAnsi"/>
            <w:bCs/>
            <w:sz w:val="21"/>
          </w:rPr>
          <w:t>Microsoft Certified: Azure Fundamentals (August 2019)</w:t>
        </w:r>
      </w:hyperlink>
    </w:p>
    <w:p w14:paraId="11CD9266" w14:textId="11B5B3E1" w:rsidR="00EB6912" w:rsidRDefault="0041402C" w:rsidP="00043AE5">
      <w:pPr>
        <w:spacing w:after="100"/>
        <w:rPr>
          <w:rFonts w:asciiTheme="minorHAnsi" w:hAnsiTheme="minorHAnsi"/>
          <w:bCs/>
          <w:sz w:val="21"/>
        </w:rPr>
      </w:pPr>
      <w:hyperlink r:id="rId10" w:history="1">
        <w:r w:rsidR="006B1B97" w:rsidRPr="004F0A65">
          <w:rPr>
            <w:rStyle w:val="Hyperlink"/>
            <w:rFonts w:asciiTheme="minorHAnsi" w:hAnsiTheme="minorHAnsi"/>
            <w:bCs/>
            <w:sz w:val="21"/>
          </w:rPr>
          <w:t>Microsoft Certified: Azure Solutions Architect Expert (September 2019)</w:t>
        </w:r>
      </w:hyperlink>
    </w:p>
    <w:sectPr w:rsidR="00EB6912" w:rsidSect="002208DF">
      <w:pgSz w:w="11906" w:h="16838"/>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17"/>
    <w:multiLevelType w:val="hybridMultilevel"/>
    <w:tmpl w:val="8B5CC0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A0A27"/>
    <w:multiLevelType w:val="hybridMultilevel"/>
    <w:tmpl w:val="B9207B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011618"/>
    <w:multiLevelType w:val="hybridMultilevel"/>
    <w:tmpl w:val="B0B0EE2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0A587452"/>
    <w:multiLevelType w:val="hybridMultilevel"/>
    <w:tmpl w:val="7736EDDE"/>
    <w:lvl w:ilvl="0" w:tplc="F7AC23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F031E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82922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9E9DF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24D04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42EAA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B08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98E80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66219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86418F"/>
    <w:multiLevelType w:val="hybridMultilevel"/>
    <w:tmpl w:val="12D280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2556"/>
    <w:multiLevelType w:val="hybridMultilevel"/>
    <w:tmpl w:val="11F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02EE5"/>
    <w:multiLevelType w:val="hybridMultilevel"/>
    <w:tmpl w:val="ABCAE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3F00B3"/>
    <w:multiLevelType w:val="hybridMultilevel"/>
    <w:tmpl w:val="15DCF6FA"/>
    <w:lvl w:ilvl="0" w:tplc="623284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7A5B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D269F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0E74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120A6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80EE9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80BA8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1A6C1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3255B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714C14"/>
    <w:multiLevelType w:val="hybridMultilevel"/>
    <w:tmpl w:val="AA389A3E"/>
    <w:lvl w:ilvl="0" w:tplc="BB9E56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44836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1C21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529F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30E26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962E2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C87A2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EA058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9230A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923ECD"/>
    <w:multiLevelType w:val="hybridMultilevel"/>
    <w:tmpl w:val="E04663CA"/>
    <w:lvl w:ilvl="0" w:tplc="0809000B">
      <w:start w:val="1"/>
      <w:numFmt w:val="bullet"/>
      <w:lvlText w:val=""/>
      <w:lvlJc w:val="left"/>
      <w:pPr>
        <w:ind w:left="370" w:hanging="360"/>
      </w:pPr>
      <w:rPr>
        <w:rFonts w:ascii="Wingdings" w:hAnsi="Wingdings"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10" w15:restartNumberingAfterBreak="0">
    <w:nsid w:val="2BA80F68"/>
    <w:multiLevelType w:val="hybridMultilevel"/>
    <w:tmpl w:val="67324B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2B7FD7"/>
    <w:multiLevelType w:val="hybridMultilevel"/>
    <w:tmpl w:val="58EE1052"/>
    <w:lvl w:ilvl="0" w:tplc="740A1C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90179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FA8B7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30D2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22442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EE1BB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E254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9EB39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446E4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D3915C6"/>
    <w:multiLevelType w:val="hybridMultilevel"/>
    <w:tmpl w:val="E67003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71D6C"/>
    <w:multiLevelType w:val="hybridMultilevel"/>
    <w:tmpl w:val="BCE2CB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BE0D4D"/>
    <w:multiLevelType w:val="hybridMultilevel"/>
    <w:tmpl w:val="38AA42C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9D14817"/>
    <w:multiLevelType w:val="hybridMultilevel"/>
    <w:tmpl w:val="BB565FCE"/>
    <w:lvl w:ilvl="0" w:tplc="D632D7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8C41A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B4323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36FA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500DB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064BF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5255D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0EAA8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9226E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C6117C8"/>
    <w:multiLevelType w:val="hybridMultilevel"/>
    <w:tmpl w:val="0E9E1B8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0F36D2B"/>
    <w:multiLevelType w:val="hybridMultilevel"/>
    <w:tmpl w:val="8E1E92B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9B00D7"/>
    <w:multiLevelType w:val="hybridMultilevel"/>
    <w:tmpl w:val="1FBA92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54703E"/>
    <w:multiLevelType w:val="hybridMultilevel"/>
    <w:tmpl w:val="9D20731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F066E2"/>
    <w:multiLevelType w:val="hybridMultilevel"/>
    <w:tmpl w:val="53068000"/>
    <w:lvl w:ilvl="0" w:tplc="E75C32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8E35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C8426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F6EC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AAEA1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04133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CE9A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BAAFC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6C270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D707A1E"/>
    <w:multiLevelType w:val="hybridMultilevel"/>
    <w:tmpl w:val="65E0B8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35389"/>
    <w:multiLevelType w:val="hybridMultilevel"/>
    <w:tmpl w:val="F2D0BE5C"/>
    <w:lvl w:ilvl="0" w:tplc="0809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3" w15:restartNumberingAfterBreak="0">
    <w:nsid w:val="53E0079E"/>
    <w:multiLevelType w:val="hybridMultilevel"/>
    <w:tmpl w:val="BE127086"/>
    <w:lvl w:ilvl="0" w:tplc="522819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D23C3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F8EF9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5C6E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56DD9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12B2A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F2B5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0A91A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B280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492528"/>
    <w:multiLevelType w:val="hybridMultilevel"/>
    <w:tmpl w:val="685ACF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8A6B60"/>
    <w:multiLevelType w:val="hybridMultilevel"/>
    <w:tmpl w:val="FF24C9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0925F7"/>
    <w:multiLevelType w:val="hybridMultilevel"/>
    <w:tmpl w:val="3D76296E"/>
    <w:lvl w:ilvl="0" w:tplc="08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1C5734B"/>
    <w:multiLevelType w:val="hybridMultilevel"/>
    <w:tmpl w:val="CC125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5576C5"/>
    <w:multiLevelType w:val="hybridMultilevel"/>
    <w:tmpl w:val="68AC1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7A8874D1"/>
    <w:multiLevelType w:val="hybridMultilevel"/>
    <w:tmpl w:val="82BE2582"/>
    <w:lvl w:ilvl="0" w:tplc="40EC0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8705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B0A1C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986F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D02BB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4E0BA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3032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C00A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5C537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AFA26CA"/>
    <w:multiLevelType w:val="hybridMultilevel"/>
    <w:tmpl w:val="A34ABD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BCB6BAC"/>
    <w:multiLevelType w:val="hybridMultilevel"/>
    <w:tmpl w:val="CB4CB04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23"/>
  </w:num>
  <w:num w:numId="4">
    <w:abstractNumId w:val="11"/>
  </w:num>
  <w:num w:numId="5">
    <w:abstractNumId w:val="7"/>
  </w:num>
  <w:num w:numId="6">
    <w:abstractNumId w:val="20"/>
  </w:num>
  <w:num w:numId="7">
    <w:abstractNumId w:val="30"/>
  </w:num>
  <w:num w:numId="8">
    <w:abstractNumId w:val="3"/>
  </w:num>
  <w:num w:numId="9">
    <w:abstractNumId w:val="2"/>
  </w:num>
  <w:num w:numId="10">
    <w:abstractNumId w:val="4"/>
  </w:num>
  <w:num w:numId="11">
    <w:abstractNumId w:val="22"/>
  </w:num>
  <w:num w:numId="12">
    <w:abstractNumId w:val="12"/>
  </w:num>
  <w:num w:numId="13">
    <w:abstractNumId w:val="21"/>
  </w:num>
  <w:num w:numId="14">
    <w:abstractNumId w:val="0"/>
  </w:num>
  <w:num w:numId="15">
    <w:abstractNumId w:val="10"/>
  </w:num>
  <w:num w:numId="16">
    <w:abstractNumId w:val="13"/>
  </w:num>
  <w:num w:numId="17">
    <w:abstractNumId w:val="14"/>
  </w:num>
  <w:num w:numId="18">
    <w:abstractNumId w:val="5"/>
  </w:num>
  <w:num w:numId="19">
    <w:abstractNumId w:val="27"/>
  </w:num>
  <w:num w:numId="20">
    <w:abstractNumId w:val="6"/>
  </w:num>
  <w:num w:numId="21">
    <w:abstractNumId w:val="28"/>
  </w:num>
  <w:num w:numId="22">
    <w:abstractNumId w:val="31"/>
  </w:num>
  <w:num w:numId="23">
    <w:abstractNumId w:val="17"/>
  </w:num>
  <w:num w:numId="24">
    <w:abstractNumId w:val="9"/>
  </w:num>
  <w:num w:numId="25">
    <w:abstractNumId w:val="32"/>
  </w:num>
  <w:num w:numId="26">
    <w:abstractNumId w:val="18"/>
  </w:num>
  <w:num w:numId="27">
    <w:abstractNumId w:val="19"/>
  </w:num>
  <w:num w:numId="28">
    <w:abstractNumId w:val="1"/>
  </w:num>
  <w:num w:numId="29">
    <w:abstractNumId w:val="26"/>
  </w:num>
  <w:num w:numId="30">
    <w:abstractNumId w:val="25"/>
  </w:num>
  <w:num w:numId="31">
    <w:abstractNumId w:val="16"/>
  </w:num>
  <w:num w:numId="32">
    <w:abstractNumId w:val="24"/>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7E"/>
    <w:rsid w:val="00032F16"/>
    <w:rsid w:val="00033321"/>
    <w:rsid w:val="00043AE5"/>
    <w:rsid w:val="000575D1"/>
    <w:rsid w:val="0006050D"/>
    <w:rsid w:val="00063FFD"/>
    <w:rsid w:val="000A20D9"/>
    <w:rsid w:val="000C02F3"/>
    <w:rsid w:val="000D3CEA"/>
    <w:rsid w:val="000D4030"/>
    <w:rsid w:val="000E2058"/>
    <w:rsid w:val="000F68A8"/>
    <w:rsid w:val="001036FC"/>
    <w:rsid w:val="0013398C"/>
    <w:rsid w:val="00152651"/>
    <w:rsid w:val="00163CC2"/>
    <w:rsid w:val="00197BFB"/>
    <w:rsid w:val="001A3CBD"/>
    <w:rsid w:val="001C7B7D"/>
    <w:rsid w:val="001D3685"/>
    <w:rsid w:val="002208DF"/>
    <w:rsid w:val="00227F8B"/>
    <w:rsid w:val="00227FB7"/>
    <w:rsid w:val="00230B8A"/>
    <w:rsid w:val="0025668C"/>
    <w:rsid w:val="00256CA1"/>
    <w:rsid w:val="00277A6A"/>
    <w:rsid w:val="002A062E"/>
    <w:rsid w:val="002C7544"/>
    <w:rsid w:val="00306C5A"/>
    <w:rsid w:val="0031145B"/>
    <w:rsid w:val="00312BC7"/>
    <w:rsid w:val="0033009A"/>
    <w:rsid w:val="003F0938"/>
    <w:rsid w:val="004129FB"/>
    <w:rsid w:val="0041402C"/>
    <w:rsid w:val="00416FBD"/>
    <w:rsid w:val="004209C9"/>
    <w:rsid w:val="00425F10"/>
    <w:rsid w:val="00431851"/>
    <w:rsid w:val="00441A77"/>
    <w:rsid w:val="004825AF"/>
    <w:rsid w:val="004A15EF"/>
    <w:rsid w:val="004B5C51"/>
    <w:rsid w:val="004C0A72"/>
    <w:rsid w:val="004C4425"/>
    <w:rsid w:val="004C6CDF"/>
    <w:rsid w:val="004E6E66"/>
    <w:rsid w:val="004F0930"/>
    <w:rsid w:val="004F0A65"/>
    <w:rsid w:val="004F1A21"/>
    <w:rsid w:val="005020C3"/>
    <w:rsid w:val="0053573B"/>
    <w:rsid w:val="005625A6"/>
    <w:rsid w:val="00592A17"/>
    <w:rsid w:val="005A0765"/>
    <w:rsid w:val="005F479F"/>
    <w:rsid w:val="00601B9A"/>
    <w:rsid w:val="006028D6"/>
    <w:rsid w:val="00604004"/>
    <w:rsid w:val="006324D6"/>
    <w:rsid w:val="00654331"/>
    <w:rsid w:val="006643EF"/>
    <w:rsid w:val="006748C8"/>
    <w:rsid w:val="0069709B"/>
    <w:rsid w:val="00697C63"/>
    <w:rsid w:val="006B1B97"/>
    <w:rsid w:val="006B3FE4"/>
    <w:rsid w:val="006B40EC"/>
    <w:rsid w:val="006D1EA0"/>
    <w:rsid w:val="006E5276"/>
    <w:rsid w:val="006F74D2"/>
    <w:rsid w:val="007120F0"/>
    <w:rsid w:val="007312B9"/>
    <w:rsid w:val="007469A4"/>
    <w:rsid w:val="0075207D"/>
    <w:rsid w:val="00762FD9"/>
    <w:rsid w:val="0077748C"/>
    <w:rsid w:val="00777BED"/>
    <w:rsid w:val="007C62C6"/>
    <w:rsid w:val="007D046A"/>
    <w:rsid w:val="00864FE1"/>
    <w:rsid w:val="008733B9"/>
    <w:rsid w:val="0088279C"/>
    <w:rsid w:val="008857BB"/>
    <w:rsid w:val="0089158A"/>
    <w:rsid w:val="008A3089"/>
    <w:rsid w:val="008C3125"/>
    <w:rsid w:val="008D32A5"/>
    <w:rsid w:val="008E76AC"/>
    <w:rsid w:val="00903326"/>
    <w:rsid w:val="009545BB"/>
    <w:rsid w:val="00956B96"/>
    <w:rsid w:val="00980517"/>
    <w:rsid w:val="009A2D2A"/>
    <w:rsid w:val="009A3B9D"/>
    <w:rsid w:val="009B6EC3"/>
    <w:rsid w:val="009C03E5"/>
    <w:rsid w:val="009C7ACD"/>
    <w:rsid w:val="009F2DC2"/>
    <w:rsid w:val="00A03CD4"/>
    <w:rsid w:val="00A05357"/>
    <w:rsid w:val="00A4252D"/>
    <w:rsid w:val="00A45E37"/>
    <w:rsid w:val="00A53076"/>
    <w:rsid w:val="00A83EED"/>
    <w:rsid w:val="00AA6854"/>
    <w:rsid w:val="00AB4E08"/>
    <w:rsid w:val="00B0069B"/>
    <w:rsid w:val="00B324B6"/>
    <w:rsid w:val="00B35032"/>
    <w:rsid w:val="00B63D33"/>
    <w:rsid w:val="00B83641"/>
    <w:rsid w:val="00B91DE6"/>
    <w:rsid w:val="00BC561D"/>
    <w:rsid w:val="00BD4FEF"/>
    <w:rsid w:val="00BD6AF8"/>
    <w:rsid w:val="00BF7E09"/>
    <w:rsid w:val="00C029A5"/>
    <w:rsid w:val="00C03FB7"/>
    <w:rsid w:val="00C0421B"/>
    <w:rsid w:val="00C266E9"/>
    <w:rsid w:val="00C31357"/>
    <w:rsid w:val="00C50E99"/>
    <w:rsid w:val="00C7330E"/>
    <w:rsid w:val="00C95229"/>
    <w:rsid w:val="00CB50BC"/>
    <w:rsid w:val="00CC6521"/>
    <w:rsid w:val="00CD1302"/>
    <w:rsid w:val="00CD1C47"/>
    <w:rsid w:val="00CD3747"/>
    <w:rsid w:val="00D11FDA"/>
    <w:rsid w:val="00D26102"/>
    <w:rsid w:val="00D3018F"/>
    <w:rsid w:val="00D345E9"/>
    <w:rsid w:val="00D450B9"/>
    <w:rsid w:val="00D57B58"/>
    <w:rsid w:val="00D656E2"/>
    <w:rsid w:val="00DA7564"/>
    <w:rsid w:val="00DB0138"/>
    <w:rsid w:val="00DB2F4F"/>
    <w:rsid w:val="00DC2482"/>
    <w:rsid w:val="00DC7D27"/>
    <w:rsid w:val="00DE6FA2"/>
    <w:rsid w:val="00DF3A8B"/>
    <w:rsid w:val="00DF7BDB"/>
    <w:rsid w:val="00E0071B"/>
    <w:rsid w:val="00E26C7F"/>
    <w:rsid w:val="00E630D4"/>
    <w:rsid w:val="00E73300"/>
    <w:rsid w:val="00E75B9B"/>
    <w:rsid w:val="00E77B1D"/>
    <w:rsid w:val="00EA397B"/>
    <w:rsid w:val="00EB6912"/>
    <w:rsid w:val="00EC6D68"/>
    <w:rsid w:val="00ED3A66"/>
    <w:rsid w:val="00ED48B1"/>
    <w:rsid w:val="00ED6901"/>
    <w:rsid w:val="00EE1EA7"/>
    <w:rsid w:val="00EE3D62"/>
    <w:rsid w:val="00EE41FF"/>
    <w:rsid w:val="00F12D1A"/>
    <w:rsid w:val="00F14C07"/>
    <w:rsid w:val="00F15679"/>
    <w:rsid w:val="00F5425E"/>
    <w:rsid w:val="00F6734D"/>
    <w:rsid w:val="00F73EE9"/>
    <w:rsid w:val="00F803AC"/>
    <w:rsid w:val="00F85822"/>
    <w:rsid w:val="00FC21AF"/>
    <w:rsid w:val="00FC6FA7"/>
    <w:rsid w:val="00FD5F7E"/>
    <w:rsid w:val="00FE2161"/>
    <w:rsid w:val="00FE2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9FBA"/>
  <w15:docId w15:val="{7903DD64-6C8B-46CB-9C56-37894171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color w:val="000000"/>
      <w:sz w:val="22"/>
      <w:u w:val="single" w:color="000000"/>
    </w:rPr>
  </w:style>
  <w:style w:type="paragraph" w:styleId="BalloonText">
    <w:name w:val="Balloon Text"/>
    <w:basedOn w:val="Normal"/>
    <w:link w:val="BalloonTextChar"/>
    <w:uiPriority w:val="99"/>
    <w:semiHidden/>
    <w:unhideWhenUsed/>
    <w:rsid w:val="00425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F10"/>
    <w:rPr>
      <w:rFonts w:ascii="Segoe UI" w:eastAsia="Arial" w:hAnsi="Segoe UI" w:cs="Segoe UI"/>
      <w:color w:val="000000"/>
      <w:sz w:val="18"/>
      <w:szCs w:val="18"/>
    </w:rPr>
  </w:style>
  <w:style w:type="paragraph" w:styleId="ListParagraph">
    <w:name w:val="List Paragraph"/>
    <w:basedOn w:val="Normal"/>
    <w:uiPriority w:val="34"/>
    <w:qFormat/>
    <w:rsid w:val="002208DF"/>
    <w:pPr>
      <w:ind w:left="720"/>
      <w:contextualSpacing/>
    </w:pPr>
  </w:style>
  <w:style w:type="table" w:styleId="TableGrid">
    <w:name w:val="Table Grid"/>
    <w:basedOn w:val="TableNormal"/>
    <w:uiPriority w:val="39"/>
    <w:rsid w:val="00C04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7F8B"/>
    <w:rPr>
      <w:color w:val="0563C1" w:themeColor="hyperlink"/>
      <w:u w:val="single"/>
    </w:rPr>
  </w:style>
  <w:style w:type="character" w:styleId="CommentReference">
    <w:name w:val="annotation reference"/>
    <w:basedOn w:val="DefaultParagraphFont"/>
    <w:semiHidden/>
    <w:rsid w:val="00312BC7"/>
    <w:rPr>
      <w:sz w:val="16"/>
      <w:szCs w:val="16"/>
    </w:rPr>
  </w:style>
  <w:style w:type="character" w:styleId="UnresolvedMention">
    <w:name w:val="Unresolved Mention"/>
    <w:basedOn w:val="DefaultParagraphFont"/>
    <w:uiPriority w:val="99"/>
    <w:semiHidden/>
    <w:unhideWhenUsed/>
    <w:rsid w:val="00312BC7"/>
    <w:rPr>
      <w:color w:val="605E5C"/>
      <w:shd w:val="clear" w:color="auto" w:fill="E1DFDD"/>
    </w:rPr>
  </w:style>
  <w:style w:type="character" w:customStyle="1" w:styleId="il">
    <w:name w:val="il"/>
    <w:basedOn w:val="DefaultParagraphFont"/>
    <w:rsid w:val="00A05357"/>
  </w:style>
  <w:style w:type="paragraph" w:styleId="Subtitle">
    <w:name w:val="Subtitle"/>
    <w:basedOn w:val="Normal"/>
    <w:next w:val="Normal"/>
    <w:link w:val="SubtitleChar"/>
    <w:uiPriority w:val="11"/>
    <w:qFormat/>
    <w:rsid w:val="00BD6AF8"/>
    <w:pPr>
      <w:numPr>
        <w:ilvl w:val="1"/>
      </w:numPr>
      <w:spacing w:after="160" w:line="240" w:lineRule="auto"/>
      <w:ind w:left="10" w:hanging="10"/>
    </w:pPr>
    <w:rPr>
      <w:rFonts w:asciiTheme="minorHAnsi" w:eastAsiaTheme="minorEastAsia" w:hAnsiTheme="minorHAnsi" w:cstheme="minorBidi"/>
      <w:color w:val="5A5A5A" w:themeColor="text1" w:themeTint="A5"/>
      <w:spacing w:val="15"/>
      <w:lang w:val="en-US" w:eastAsia="en-US"/>
    </w:rPr>
  </w:style>
  <w:style w:type="character" w:customStyle="1" w:styleId="SubtitleChar">
    <w:name w:val="Subtitle Char"/>
    <w:basedOn w:val="DefaultParagraphFont"/>
    <w:link w:val="Subtitle"/>
    <w:uiPriority w:val="11"/>
    <w:rsid w:val="00BD6AF8"/>
    <w:rPr>
      <w:color w:val="5A5A5A" w:themeColor="text1" w:themeTint="A5"/>
      <w:spacing w:val="15"/>
      <w:lang w:val="en-US" w:eastAsia="en-US"/>
    </w:rPr>
  </w:style>
  <w:style w:type="character" w:styleId="FollowedHyperlink">
    <w:name w:val="FollowedHyperlink"/>
    <w:basedOn w:val="DefaultParagraphFont"/>
    <w:uiPriority w:val="99"/>
    <w:semiHidden/>
    <w:unhideWhenUsed/>
    <w:rsid w:val="00133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445b121a-c5b0-4d0e-b304-6e5be9368e7a/public_url" TargetMode="External"/><Relationship Id="rId3" Type="http://schemas.openxmlformats.org/officeDocument/2006/relationships/settings" Target="settings.xml"/><Relationship Id="rId7" Type="http://schemas.openxmlformats.org/officeDocument/2006/relationships/hyperlink" Target="https://www.youracclaim.com/badges/576d6dff-ada8-47bc-95dc-b8b5dd8c9c5d/public_ur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tephen-carter-0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racclaim.com/badges/3ac1a118-154f-4d8c-bab1-a98f43d1f12c/public_url" TargetMode="External"/><Relationship Id="rId4" Type="http://schemas.openxmlformats.org/officeDocument/2006/relationships/webSettings" Target="webSettings.xml"/><Relationship Id="rId9" Type="http://schemas.openxmlformats.org/officeDocument/2006/relationships/hyperlink" Target="https://www.youracclaim.com/badges/5b28a0a3-31ce-4b30-aa02-556d50ec251c/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1151</Words>
  <Characters>6567</Characters>
  <Application>Microsoft Office Word</Application>
  <DocSecurity>2</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dc:creator>
  <cp:keywords/>
  <dc:description/>
  <cp:lastModifiedBy>Stephen Carter</cp:lastModifiedBy>
  <cp:revision>5</cp:revision>
  <dcterms:created xsi:type="dcterms:W3CDTF">2019-11-21T12:45:00Z</dcterms:created>
  <dcterms:modified xsi:type="dcterms:W3CDTF">2019-11-21T12:48:00Z</dcterms:modified>
</cp:coreProperties>
</file>