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48"/>
          <w:szCs w:val="48"/>
          <w:rtl w:val="0"/>
        </w:rPr>
        <w:t xml:space="preserve">Bora Ozkan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Helvetica Neue" w:cs="Helvetica Neue" w:eastAsia="Helvetica Neue" w:hAnsi="Helvetica Neue"/>
          <w:b w:val="1"/>
          <w:color w:val="33333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2"/>
          <w:szCs w:val="32"/>
          <w:rtl w:val="0"/>
        </w:rPr>
        <w:t xml:space="preserve">DevOps Engineer, London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03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19"/>
        <w:gridCol w:w="3426"/>
        <w:gridCol w:w="3843"/>
        <w:gridCol w:w="3843"/>
        <w:tblGridChange w:id="0">
          <w:tblGrid>
            <w:gridCol w:w="2919"/>
            <w:gridCol w:w="3426"/>
            <w:gridCol w:w="3843"/>
            <w:gridCol w:w="3843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  <w:rtl w:val="0"/>
              </w:rPr>
              <w:t xml:space="preserve">+44 738 797 5927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-65404</wp:posOffset>
                  </wp:positionH>
                  <wp:positionV relativeFrom="paragraph">
                    <wp:posOffset>3810</wp:posOffset>
                  </wp:positionV>
                  <wp:extent cx="180000" cy="180000"/>
                  <wp:effectExtent b="0" l="0" r="0" t="0"/>
                  <wp:wrapSquare wrapText="bothSides" distB="0" distT="0" distL="114300" distR="11430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  <w:rtl w:val="0"/>
              </w:rPr>
              <w:t xml:space="preserve">boraozkan@gmail.com    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1905</wp:posOffset>
                  </wp:positionV>
                  <wp:extent cx="179705" cy="179705"/>
                  <wp:effectExtent b="0" l="0" r="0" t="0"/>
                  <wp:wrapSquare wrapText="bothSides" distB="0" distT="0" distL="114300" distR="11430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97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  <w:rtl w:val="0"/>
              </w:rPr>
              <w:t xml:space="preserve">85 Mary Rose Square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-367029</wp:posOffset>
                  </wp:positionH>
                  <wp:positionV relativeFrom="paragraph">
                    <wp:posOffset>34290</wp:posOffset>
                  </wp:positionV>
                  <wp:extent cx="243840" cy="243840"/>
                  <wp:effectExtent b="0" l="0" r="0" t="0"/>
                  <wp:wrapSquare wrapText="bothSides" distB="0" distT="0" distL="114300" distR="11430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7">
            <w:pPr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2"/>
                <w:szCs w:val="22"/>
                <w:rtl w:val="0"/>
              </w:rPr>
              <w:t xml:space="preserve">SE16 7EL, London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2"/>
          <w:szCs w:val="32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31507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504" y="3780000"/>
                          <a:ext cx="6314992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6315075" cy="12700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5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2+ years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of experience as 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DevOps Engineer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Supporting Infrastructure (AWS, Linux, Windows), DevOps (Build &amp; Release Management) and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10+ years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experience in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IT&amp;Linux&amp;Network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with strong background on web applications,middleware,and databases. Committed to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Agile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methodologies, experienced in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Scrum and Kanban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development. Played major roles in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design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development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2"/>
          <w:szCs w:val="22"/>
          <w:rtl w:val="0"/>
        </w:rPr>
        <w:t xml:space="preserve">enterprise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2"/>
          <w:szCs w:val="22"/>
          <w:rtl w:val="0"/>
        </w:rPr>
        <w:t xml:space="preserve"> projects.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2"/>
          <w:szCs w:val="32"/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63144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780" y="3780000"/>
                          <a:ext cx="6314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76200</wp:posOffset>
                </wp:positionV>
                <wp:extent cx="6314440" cy="1270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4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2"/>
        <w:gridCol w:w="6662"/>
        <w:gridCol w:w="1476"/>
        <w:tblGridChange w:id="0">
          <w:tblGrid>
            <w:gridCol w:w="2182"/>
            <w:gridCol w:w="6662"/>
            <w:gridCol w:w="1476"/>
          </w:tblGrid>
        </w:tblGridChange>
      </w:tblGrid>
      <w:tr>
        <w:trPr>
          <w:trHeight w:val="82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DevOps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0">
            <w:pPr>
              <w:spacing w:after="140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Docker,  AWS(EC2, S3, SES, SQS, SNS, Lambda, CloudFront, ElasticBeanstalk, DynamoDB), Google Cloud Platform, Jenkins, TravisCI, SemaphoreCI, CircleCI, Kubernetes, Terraform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1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1-2 years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Version Control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3">
            <w:pPr>
              <w:spacing w:after="140" w:line="288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Git, Bitbucket</w:t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4">
            <w:pPr>
              <w:spacing w:after="140" w:line="288" w:lineRule="auto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1-2 years </w:t>
            </w:r>
          </w:p>
        </w:tc>
      </w:tr>
      <w:tr>
        <w:trPr>
          <w:trHeight w:val="3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Oracle, MySql, Postgresql, MsSql, MongoDB, 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7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3-6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Cloud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9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Amazon Web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A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1-2 years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Monitoring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C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AWS Cloud Watch, Nagios, Grafana, Kibana, NewRelic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D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1-2 years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F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Linux, RHEL, Ubuntu, Amazon Linux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0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5-8 years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SDLC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2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Agile, Waterfall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3">
            <w:pPr>
              <w:spacing w:after="140" w:line="288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6-8 years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2"/>
          <w:szCs w:val="3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6314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780" y="3780000"/>
                          <a:ext cx="6314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6314440" cy="1270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4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10211.0" w:type="dxa"/>
        <w:jc w:val="left"/>
        <w:tblInd w:w="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75"/>
        <w:gridCol w:w="2536"/>
        <w:tblGridChange w:id="0">
          <w:tblGrid>
            <w:gridCol w:w="7675"/>
            <w:gridCol w:w="2536"/>
          </w:tblGrid>
        </w:tblGridChange>
      </w:tblGrid>
      <w:tr>
        <w:trPr>
          <w:trHeight w:val="3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Freelancer</w:t>
            </w:r>
          </w:p>
          <w:p w:rsidR="00000000" w:rsidDel="00000000" w:rsidP="00000000" w:rsidRDefault="00000000" w:rsidRPr="00000000" w14:paraId="00000027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Devops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August 2018 – October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creating, configuring and maintaining Infrastructure on AWS Cloud services including Virtual Private Cloud 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VPC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EC2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RDS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S3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Route53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CloudFront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CloudWatch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and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IAM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migrating servers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from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center to Amazon Web Services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creating various dashboards, metrics, alarms and notifications for servers using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AWS Cloud Watch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Grafana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and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Nagios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creating complex IAM policies, Roles and user management for delegated access within AWS.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creating complex caching and routing policies with content delivery network 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CDN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using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Akamai/CloudFront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to improve the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page speed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and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TTFB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values.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Hands-on experience with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MSSQL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creating users, performing dump/restore and taking automated snapshots.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 working with version control systems like Subversion, GIT and used Source code management tools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GitLab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Bitbucket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including command line applications.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Implemented a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CI/CD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 pipeline involving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BitBucket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Jenkins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Ansible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Docker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and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Selenium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complete automation from commit to deployment.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Installed and configured Chef Enterprise and Chef Workstation hosted as well as On-Premise; Bootstrapped Nodes; Wrote Recipes, Cookbooks and uploaded them to Chef-server.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Bug/Issue tracking tool like Bugzilla,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JIRA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FreshService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Knowledge of Software Development Life Cycle Methodologies Waterfall, and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Agile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Experienced in multi platforms like UNIX, Ubuntu, RHEL and Windows 98/XP/Vista/7/8/10 supporting production, test, and development environments.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Strong work ethic with good Interpersonal and Organizational skills.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Ability to work under minimal supervision and guidance</w:t>
            </w:r>
          </w:p>
          <w:p w:rsidR="00000000" w:rsidDel="00000000" w:rsidP="00000000" w:rsidRDefault="00000000" w:rsidRPr="00000000" w14:paraId="00000037">
            <w:pPr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Devopslearnt (website) - circleCI</w:t>
            </w:r>
          </w:p>
          <w:p w:rsidR="00000000" w:rsidDel="00000000" w:rsidP="00000000" w:rsidRDefault="00000000" w:rsidRPr="00000000" w14:paraId="00000039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Deploy git source code with CircleCI and fixing pipeline issues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Write serverless.yml file, integrate CI and deploy AWS in prod and dev stage</w:t>
            </w:r>
          </w:p>
          <w:p w:rsidR="00000000" w:rsidDel="00000000" w:rsidP="00000000" w:rsidRDefault="00000000" w:rsidRPr="00000000" w14:paraId="0000003B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Manage complexity of multi branch commit and custom domain names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Vpc, lambda, dynamodb, sqs, bitbucket CI/CD integration for crawling project</w:t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Create yml format cloudformation template for private/public vpc,lambda,sqs and mongodb</w:t>
            </w:r>
          </w:p>
          <w:p w:rsidR="00000000" w:rsidDel="00000000" w:rsidP="00000000" w:rsidRDefault="00000000" w:rsidRPr="00000000" w14:paraId="0000003E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CI pipeline jenkins and bitbucket python repo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https://www.indilocker.com/ website aws deployment and maintenance</w:t>
            </w:r>
          </w:p>
          <w:p w:rsidR="00000000" w:rsidDel="00000000" w:rsidP="00000000" w:rsidRDefault="00000000" w:rsidRPr="00000000" w14:paraId="00000040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Build on production website on AWS and maintenance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Elasticbeanstalk and configuring autoscaling 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https://bonsai-public-website.appspot.com/ on GCP</w:t>
            </w:r>
          </w:p>
          <w:p w:rsidR="00000000" w:rsidDel="00000000" w:rsidP="00000000" w:rsidRDefault="00000000" w:rsidRPr="00000000" w14:paraId="00000043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Maintenance of website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ChatBot on aws</w:t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Running Chatbot program on aws ec2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https://www.technoelevators.com/ Maintenance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Cdn, cognito and lambda edge consulting for website like medium.com jwt token authorization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Write specific policy for s3 limited for a an iam user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Serverless sdk and lambda with api gateway project for banking transaction api</w:t>
            </w:r>
          </w:p>
          <w:p w:rsidR="00000000" w:rsidDel="00000000" w:rsidP="00000000" w:rsidRDefault="00000000" w:rsidRPr="00000000" w14:paraId="0000004A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Consulting integration between external api call with lambda and api gateway with serverless sdk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Building kubernetes cluster on GCP - Hands-on experience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Building kubernetes and container cluster on aws with helm - Hands-on experience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Prepare ansible playbook for ubuntu ec2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Jenkins integration with docker deployment on aws ecs for a tomcat project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Prepare template in terraform for aws platform a vpc with private and public subnet for db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Deploy cset tools on aws cloud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Backup private git repo to codecommit and sync with aws - inodeas group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Travis CI and elasticbeanstalk and docker project</w:t>
            </w:r>
          </w:p>
          <w:p w:rsidR="00000000" w:rsidDel="00000000" w:rsidP="00000000" w:rsidRDefault="00000000" w:rsidRPr="00000000" w14:paraId="00000053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docker pull boraozkan/multi-worker</w:t>
            </w:r>
          </w:p>
          <w:p w:rsidR="00000000" w:rsidDel="00000000" w:rsidP="00000000" w:rsidRDefault="00000000" w:rsidRPr="00000000" w14:paraId="00000054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docker pull boraozkan/multi-server</w:t>
            </w:r>
          </w:p>
          <w:p w:rsidR="00000000" w:rsidDel="00000000" w:rsidP="00000000" w:rsidRDefault="00000000" w:rsidRPr="00000000" w14:paraId="00000055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docker pull boraozkan/multi-client</w:t>
            </w:r>
          </w:p>
          <w:p w:rsidR="00000000" w:rsidDel="00000000" w:rsidP="00000000" w:rsidRDefault="00000000" w:rsidRPr="00000000" w14:paraId="00000056">
            <w:pPr>
              <w:ind w:left="72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- docker pull boraozkan/multi-nginx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Fixing Amazon SNS Issue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Cost Optimization on elastic beanstalk project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Installing and running hadoop hdf with ambari on ec2 cluster and entegrate with nifi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Consulting for aws elemental mediaconverter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Attach backup centos snapshot to ec2 on an existing ebs and fixing it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Fixing deploying cloudformation in Hong Kong region limitation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Recovering lost pem file in linux ec2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6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Fixing DNS issue ec2 bitnami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ZTE, Turkey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Core Network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2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Jan 2018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TTNET Core Network Administration,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SBC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(MPE/SPE), UP10(IMP/SCP), U31(Netnumen), BOSS, SS(SoftSwitch) and TGs(MT256/MT64) ip network switches and servers with more than 4 million subscribers voice network 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Design, installation, configuration, troubleshooting and monitoring of core LAN/WAN services including IP &amp; VoIP protocols (i.e. H.323, SIP, TCP, UDP, RTP,DIAMETER),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IMS knowledge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Noto Sans Symbols" w:cs="Noto Sans Symbols" w:eastAsia="Noto Sans Symbols" w:hAnsi="Noto Sans Symbols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Fixed telephony services knowledge, ZTE core network software and hardware support experience(2 year)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Accountable for managing and operation all of the customer voice network devices (Media gateways, VoIP/GSM gateways, Soft switches, IP-PBX) to provide best service    quality level defined in KPI’s,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Installation of IP-PBX systems and troubleshooting IP-PBX, SIP/IAX trunking problems,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Preparing document, presentation and training about voice services to team members.</w:t>
            </w:r>
          </w:p>
          <w:p w:rsidR="00000000" w:rsidDel="00000000" w:rsidP="00000000" w:rsidRDefault="00000000" w:rsidRPr="00000000" w14:paraId="0000006A">
            <w:pPr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TCP/IP, SIP, VoIP, IP-PBX Systems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Soft switches (Genband Nextone, VoIP switch etc)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Unix, Linux Operating Systems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Docker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Kubernetes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Terraform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TravisCI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 for pipeline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AWS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(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Elastic Beanstalk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ElasticCache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VPC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EKS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CGSL System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HA Cluster, Disaster Recovery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rtl w:val="0"/>
              </w:rPr>
              <w:t xml:space="preserve">LINUX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ind w:left="720" w:hanging="360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Work at a strategic level with project managers and architecture team influencing, designing and delivering service improvements and business change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Provide performance statistics and reports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Manage lab/development environments and refresh the environment properly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Develop automation solutions leveraging shell scripts to increase the operational efficiency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Ensure servers are patched with the latest firmware and OS updates using tools provided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Provide system management involving account monitoring, security, Operating System installation, and other local area system administration related functions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Make cronjob and permission for new user to get files from sftp 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Created logical volumes and increased the file system in Linux servers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Assisted in the preparation, testing, design, and editing of various computer programs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Experienced in managing disk quotas and applying RHEL Hardening Standards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Utilized conventional debugging procedures to troubleshoot software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Provide System Administrator level support of applications such as Oracle, MySQL, Apache, Tomcat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Support Application teams and assisting with complex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CIDFont+F3" w:cs="CIDFont+F3" w:eastAsia="CIDFont+F3" w:hAnsi="CIDFont+F3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ACTS TELECOM, Turkey</w:t>
            </w:r>
            <w:r w:rsidDel="00000000" w:rsidR="00000000" w:rsidRPr="00000000">
              <w:rPr>
                <w:rFonts w:ascii="CIDFont+F3" w:cs="CIDFont+F3" w:eastAsia="CIDFont+F3" w:hAnsi="CIDFont+F3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Network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3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May 2017 – Jan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Design, installation, configuration, troubleshooting and monitoring of core LAN/WAN services including IP &amp; VoIP protocols (i.e. H.323, SIP, TCP, UDP, RTP)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Accountable for managing and operation all of the customer voice network devices (Media gateways, VoIP/GSM gateways, Soft switches, IP-PBX) to provide best service quality level defined in KPI’s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Installation of IP-PBX systems and troubleshooting IP-PBX, SIP/IAX trunking problems,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Preparing document, presentation and training about voice services to team members.</w:t>
            </w:r>
          </w:p>
          <w:p w:rsidR="00000000" w:rsidDel="00000000" w:rsidP="00000000" w:rsidRDefault="00000000" w:rsidRPr="00000000" w14:paraId="00000088">
            <w:pPr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Management of Verscom Odine Intelligent Wholesale Voice Management Applications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Management of BICOM Cloud PBX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TCP/IP, SIP, VoIP, IP-PBX Systems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Soft switches (Genband Nextone, VoIP switch etc)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Unix, Linux Operating Systems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NATEK INFORMATION TECHNOLOGIES, Turkey</w:t>
            </w:r>
            <w:r w:rsidDel="00000000" w:rsidR="00000000" w:rsidRPr="00000000">
              <w:rPr>
                <w:rFonts w:ascii="CIDFont+F3" w:cs="CIDFont+F3" w:eastAsia="CIDFont+F3" w:hAnsi="CIDFont+F3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Network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1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Jan 2015 – Jan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2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Implementing Network Monitoring (NSM) and Network Access Controller (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  <w:rtl w:val="0"/>
              </w:rPr>
              <w:t xml:space="preserve">NAC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) to customer networks,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Network devices(router, hub, switch, backbone, firewall) and systems (servers which includes all enterprise IT operation) monitoring design and alarm scheduled,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Providing from illegal network usage with NAC,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Regular basis customer visits,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Identifying/reporting the reason of main problems and troubleshooting,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Generating detailed design and plan documentations for projects,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Providing network support for the second level, troubleshooting problems about network security and monitoring services.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VLANs / STP / RSTP / Ether-channel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LAN Security for non-authoritative access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Windows WMI / SNMP and SSH protocols are used for device enumeration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ARP Poisoning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VPNs – GRE / IPsec / DMVPN / SSL/PfSense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Microsoft SQL 2008 / 2012 / 2012r2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VMware / Hyper-V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Microsoft Windows Servers 2003 / 2008 /2012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ind w:left="720"/>
              <w:rPr>
                <w:rFonts w:ascii="Helvetica Neue" w:cs="Helvetica Neue" w:eastAsia="Helvetica Neue" w:hAnsi="Helvetica Neue"/>
                <w:b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41.0" w:type="dxa"/>
        <w:jc w:val="left"/>
        <w:tblInd w:w="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75"/>
        <w:gridCol w:w="2566"/>
        <w:tblGridChange w:id="0">
          <w:tblGrid>
            <w:gridCol w:w="7675"/>
            <w:gridCol w:w="2566"/>
          </w:tblGrid>
        </w:tblGridChange>
      </w:tblGrid>
      <w:tr>
        <w:trPr>
          <w:trHeight w:val="340" w:hRule="atLeast"/>
        </w:trPr>
        <w:tc>
          <w:tcPr>
            <w:tcBorders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NUMEKO TECHNOLOGIES, Turkey</w:t>
            </w:r>
          </w:p>
          <w:p w:rsidR="00000000" w:rsidDel="00000000" w:rsidP="00000000" w:rsidRDefault="00000000" w:rsidRPr="00000000" w14:paraId="000000A6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Technical Sales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7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Jul 2012 – Nov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A8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Responsible for business developing in telecommunication market, preparing regular meeting, visiting and organizing special events for new business opportunities,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PT Sans" w:cs="PT Sans" w:eastAsia="PT Sans" w:hAnsi="PT Sans"/>
                <w:color w:val="333333"/>
                <w:sz w:val="20"/>
                <w:szCs w:val="20"/>
                <w:rtl w:val="0"/>
              </w:rPr>
              <w:t xml:space="preserve">Finalizing more than 20 sales project whose budget more than 2 million € that includes products of Europe (Germany and France) and China import,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Managing a project about drive test for 2G/3G quality survey and prepare report for customer,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Organizing and carrying out products both abroad side and domestic marketing side which for international companies,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Adding new institutional customer to company’s portfolio,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Responsible for importation, exportation, transportation, foreign correspondence, billing customer, customs procedure, inland haulage, stocking and all of the sales operations,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Recommending business process improvements.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41.0" w:type="dxa"/>
        <w:jc w:val="left"/>
        <w:tblInd w:w="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75"/>
        <w:gridCol w:w="2566"/>
        <w:tblGridChange w:id="0">
          <w:tblGrid>
            <w:gridCol w:w="7675"/>
            <w:gridCol w:w="2566"/>
          </w:tblGrid>
        </w:tblGridChange>
      </w:tblGrid>
      <w:tr>
        <w:trPr>
          <w:trHeight w:val="340" w:hRule="atLeast"/>
        </w:trPr>
        <w:tc>
          <w:tcPr>
            <w:tcBorders>
              <w:righ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Helvetica Neue" w:cs="Helvetica Neue" w:eastAsia="Helvetica Neue" w:hAnsi="Helvetica Neue"/>
                <w:b w:val="1"/>
                <w:color w:val="33333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TSM INFORMATICS, Turkey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Network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3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Jun 2009 – Feb 2010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Managing the operation of VoIP projects which are executed with other companies,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Following up routine tasks of NOC team,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Responsible for monitoring and management VoIP traffic/services,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Providing network support for the first level, troubleshooting problems about VoIP and hosting services,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Installation customer devices to datacenter and configuration for new VoIP service or colocation service,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Following up and investigating trouble tickets and resolving as soon as possible,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Installation and management Asterisk PBX,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Voice traffic monitoring with PRTG.</w:t>
            </w:r>
          </w:p>
          <w:p w:rsidR="00000000" w:rsidDel="00000000" w:rsidP="00000000" w:rsidRDefault="00000000" w:rsidRPr="00000000" w14:paraId="000000BC">
            <w:pPr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1"/>
                <w:szCs w:val="21"/>
                <w:rtl w:val="0"/>
              </w:rPr>
              <w:t xml:space="preserve">TECHNOLOGIES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Implementing traffic filters using Standard and Extended access-lists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OSPF/BGP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Securing switch access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Configuring intervlan routing on Layer-3 switches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Configuring VLANs / VTP / Etherchannels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Implementation of HSRP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Basic knowledge of Active Directory / Group Policy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7"/>
              </w:numPr>
              <w:ind w:left="720" w:hanging="360"/>
              <w:jc w:val="both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Cisco routers 2600 / 2800 / 3600 / 3800 /7200 series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7"/>
              </w:numPr>
              <w:ind w:left="720" w:hanging="360"/>
              <w:jc w:val="both"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0"/>
                <w:szCs w:val="20"/>
                <w:rtl w:val="0"/>
              </w:rPr>
              <w:t xml:space="preserve">Cisco switches C2950 / C2960 / C3560 / C3750 / ME3400 / C6500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31444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780" y="3780000"/>
                          <a:ext cx="6314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5A5A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631444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14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6"/>
        <w:tblW w:w="10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00"/>
        <w:gridCol w:w="4485"/>
        <w:gridCol w:w="2775"/>
        <w:tblGridChange w:id="0">
          <w:tblGrid>
            <w:gridCol w:w="3000"/>
            <w:gridCol w:w="4485"/>
            <w:gridCol w:w="2775"/>
          </w:tblGrid>
        </w:tblGridChange>
      </w:tblGrid>
      <w:tr>
        <w:tc>
          <w:tcPr>
            <w:vMerge w:val="restart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rtl w:val="0"/>
              </w:rPr>
              <w:t xml:space="preserve">Kocaeli University, Kocaeli, Turkey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Electronics and Telecommunications Engineering, 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666666"/>
                <w:sz w:val="20"/>
                <w:szCs w:val="20"/>
                <w:rtl w:val="0"/>
              </w:rPr>
              <w:t xml:space="preserve">BA 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F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2"/>
                <w:szCs w:val="22"/>
                <w:rtl w:val="0"/>
              </w:rPr>
              <w:t xml:space="preserve">Oct 2005 - Feb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>
          <w:rFonts w:ascii="Helvetica Neue" w:cs="Helvetica Neue" w:eastAsia="Helvetica Neue" w:hAnsi="Helvetica Neue"/>
          <w:color w:val="333333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IDFont+F3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