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Arial" w:hAnsi="Arial" w:cs="Arial"/>
        </w:rPr>
      </w:pPr>
      <w:r>
        <w:rPr>
          <w:rFonts w:cs="Arial" w:ascii="Arial" w:hAnsi="Arial"/>
        </w:rPr>
      </w:r>
    </w:p>
    <w:tbl>
      <w:tblPr>
        <w:tblW w:w="10852" w:type="dxa"/>
        <w:jc w:val="left"/>
        <w:tblInd w:w="3" w:type="dxa"/>
        <w:tblCellMar>
          <w:top w:w="0" w:type="dxa"/>
          <w:left w:w="0" w:type="dxa"/>
          <w:bottom w:w="0" w:type="dxa"/>
          <w:right w:w="0" w:type="dxa"/>
        </w:tblCellMar>
        <w:tblLook w:noVBand="0" w:val="0000" w:noHBand="0" w:lastColumn="0" w:firstColumn="0" w:lastRow="0" w:firstRow="0"/>
      </w:tblPr>
      <w:tblGrid>
        <w:gridCol w:w="1381"/>
        <w:gridCol w:w="9470"/>
      </w:tblGrid>
      <w:tr>
        <w:trPr>
          <w:trHeight w:val="285" w:hRule="atLeast"/>
        </w:trPr>
        <w:tc>
          <w:tcPr>
            <w:tcW w:w="1381"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rFonts w:ascii="Arial" w:hAnsi="Arial" w:cs="Arial"/>
                <w:color w:val="000000"/>
                <w:sz w:val="20"/>
              </w:rPr>
            </w:pPr>
            <w:r>
              <w:rPr>
                <w:rFonts w:cs="Arial" w:ascii="Arial" w:hAnsi="Arial"/>
                <w:b/>
                <w:sz w:val="20"/>
                <w:lang w:val="en-US"/>
              </w:rPr>
              <w:t>Address:</w:t>
            </w:r>
          </w:p>
        </w:tc>
        <w:tc>
          <w:tcPr>
            <w:tcW w:w="9470"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pPr>
            <w:r>
              <w:rPr>
                <w:rFonts w:cs="Arial" w:ascii="Arial" w:hAnsi="Arial"/>
                <w:color w:val="000000"/>
                <w:sz w:val="20"/>
              </w:rPr>
              <w:t>76 Leaves Spring, Stevenage, Herts, SG2 9BH</w:t>
            </w:r>
          </w:p>
        </w:tc>
      </w:tr>
      <w:tr>
        <w:trPr>
          <w:trHeight w:val="285" w:hRule="atLeast"/>
        </w:trPr>
        <w:tc>
          <w:tcPr>
            <w:tcW w:w="1381"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rFonts w:ascii="Arial" w:hAnsi="Arial" w:cs="Arial"/>
                <w:color w:val="000000"/>
                <w:sz w:val="20"/>
              </w:rPr>
            </w:pPr>
            <w:r>
              <w:rPr>
                <w:rFonts w:cs="Arial" w:ascii="Arial" w:hAnsi="Arial"/>
                <w:b/>
                <w:sz w:val="20"/>
                <w:lang w:val="en-US"/>
              </w:rPr>
              <w:t>Telephone:</w:t>
            </w:r>
          </w:p>
        </w:tc>
        <w:tc>
          <w:tcPr>
            <w:tcW w:w="9470"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pPr>
            <w:r>
              <w:rPr>
                <w:rFonts w:cs="Arial" w:ascii="Arial" w:hAnsi="Arial"/>
                <w:color w:val="000000"/>
                <w:sz w:val="20"/>
              </w:rPr>
              <w:t>07974484718</w:t>
            </w:r>
          </w:p>
        </w:tc>
      </w:tr>
      <w:tr>
        <w:trPr>
          <w:trHeight w:val="285" w:hRule="atLeast"/>
        </w:trPr>
        <w:tc>
          <w:tcPr>
            <w:tcW w:w="1381"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pPr>
            <w:r>
              <w:rPr>
                <w:rFonts w:cs="Arial" w:ascii="Arial" w:hAnsi="Arial"/>
                <w:b/>
                <w:sz w:val="20"/>
                <w:lang w:val="en-US"/>
              </w:rPr>
              <w:t>Email:</w:t>
            </w:r>
          </w:p>
        </w:tc>
        <w:tc>
          <w:tcPr>
            <w:tcW w:w="9470" w:type="dxa"/>
            <w:tcBorders/>
            <w:shd w:color="auto" w:fill="auto" w:val="clear"/>
          </w:tcPr>
          <w:p>
            <w:pPr>
              <w:pStyle w:val="Header"/>
              <w:widowControl w:val="false"/>
              <w:tabs>
                <w:tab w:val="clear" w:pos="709"/>
                <w:tab w:val="left" w:pos="1276" w:leader="none"/>
                <w:tab w:val="right" w:pos="1493" w:leader="none"/>
                <w:tab w:val="right" w:pos="5064" w:leader="none"/>
                <w:tab w:val="left" w:pos="6852" w:leader="none"/>
              </w:tabs>
              <w:snapToGrid w:val="false"/>
              <w:spacing w:before="0" w:after="60"/>
              <w:rPr/>
            </w:pPr>
            <w:r>
              <w:rPr>
                <w:rStyle w:val="InternetLink"/>
                <w:rFonts w:cs="Arial" w:ascii="Arial" w:hAnsi="Arial"/>
                <w:color w:val="000000"/>
                <w:sz w:val="20"/>
                <w:u w:val="none"/>
              </w:rPr>
              <w:t>graham.crawley@protonmail.com</w:t>
            </w:r>
          </w:p>
        </w:tc>
      </w:tr>
    </w:tbl>
    <w:p>
      <w:pPr>
        <w:pStyle w:val="Normal"/>
        <w:widowControl w:val="false"/>
        <w:tabs>
          <w:tab w:val="clear" w:pos="709"/>
          <w:tab w:val="left" w:pos="360" w:leader="none"/>
        </w:tabs>
        <w:jc w:val="both"/>
        <w:rPr>
          <w:rFonts w:ascii="Arial" w:hAnsi="Arial" w:cs="Arial"/>
          <w:b/>
          <w:b/>
          <w:sz w:val="20"/>
        </w:rPr>
      </w:pPr>
      <w:r>
        <w:rPr>
          <w:rFonts w:cs="Arial" w:ascii="Arial" w:hAnsi="Arial"/>
          <w:b/>
          <w:sz w:val="20"/>
        </w:rPr>
      </w:r>
    </w:p>
    <w:p>
      <w:pPr>
        <w:pStyle w:val="Heading2"/>
        <w:numPr>
          <w:ilvl w:val="1"/>
          <w:numId w:val="1"/>
        </w:numPr>
        <w:jc w:val="both"/>
        <w:rPr>
          <w:rFonts w:ascii="Arial" w:hAnsi="Arial" w:cs="Arial"/>
          <w:sz w:val="20"/>
          <w:lang w:val="en-GB"/>
        </w:rPr>
      </w:pPr>
      <w:r>
        <w:rPr>
          <w:rFonts w:cs="Arial" w:ascii="Arial" w:hAnsi="Arial"/>
          <w:lang w:val="en-GB"/>
        </w:rPr>
        <w:t>PERSONAL DETAILS</w:t>
      </w:r>
    </w:p>
    <w:tbl>
      <w:tblPr>
        <w:tblW w:w="10940" w:type="dxa"/>
        <w:jc w:val="left"/>
        <w:tblInd w:w="18" w:type="dxa"/>
        <w:tblCellMar>
          <w:top w:w="0" w:type="dxa"/>
          <w:left w:w="0" w:type="dxa"/>
          <w:bottom w:w="0" w:type="dxa"/>
          <w:right w:w="0" w:type="dxa"/>
        </w:tblCellMar>
        <w:tblLook w:noVBand="0" w:val="0000" w:noHBand="0" w:lastColumn="0" w:firstColumn="0" w:lastRow="0" w:firstRow="0"/>
      </w:tblPr>
      <w:tblGrid>
        <w:gridCol w:w="1681"/>
        <w:gridCol w:w="3900"/>
        <w:gridCol w:w="2082"/>
        <w:gridCol w:w="3276"/>
      </w:tblGrid>
      <w:tr>
        <w:trPr>
          <w:trHeight w:val="21" w:hRule="atLeast"/>
        </w:trPr>
        <w:tc>
          <w:tcPr>
            <w:tcW w:w="1681"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b w:val="false"/>
                <w:b w:val="false"/>
                <w:sz w:val="20"/>
                <w:lang w:val="en-GB"/>
              </w:rPr>
            </w:pPr>
            <w:r>
              <w:rPr>
                <w:rFonts w:cs="Arial" w:ascii="Arial" w:hAnsi="Arial"/>
                <w:sz w:val="20"/>
                <w:lang w:val="en-GB"/>
              </w:rPr>
              <w:t>Date of Birth:</w:t>
            </w:r>
          </w:p>
        </w:tc>
        <w:tc>
          <w:tcPr>
            <w:tcW w:w="3900"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color w:val="000000"/>
                <w:sz w:val="20"/>
              </w:rPr>
            </w:pPr>
            <w:r>
              <w:rPr>
                <w:rFonts w:cs="Arial" w:ascii="Arial" w:hAnsi="Arial"/>
                <w:b w:val="false"/>
                <w:sz w:val="20"/>
                <w:lang w:val="en-GB"/>
              </w:rPr>
              <w:t>27</w:t>
            </w:r>
            <w:r>
              <w:rPr>
                <w:rFonts w:cs="Arial" w:ascii="Arial" w:hAnsi="Arial"/>
                <w:b w:val="false"/>
                <w:sz w:val="20"/>
                <w:vertAlign w:val="superscript"/>
                <w:lang w:val="en-GB"/>
              </w:rPr>
              <w:t>th</w:t>
            </w:r>
            <w:r>
              <w:rPr>
                <w:rFonts w:cs="Arial" w:ascii="Arial" w:hAnsi="Arial"/>
                <w:b w:val="false"/>
                <w:sz w:val="20"/>
                <w:lang w:val="en-GB"/>
              </w:rPr>
              <w:t xml:space="preserve"> November 1981</w:t>
            </w:r>
          </w:p>
        </w:tc>
        <w:tc>
          <w:tcPr>
            <w:tcW w:w="2082" w:type="dxa"/>
            <w:tcBorders/>
            <w:shd w:color="auto" w:fill="auto" w:val="clear"/>
          </w:tcPr>
          <w:p>
            <w:pPr>
              <w:pStyle w:val="Heading1"/>
              <w:numPr>
                <w:ilvl w:val="0"/>
                <w:numId w:val="1"/>
              </w:numPr>
              <w:tabs>
                <w:tab w:val="clear" w:pos="709"/>
                <w:tab w:val="left" w:pos="0" w:leader="none"/>
              </w:tabs>
              <w:snapToGrid w:val="false"/>
              <w:spacing w:before="0" w:after="60"/>
              <w:jc w:val="left"/>
              <w:rPr>
                <w:rFonts w:ascii="Arial" w:hAnsi="Arial" w:cs="Arial"/>
                <w:color w:val="000000"/>
                <w:sz w:val="20"/>
              </w:rPr>
            </w:pPr>
            <w:r>
              <w:rPr>
                <w:rFonts w:cs="Arial" w:ascii="Arial" w:hAnsi="Arial"/>
                <w:color w:val="000000"/>
                <w:sz w:val="20"/>
              </w:rPr>
              <w:t xml:space="preserve">Languages:              </w:t>
            </w:r>
          </w:p>
        </w:tc>
        <w:tc>
          <w:tcPr>
            <w:tcW w:w="3276" w:type="dxa"/>
            <w:tcBorders/>
            <w:shd w:color="auto" w:fill="auto" w:val="clear"/>
          </w:tcPr>
          <w:p>
            <w:pPr>
              <w:pStyle w:val="Normal"/>
              <w:snapToGrid w:val="false"/>
              <w:spacing w:before="0" w:after="60"/>
              <w:rPr/>
            </w:pPr>
            <w:r>
              <w:rPr>
                <w:rFonts w:cs="Arial" w:ascii="Arial" w:hAnsi="Arial"/>
                <w:color w:val="000000"/>
                <w:sz w:val="20"/>
              </w:rPr>
              <w:t>English</w:t>
            </w:r>
          </w:p>
        </w:tc>
      </w:tr>
      <w:tr>
        <w:trPr>
          <w:trHeight w:val="216" w:hRule="atLeast"/>
        </w:trPr>
        <w:tc>
          <w:tcPr>
            <w:tcW w:w="1681"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sz w:val="20"/>
              </w:rPr>
            </w:pPr>
            <w:r>
              <w:rPr>
                <w:rFonts w:cs="Arial" w:ascii="Arial" w:hAnsi="Arial"/>
                <w:sz w:val="20"/>
              </w:rPr>
              <w:t>Work status:</w:t>
            </w:r>
          </w:p>
        </w:tc>
        <w:tc>
          <w:tcPr>
            <w:tcW w:w="3900"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sz w:val="20"/>
              </w:rPr>
            </w:pPr>
            <w:r>
              <w:rPr>
                <w:rFonts w:cs="Arial" w:ascii="Arial" w:hAnsi="Arial"/>
                <w:b w:val="false"/>
                <w:sz w:val="20"/>
              </w:rPr>
              <w:t>British citizen (no work permit required)</w:t>
            </w:r>
          </w:p>
        </w:tc>
        <w:tc>
          <w:tcPr>
            <w:tcW w:w="2082"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b w:val="false"/>
                <w:b w:val="false"/>
                <w:sz w:val="20"/>
                <w:lang w:val="en-GB"/>
              </w:rPr>
            </w:pPr>
            <w:r>
              <w:rPr>
                <w:rFonts w:cs="Arial" w:ascii="Arial" w:hAnsi="Arial"/>
                <w:sz w:val="20"/>
                <w:lang w:val="en-GB"/>
              </w:rPr>
              <w:t>Driving Licence:</w:t>
            </w:r>
          </w:p>
        </w:tc>
        <w:tc>
          <w:tcPr>
            <w:tcW w:w="3276"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b w:val="false"/>
                <w:b w:val="false"/>
                <w:sz w:val="20"/>
                <w:lang w:val="en-GB"/>
              </w:rPr>
            </w:pPr>
            <w:r>
              <w:rPr>
                <w:rFonts w:cs="Arial" w:ascii="Arial" w:hAnsi="Arial"/>
                <w:b w:val="false"/>
                <w:sz w:val="20"/>
                <w:lang w:val="en-GB"/>
              </w:rPr>
              <w:t>Full, clean, plus own transport</w:t>
            </w:r>
          </w:p>
        </w:tc>
      </w:tr>
      <w:tr>
        <w:trPr>
          <w:trHeight w:val="234" w:hRule="atLeast"/>
        </w:trPr>
        <w:tc>
          <w:tcPr>
            <w:tcW w:w="1681" w:type="dxa"/>
            <w:tcBorders/>
            <w:shd w:color="auto" w:fill="auto" w:val="clear"/>
          </w:tcPr>
          <w:p>
            <w:pPr>
              <w:pStyle w:val="Normal"/>
              <w:rPr>
                <w:rFonts w:ascii="Arial" w:hAnsi="Arial" w:cs="Arial"/>
                <w:sz w:val="20"/>
              </w:rPr>
            </w:pPr>
            <w:r>
              <w:rPr>
                <w:rFonts w:cs="Arial" w:ascii="Arial" w:hAnsi="Arial"/>
                <w:b/>
                <w:sz w:val="20"/>
                <w:lang w:val="en-US"/>
              </w:rPr>
              <w:t>Clearance:</w:t>
            </w:r>
          </w:p>
        </w:tc>
        <w:tc>
          <w:tcPr>
            <w:tcW w:w="3900" w:type="dxa"/>
            <w:tcBorders/>
            <w:shd w:color="auto" w:fill="auto" w:val="clear"/>
          </w:tcPr>
          <w:p>
            <w:pPr>
              <w:pStyle w:val="Normal"/>
              <w:rPr>
                <w:rFonts w:ascii="Arial" w:hAnsi="Arial" w:cs="Arial"/>
                <w:sz w:val="20"/>
              </w:rPr>
            </w:pPr>
            <w:r>
              <w:rPr>
                <w:rFonts w:cs="Arial" w:ascii="Arial" w:hAnsi="Arial"/>
                <w:sz w:val="20"/>
                <w:lang w:val="en-US"/>
              </w:rPr>
              <w:t>Previously Security &amp; CRB/DBS cleared</w:t>
            </w:r>
          </w:p>
        </w:tc>
        <w:tc>
          <w:tcPr>
            <w:tcW w:w="2082" w:type="dxa"/>
            <w:tcBorders/>
            <w:shd w:color="auto" w:fill="auto" w:val="clear"/>
          </w:tcPr>
          <w:p>
            <w:pPr>
              <w:pStyle w:val="Heading1"/>
              <w:numPr>
                <w:ilvl w:val="0"/>
                <w:numId w:val="1"/>
              </w:numPr>
              <w:tabs>
                <w:tab w:val="clear" w:pos="709"/>
                <w:tab w:val="left" w:pos="0" w:leader="none"/>
              </w:tabs>
              <w:snapToGrid w:val="false"/>
              <w:spacing w:before="0" w:after="60"/>
              <w:jc w:val="both"/>
              <w:rPr>
                <w:rFonts w:ascii="Arial" w:hAnsi="Arial" w:cs="Arial"/>
                <w:b w:val="false"/>
                <w:b w:val="false"/>
                <w:sz w:val="20"/>
              </w:rPr>
            </w:pPr>
            <w:r>
              <w:rPr>
                <w:rFonts w:cs="Arial" w:ascii="Arial" w:hAnsi="Arial"/>
                <w:sz w:val="20"/>
              </w:rPr>
              <w:t xml:space="preserve">Health:                         </w:t>
            </w:r>
          </w:p>
        </w:tc>
        <w:tc>
          <w:tcPr>
            <w:tcW w:w="3276" w:type="dxa"/>
            <w:tcBorders/>
            <w:shd w:color="auto" w:fill="auto" w:val="clear"/>
          </w:tcPr>
          <w:p>
            <w:pPr>
              <w:pStyle w:val="Heading1"/>
              <w:numPr>
                <w:ilvl w:val="0"/>
                <w:numId w:val="1"/>
              </w:numPr>
              <w:tabs>
                <w:tab w:val="clear" w:pos="709"/>
                <w:tab w:val="left" w:pos="0" w:leader="none"/>
              </w:tabs>
              <w:snapToGrid w:val="false"/>
              <w:spacing w:before="0" w:after="60"/>
              <w:jc w:val="left"/>
              <w:rPr>
                <w:rFonts w:ascii="Arial" w:hAnsi="Arial" w:cs="Arial"/>
              </w:rPr>
            </w:pPr>
            <w:r>
              <w:rPr>
                <w:rFonts w:cs="Arial" w:ascii="Arial" w:hAnsi="Arial"/>
                <w:b w:val="false"/>
                <w:sz w:val="20"/>
              </w:rPr>
              <w:t>Excellent; non-smoker</w:t>
            </w:r>
          </w:p>
        </w:tc>
      </w:tr>
    </w:tbl>
    <w:p>
      <w:pPr>
        <w:pStyle w:val="Heading2"/>
        <w:spacing w:before="0" w:after="60"/>
        <w:jc w:val="both"/>
        <w:rPr>
          <w:rFonts w:ascii="Arial" w:hAnsi="Arial" w:cs="Arial"/>
        </w:rPr>
      </w:pPr>
      <w:r>
        <w:rPr>
          <w:rFonts w:cs="Arial" w:ascii="Arial" w:hAnsi="Arial"/>
        </w:rPr>
      </w:r>
    </w:p>
    <w:p>
      <w:pPr>
        <w:pStyle w:val="Heading2"/>
        <w:numPr>
          <w:ilvl w:val="1"/>
          <w:numId w:val="1"/>
        </w:numPr>
        <w:spacing w:before="0" w:after="60"/>
        <w:jc w:val="both"/>
        <w:rPr>
          <w:rFonts w:ascii="Arial" w:hAnsi="Arial" w:cs="Arial"/>
          <w:color w:val="000000"/>
          <w:sz w:val="20"/>
        </w:rPr>
      </w:pPr>
      <w:r>
        <w:rPr>
          <w:rFonts w:cs="Arial" w:ascii="Arial" w:hAnsi="Arial"/>
        </w:rPr>
        <w:t>PROFESSIONAL PROFILE</w:t>
      </w:r>
    </w:p>
    <w:p>
      <w:pPr>
        <w:pStyle w:val="Header"/>
        <w:widowControl w:val="false"/>
        <w:spacing w:before="0" w:after="120"/>
        <w:jc w:val="both"/>
        <w:rPr/>
      </w:pPr>
      <w:r>
        <w:rPr>
          <w:rFonts w:cs="Arial" w:ascii="Arial" w:hAnsi="Arial"/>
          <w:color w:val="000000"/>
          <w:sz w:val="20"/>
          <w:lang w:val="en-US"/>
        </w:rPr>
        <w:t xml:space="preserve">A dedicated &amp; enthusiastic Microsoft &amp; VMware certified </w:t>
      </w:r>
      <w:r>
        <w:rPr>
          <w:rFonts w:cs="Arial" w:ascii="Arial" w:hAnsi="Arial"/>
          <w:color w:val="000000"/>
          <w:sz w:val="20"/>
        </w:rPr>
        <w:t>professional with a wide knowledge &amp; experience of deploying, maintaining, upgrading &amp; decommissioning IT infrastructures through studies, work experiences &amp; employment. A reliable &amp; self-motivated individual who is able to use his own initiative &amp; work well as part of a team. Likes to get his head down &amp; hands on when it comes to work. Is hard working, a very good problem solver, flexible, reliable &amp; always keen to learn &amp; acquire new skills.</w:t>
      </w:r>
    </w:p>
    <w:p>
      <w:pPr>
        <w:pStyle w:val="Normal"/>
        <w:rPr>
          <w:rFonts w:ascii="Arial" w:hAnsi="Arial" w:cs="Arial"/>
          <w:b/>
          <w:b/>
          <w:sz w:val="22"/>
        </w:rPr>
      </w:pPr>
      <w:r>
        <w:rPr>
          <w:rFonts w:cs="Arial" w:ascii="Arial" w:hAnsi="Arial"/>
          <w:b/>
          <w:sz w:val="22"/>
        </w:rPr>
      </w:r>
    </w:p>
    <w:p>
      <w:pPr>
        <w:pStyle w:val="Normal"/>
        <w:rPr>
          <w:rFonts w:ascii="Arial" w:hAnsi="Arial" w:cs="Arial"/>
          <w:sz w:val="20"/>
          <w:lang w:val="en-US"/>
        </w:rPr>
      </w:pPr>
      <w:r>
        <w:rPr>
          <w:rFonts w:cs="Arial" w:ascii="Arial" w:hAnsi="Arial"/>
          <w:b/>
          <w:sz w:val="22"/>
        </w:rPr>
        <w:t xml:space="preserve">Core Skills: </w:t>
      </w:r>
    </w:p>
    <w:tbl>
      <w:tblPr>
        <w:tblW w:w="10878" w:type="dxa"/>
        <w:jc w:val="left"/>
        <w:tblInd w:w="3" w:type="dxa"/>
        <w:tblCellMar>
          <w:top w:w="0" w:type="dxa"/>
          <w:left w:w="0" w:type="dxa"/>
          <w:bottom w:w="0" w:type="dxa"/>
          <w:right w:w="0" w:type="dxa"/>
        </w:tblCellMar>
        <w:tblLook w:noVBand="0" w:val="0000" w:noHBand="0" w:lastColumn="0" w:firstColumn="0" w:lastRow="0" w:firstRow="0"/>
      </w:tblPr>
      <w:tblGrid>
        <w:gridCol w:w="6010"/>
        <w:gridCol w:w="4867"/>
      </w:tblGrid>
      <w:tr>
        <w:trPr>
          <w:trHeight w:val="285" w:hRule="atLeast"/>
        </w:trPr>
        <w:tc>
          <w:tcPr>
            <w:tcW w:w="6010" w:type="dxa"/>
            <w:tcBorders/>
            <w:shd w:color="auto" w:fill="auto" w:val="clear"/>
          </w:tcPr>
          <w:p>
            <w:pPr>
              <w:pStyle w:val="Normal"/>
              <w:widowControl w:val="false"/>
              <w:numPr>
                <w:ilvl w:val="0"/>
                <w:numId w:val="2"/>
              </w:numPr>
              <w:tabs>
                <w:tab w:val="clear" w:pos="709"/>
                <w:tab w:val="left" w:pos="397" w:leader="none"/>
              </w:tabs>
              <w:snapToGrid w:val="false"/>
              <w:spacing w:before="0" w:after="60"/>
              <w:textAlignment w:val="auto"/>
              <w:rPr>
                <w:rFonts w:ascii="Arial" w:hAnsi="Arial" w:cs="Arial"/>
                <w:color w:val="000000"/>
                <w:sz w:val="20"/>
              </w:rPr>
            </w:pPr>
            <w:r>
              <w:rPr>
                <w:rFonts w:cs="Arial" w:ascii="Arial" w:hAnsi="Arial"/>
                <w:sz w:val="20"/>
                <w:lang w:val="en-US"/>
              </w:rPr>
              <w:t>Windows Server 2003 - 2016</w:t>
            </w:r>
          </w:p>
        </w:tc>
        <w:tc>
          <w:tcPr>
            <w:tcW w:w="4867"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color w:val="000000"/>
                <w:sz w:val="20"/>
              </w:rPr>
              <w:t>pfSense &amp; Cisco ASA firewalls</w:t>
            </w:r>
          </w:p>
        </w:tc>
      </w:tr>
      <w:tr>
        <w:trPr>
          <w:trHeight w:val="285" w:hRule="atLeast"/>
        </w:trPr>
        <w:tc>
          <w:tcPr>
            <w:tcW w:w="6010" w:type="dxa"/>
            <w:tcBorders/>
            <w:shd w:color="auto" w:fill="auto" w:val="clear"/>
          </w:tcPr>
          <w:p>
            <w:pPr>
              <w:pStyle w:val="Normal"/>
              <w:widowControl w:val="false"/>
              <w:numPr>
                <w:ilvl w:val="0"/>
                <w:numId w:val="3"/>
              </w:numPr>
              <w:tabs>
                <w:tab w:val="clear" w:pos="709"/>
                <w:tab w:val="left" w:pos="397" w:leader="none"/>
              </w:tabs>
              <w:snapToGrid w:val="false"/>
              <w:spacing w:before="0" w:after="60"/>
              <w:textAlignment w:val="auto"/>
              <w:rPr>
                <w:rFonts w:ascii="Arial" w:hAnsi="Arial" w:cs="Arial"/>
                <w:color w:val="000000"/>
                <w:sz w:val="20"/>
              </w:rPr>
            </w:pPr>
            <w:r>
              <w:rPr>
                <w:rFonts w:cs="Arial" w:ascii="Arial" w:hAnsi="Arial"/>
                <w:sz w:val="20"/>
                <w:lang w:val="en-US"/>
              </w:rPr>
              <w:t>Administering A/D, DNS &amp; DHCP</w:t>
            </w:r>
          </w:p>
        </w:tc>
        <w:tc>
          <w:tcPr>
            <w:tcW w:w="4867"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color w:val="000000"/>
                <w:sz w:val="20"/>
              </w:rPr>
              <w:t>Citrix XenServer 6.1 - 7.0</w:t>
            </w:r>
          </w:p>
        </w:tc>
      </w:tr>
      <w:tr>
        <w:trPr>
          <w:trHeight w:val="285" w:hRule="atLeast"/>
        </w:trPr>
        <w:tc>
          <w:tcPr>
            <w:tcW w:w="6010" w:type="dxa"/>
            <w:tcBorders/>
            <w:shd w:color="auto" w:fill="auto" w:val="clear"/>
          </w:tcPr>
          <w:p>
            <w:pPr>
              <w:pStyle w:val="Normal"/>
              <w:widowControl w:val="false"/>
              <w:numPr>
                <w:ilvl w:val="0"/>
                <w:numId w:val="3"/>
              </w:numPr>
              <w:tabs>
                <w:tab w:val="clear" w:pos="709"/>
                <w:tab w:val="left" w:pos="397" w:leader="none"/>
              </w:tabs>
              <w:snapToGrid w:val="false"/>
              <w:spacing w:before="0" w:after="60"/>
              <w:textAlignment w:val="auto"/>
              <w:rPr>
                <w:rFonts w:ascii="Arial" w:hAnsi="Arial" w:cs="Arial"/>
                <w:color w:val="000000"/>
                <w:sz w:val="20"/>
              </w:rPr>
            </w:pPr>
            <w:r>
              <w:rPr>
                <w:rFonts w:cs="Arial" w:ascii="Arial" w:hAnsi="Arial"/>
                <w:sz w:val="20"/>
                <w:lang w:val="en-US"/>
              </w:rPr>
              <w:t>Managing wired &amp; wireless TCP/IP networks</w:t>
            </w:r>
          </w:p>
        </w:tc>
        <w:tc>
          <w:tcPr>
            <w:tcW w:w="4867" w:type="dxa"/>
            <w:tcBorders/>
            <w:shd w:color="auto" w:fill="auto" w:val="clear"/>
          </w:tcPr>
          <w:p>
            <w:pPr>
              <w:pStyle w:val="Normal"/>
              <w:widowControl w:val="false"/>
              <w:numPr>
                <w:ilvl w:val="0"/>
                <w:numId w:val="3"/>
              </w:numPr>
              <w:tabs>
                <w:tab w:val="clear" w:pos="709"/>
                <w:tab w:val="left" w:pos="397" w:leader="none"/>
              </w:tabs>
              <w:snapToGrid w:val="false"/>
              <w:spacing w:before="0" w:after="60"/>
              <w:textAlignment w:val="auto"/>
              <w:rPr/>
            </w:pPr>
            <w:r>
              <w:rPr>
                <w:rStyle w:val="InternetLink"/>
                <w:rFonts w:cs="Arial" w:ascii="Arial" w:hAnsi="Arial"/>
                <w:color w:val="000000"/>
                <w:sz w:val="20"/>
                <w:u w:val="none"/>
              </w:rPr>
              <w:t>Citrix XenApp 6.5 - 7.15</w:t>
            </w:r>
          </w:p>
        </w:tc>
      </w:tr>
      <w:tr>
        <w:trPr>
          <w:trHeight w:val="285" w:hRule="atLeast"/>
        </w:trPr>
        <w:tc>
          <w:tcPr>
            <w:tcW w:w="6010"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sz w:val="20"/>
                <w:lang w:val="en-US"/>
              </w:rPr>
              <w:t>Red Hat, CentOS, Debian &amp; Ubuntu Server</w:t>
            </w:r>
            <w:r>
              <w:rPr>
                <w:rFonts w:cs="Arial" w:ascii="Arial" w:hAnsi="Arial"/>
                <w:color w:val="000000"/>
                <w:sz w:val="20"/>
                <w:lang w:val="en-US"/>
              </w:rPr>
              <w:t xml:space="preserve"> administration</w:t>
            </w:r>
          </w:p>
        </w:tc>
        <w:tc>
          <w:tcPr>
            <w:tcW w:w="4867"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color w:val="000000"/>
                <w:sz w:val="20"/>
              </w:rPr>
              <w:t>VMware vSphere 5.0 - 6.7</w:t>
            </w:r>
          </w:p>
        </w:tc>
      </w:tr>
      <w:tr>
        <w:trPr>
          <w:trHeight w:val="285" w:hRule="atLeast"/>
        </w:trPr>
        <w:tc>
          <w:tcPr>
            <w:tcW w:w="6010"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rStyle w:val="InternetLink"/>
                <w:rFonts w:ascii="Arial" w:hAnsi="Arial" w:cs="Arial"/>
                <w:color w:val="000000"/>
                <w:sz w:val="20"/>
                <w:u w:val="none"/>
              </w:rPr>
            </w:pPr>
            <w:r>
              <w:rPr>
                <w:rFonts w:cs="Arial" w:ascii="Arial" w:hAnsi="Arial"/>
                <w:sz w:val="20"/>
                <w:lang w:val="en-US"/>
              </w:rPr>
              <w:t>Dell EqualLogic, HPE &amp; NetApp SolidFire SAN storage</w:t>
            </w:r>
          </w:p>
        </w:tc>
        <w:tc>
          <w:tcPr>
            <w:tcW w:w="4867" w:type="dxa"/>
            <w:tcBorders/>
            <w:shd w:color="auto" w:fill="auto" w:val="clear"/>
          </w:tcPr>
          <w:p>
            <w:pPr>
              <w:pStyle w:val="Normal"/>
              <w:widowControl w:val="false"/>
              <w:numPr>
                <w:ilvl w:val="0"/>
                <w:numId w:val="3"/>
              </w:numPr>
              <w:tabs>
                <w:tab w:val="clear" w:pos="709"/>
                <w:tab w:val="left" w:pos="397" w:leader="none"/>
              </w:tabs>
              <w:snapToGrid w:val="false"/>
              <w:spacing w:before="0" w:after="60"/>
              <w:textAlignment w:val="auto"/>
              <w:rPr/>
            </w:pPr>
            <w:r>
              <w:rPr>
                <w:rStyle w:val="InternetLink"/>
                <w:rFonts w:cs="Arial" w:ascii="Arial" w:hAnsi="Arial"/>
                <w:color w:val="000000"/>
                <w:sz w:val="20"/>
                <w:u w:val="none"/>
              </w:rPr>
              <w:t>VMware SRM &amp; Replication</w:t>
            </w:r>
          </w:p>
        </w:tc>
      </w:tr>
      <w:tr>
        <w:trPr>
          <w:trHeight w:val="285" w:hRule="atLeast"/>
        </w:trPr>
        <w:tc>
          <w:tcPr>
            <w:tcW w:w="6010"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color w:val="000000"/>
                <w:sz w:val="20"/>
              </w:rPr>
              <w:t>Veeam, Backup Exec &amp; R1Soft backups</w:t>
            </w:r>
          </w:p>
        </w:tc>
        <w:tc>
          <w:tcPr>
            <w:tcW w:w="4867" w:type="dxa"/>
            <w:tcBorders/>
            <w:shd w:color="auto" w:fill="auto" w:val="clear"/>
          </w:tcPr>
          <w:p>
            <w:pPr>
              <w:pStyle w:val="Normal"/>
              <w:widowControl w:val="false"/>
              <w:numPr>
                <w:ilvl w:val="0"/>
                <w:numId w:val="3"/>
              </w:numPr>
              <w:tabs>
                <w:tab w:val="clear" w:pos="709"/>
                <w:tab w:val="left" w:pos="1276" w:leader="none"/>
                <w:tab w:val="right" w:pos="1493" w:leader="none"/>
                <w:tab w:val="right" w:pos="5064" w:leader="none"/>
                <w:tab w:val="left" w:pos="6852" w:leader="none"/>
              </w:tabs>
              <w:snapToGrid w:val="false"/>
              <w:spacing w:before="0" w:after="60"/>
              <w:textAlignment w:val="auto"/>
              <w:rPr/>
            </w:pPr>
            <w:r>
              <w:rPr>
                <w:rFonts w:cs="Arial" w:ascii="Arial" w:hAnsi="Arial"/>
                <w:color w:val="000000"/>
                <w:sz w:val="20"/>
              </w:rPr>
              <w:t>VMware VSAN</w:t>
            </w:r>
          </w:p>
        </w:tc>
      </w:tr>
    </w:tbl>
    <w:p>
      <w:pPr>
        <w:pStyle w:val="Normal"/>
        <w:tabs>
          <w:tab w:val="clear" w:pos="709"/>
          <w:tab w:val="left" w:pos="397" w:leader="none"/>
        </w:tabs>
        <w:textAlignment w:val="auto"/>
        <w:rPr>
          <w:rFonts w:ascii="Arial" w:hAnsi="Arial" w:cs="Arial"/>
          <w:sz w:val="20"/>
        </w:rPr>
      </w:pPr>
      <w:r>
        <w:rPr>
          <w:rFonts w:cs="Arial" w:ascii="Arial" w:hAnsi="Arial"/>
          <w:sz w:val="20"/>
        </w:rPr>
      </w:r>
    </w:p>
    <w:p>
      <w:pPr>
        <w:pStyle w:val="Normal"/>
        <w:tabs>
          <w:tab w:val="clear" w:pos="709"/>
          <w:tab w:val="left" w:pos="397" w:leader="none"/>
        </w:tabs>
        <w:textAlignment w:val="auto"/>
        <w:rPr>
          <w:rFonts w:ascii="Arial" w:hAnsi="Arial" w:cs="Arial"/>
          <w:sz w:val="20"/>
        </w:rPr>
      </w:pPr>
      <w:r>
        <w:rPr>
          <w:rFonts w:cs="Arial" w:ascii="Arial" w:hAnsi="Arial"/>
          <w:sz w:val="20"/>
        </w:rPr>
      </w:r>
    </w:p>
    <w:p>
      <w:pPr>
        <w:pStyle w:val="Heading2"/>
        <w:numPr>
          <w:ilvl w:val="1"/>
          <w:numId w:val="1"/>
        </w:numPr>
        <w:spacing w:before="0" w:after="60"/>
        <w:jc w:val="both"/>
        <w:rPr/>
      </w:pPr>
      <w:r>
        <w:rPr>
          <w:rFonts w:cs="Arial" w:ascii="Arial" w:hAnsi="Arial"/>
          <w:lang w:val="en-GB"/>
        </w:rPr>
        <w:t>CAREER SUMMARY</w:t>
      </w:r>
    </w:p>
    <w:p>
      <w:pPr>
        <w:pStyle w:val="Normal"/>
        <w:tabs>
          <w:tab w:val="clear" w:pos="709"/>
          <w:tab w:val="left" w:pos="0" w:leader="none"/>
        </w:tabs>
        <w:spacing w:before="0" w:after="60"/>
        <w:jc w:val="both"/>
        <w:rPr/>
      </w:pPr>
      <w:r>
        <w:rPr>
          <w:rFonts w:cs="Arial" w:ascii="Arial" w:hAnsi="Arial"/>
          <w:b/>
          <w:bCs/>
          <w:sz w:val="22"/>
          <w:szCs w:val="22"/>
        </w:rPr>
        <w:t>20/05/2019 - Present</w:t>
        <w:tab/>
        <w:tab/>
        <w:tab/>
        <w:tab/>
        <w:tab/>
        <w:tab/>
        <w:tab/>
        <w:tab/>
        <w:t xml:space="preserve">          Swiss Post Solutions, Hatfield</w:t>
      </w:r>
    </w:p>
    <w:p>
      <w:pPr>
        <w:pStyle w:val="Normal"/>
        <w:tabs>
          <w:tab w:val="clear" w:pos="709"/>
          <w:tab w:val="left" w:pos="0" w:leader="none"/>
        </w:tabs>
        <w:spacing w:before="0" w:after="60"/>
        <w:jc w:val="both"/>
        <w:rPr/>
      </w:pPr>
      <w:r>
        <w:rPr>
          <w:rFonts w:cs="Arial" w:ascii="Arial" w:hAnsi="Arial"/>
          <w:b/>
          <w:bCs/>
          <w:sz w:val="22"/>
          <w:szCs w:val="22"/>
        </w:rPr>
        <w:t>Infrastructure Engineer</w:t>
      </w:r>
      <w:r>
        <w:rPr>
          <w:rFonts w:cs="Arial" w:ascii="Arial" w:hAnsi="Arial"/>
          <w:bCs/>
          <w:sz w:val="22"/>
          <w:szCs w:val="22"/>
        </w:rPr>
        <w:tab/>
        <w:tab/>
        <w:tab/>
        <w:tab/>
        <w:tab/>
        <w:tab/>
        <w:t xml:space="preserve">    </w:t>
      </w:r>
    </w:p>
    <w:p>
      <w:pPr>
        <w:pStyle w:val="Normal"/>
        <w:tabs>
          <w:tab w:val="clear" w:pos="709"/>
          <w:tab w:val="left" w:pos="0" w:leader="none"/>
        </w:tabs>
        <w:spacing w:before="0" w:after="60"/>
        <w:jc w:val="both"/>
        <w:rPr>
          <w:rFonts w:ascii="Arial" w:hAnsi="Arial" w:cs="Arial"/>
          <w:bCs/>
          <w:sz w:val="18"/>
          <w:szCs w:val="22"/>
        </w:rPr>
      </w:pPr>
      <w:r>
        <w:rPr>
          <w:rFonts w:cs="Arial" w:ascii="Arial" w:hAnsi="Arial"/>
          <w:sz w:val="20"/>
        </w:rPr>
        <w:t>Swiss Post Solutions is a global service provider of physical &amp; digital document management &amp; provides a comprehensive suite of document processing &amp; business process services.</w:t>
      </w:r>
    </w:p>
    <w:p>
      <w:pPr>
        <w:pStyle w:val="Normal"/>
        <w:tabs>
          <w:tab w:val="clear" w:pos="709"/>
          <w:tab w:val="left" w:pos="0" w:leader="none"/>
        </w:tabs>
        <w:spacing w:before="0" w:after="60"/>
        <w:jc w:val="both"/>
        <w:rPr>
          <w:rFonts w:ascii="Arial" w:hAnsi="Arial" w:cs="Arial"/>
          <w:bCs/>
          <w:sz w:val="22"/>
          <w:szCs w:val="22"/>
        </w:rPr>
      </w:pPr>
      <w:r>
        <w:rPr>
          <w:rFonts w:cs="Arial" w:ascii="Arial" w:hAnsi="Arial"/>
          <w:bCs/>
          <w:sz w:val="22"/>
          <w:szCs w:val="22"/>
        </w:rPr>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Responsibilities: </w:t>
      </w:r>
      <w:r>
        <w:rPr>
          <w:rFonts w:cs="Arial" w:ascii="Arial" w:hAnsi="Arial"/>
          <w:sz w:val="20"/>
        </w:rPr>
        <w:t>My role as an Infrastructure Engineer was to manage the physical &amp; virtual compute, networking &amp; storage of their UK IT infrastructure. My role was to monitor &amp; maintain this dated infrastructure whilst designing, planning &amp; implementing a refresh. To act as an escalation point for the service desk for all unresolved infrastructure requests &amp; to perform investigations with prompt resolutions for all P1 tickets. To ensure capacity management goals are met for storage &amp; hypervisor compute resources. To setup, monitor and test Veeam backups &amp; restores. To patch firmware on switches, storage nodes &amp; physical Dell blade servers &amp; blade chassis. To patch Windows &amp; Linux servers &amp; appliances.</w:t>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Skills needed: </w:t>
      </w:r>
      <w:r>
        <w:rPr>
          <w:rFonts w:cs="Arial" w:ascii="Arial" w:hAnsi="Arial"/>
          <w:sz w:val="20"/>
        </w:rPr>
        <w:t>The ability to work with older, legacy systems, including VMware ESXi 5.1, XenApp 7.6, Server 2008, Red Hat 6 &amp; Debian 7. The environment needed constant, immediate repairs to hardware that was failing &amp; was no longer under support. Being VMware certified allowed me to perform an initial audit of the environment &amp; to resolve such issues as offline hosts, inaccessible VMs &amp; datastores, misconfigured DNS &amp; NTP settings on the hosts, missing DNS records &amp; VM &amp; host alerts. I also made optimisation changes to the clusters DRS, EVC &amp; HA settings, revised the resource groups resource allocations &amp; ensured VMs were correctly configured, to avoid performance degradation from cross NUMA communication. I also reduced all resource reclamation techniques, lowered CPU RDY times &amp; datastore latency. These changes were necessary for an upcoming audit. Having prior knowledge of PCI DSS audits allowed me to run Nessus scans &amp; successfully perform the remediation required to ensure they met the standards for compliance.</w:t>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bCs/>
          <w:sz w:val="20"/>
          <w:szCs w:val="22"/>
        </w:rPr>
        <w:t xml:space="preserve">Achievements: </w:t>
      </w:r>
      <w:r>
        <w:rPr>
          <w:rFonts w:cs="Arial" w:ascii="Arial" w:hAnsi="Arial"/>
          <w:bCs/>
          <w:sz w:val="20"/>
          <w:szCs w:val="22"/>
        </w:rPr>
        <w:t>Completing a 6-month project as technical lead to migrate over 100 customer FTP accounts from Debian 7 servers in Welwyn Garden City, running proftpd, to servers in Northampton running Axway. The project consisted of creating user accounts &amp; whitelisting IPs on ASAs for sFTP &amp; FTPs &amp; deploying servers &amp; mounting storage shares in Debian. This project was one of many to ensure the offices &amp; datacenter in Welwyn Garden City were vacated &amp; decommissioned. I was also successful in updating</w:t>
      </w:r>
      <w:bookmarkStart w:id="0" w:name="_GoBack"/>
      <w:bookmarkEnd w:id="0"/>
      <w:r>
        <w:rPr>
          <w:rFonts w:cs="Arial" w:ascii="Arial" w:hAnsi="Arial"/>
          <w:bCs/>
          <w:sz w:val="20"/>
          <w:szCs w:val="22"/>
        </w:rPr>
        <w:t xml:space="preserve"> my VCP 5.x to VCP 6.7.</w:t>
      </w:r>
    </w:p>
    <w:p>
      <w:pPr>
        <w:pStyle w:val="Normal"/>
        <w:tabs>
          <w:tab w:val="clear" w:pos="709"/>
          <w:tab w:val="left" w:pos="0" w:leader="none"/>
        </w:tabs>
        <w:spacing w:before="0" w:after="60"/>
        <w:jc w:val="both"/>
        <w:rPr>
          <w:rFonts w:ascii="Arial" w:hAnsi="Arial" w:cs="Arial"/>
          <w:bCs/>
          <w:sz w:val="22"/>
          <w:szCs w:val="22"/>
        </w:rPr>
      </w:pPr>
      <w:r>
        <w:rPr>
          <w:rFonts w:cs="Arial" w:ascii="Arial" w:hAnsi="Arial"/>
          <w:bCs/>
          <w:sz w:val="22"/>
          <w:szCs w:val="22"/>
        </w:rPr>
      </w:r>
    </w:p>
    <w:p>
      <w:pPr>
        <w:pStyle w:val="Normal"/>
        <w:tabs>
          <w:tab w:val="clear" w:pos="709"/>
          <w:tab w:val="left" w:pos="0" w:leader="none"/>
        </w:tabs>
        <w:spacing w:before="0" w:after="60"/>
        <w:jc w:val="both"/>
        <w:rPr>
          <w:rFonts w:ascii="Arial" w:hAnsi="Arial" w:cs="Arial"/>
          <w:b/>
          <w:b/>
          <w:bCs/>
          <w:sz w:val="22"/>
          <w:szCs w:val="22"/>
        </w:rPr>
      </w:pPr>
      <w:r>
        <w:rPr>
          <w:rFonts w:cs="Arial" w:ascii="Arial" w:hAnsi="Arial"/>
          <w:b/>
          <w:bCs/>
          <w:sz w:val="22"/>
          <w:szCs w:val="22"/>
        </w:rPr>
      </w:r>
    </w:p>
    <w:p>
      <w:pPr>
        <w:pStyle w:val="Normal"/>
        <w:tabs>
          <w:tab w:val="clear" w:pos="709"/>
          <w:tab w:val="left" w:pos="0" w:leader="none"/>
        </w:tabs>
        <w:spacing w:before="0" w:after="60"/>
        <w:jc w:val="both"/>
        <w:rPr>
          <w:rFonts w:ascii="Arial" w:hAnsi="Arial" w:cs="Arial"/>
          <w:b/>
          <w:b/>
          <w:bCs/>
          <w:sz w:val="22"/>
          <w:szCs w:val="22"/>
        </w:rPr>
      </w:pPr>
      <w:r>
        <w:rPr>
          <w:rFonts w:cs="Arial" w:ascii="Arial" w:hAnsi="Arial"/>
          <w:b/>
          <w:bCs/>
          <w:sz w:val="22"/>
          <w:szCs w:val="22"/>
        </w:rPr>
      </w:r>
    </w:p>
    <w:p>
      <w:pPr>
        <w:pStyle w:val="Normal"/>
        <w:tabs>
          <w:tab w:val="clear" w:pos="709"/>
          <w:tab w:val="left" w:pos="0" w:leader="none"/>
        </w:tabs>
        <w:spacing w:before="0" w:after="60"/>
        <w:jc w:val="both"/>
        <w:rPr/>
      </w:pPr>
      <w:r>
        <w:rPr>
          <w:rFonts w:cs="Arial" w:ascii="Arial" w:hAnsi="Arial"/>
          <w:b/>
          <w:bCs/>
          <w:sz w:val="22"/>
          <w:szCs w:val="22"/>
        </w:rPr>
        <w:t>07/01/2019 – 06/03/2019</w:t>
        <w:tab/>
        <w:tab/>
        <w:tab/>
        <w:tab/>
        <w:tab/>
        <w:tab/>
        <w:t xml:space="preserve">          Secura Hosting, Welwyn Garden City</w:t>
      </w:r>
    </w:p>
    <w:p>
      <w:pPr>
        <w:pStyle w:val="Normal"/>
        <w:tabs>
          <w:tab w:val="clear" w:pos="709"/>
          <w:tab w:val="left" w:pos="0" w:leader="none"/>
        </w:tabs>
        <w:spacing w:before="0" w:after="60"/>
        <w:jc w:val="both"/>
        <w:rPr>
          <w:b/>
          <w:b/>
          <w:bCs/>
        </w:rPr>
      </w:pPr>
      <w:r>
        <w:rPr>
          <w:rFonts w:cs="Arial" w:ascii="Arial" w:hAnsi="Arial"/>
          <w:b/>
          <w:bCs/>
          <w:sz w:val="22"/>
          <w:szCs w:val="22"/>
        </w:rPr>
        <w:t>Cloud Engineer</w:t>
      </w:r>
    </w:p>
    <w:p>
      <w:pPr>
        <w:pStyle w:val="Normal"/>
        <w:tabs>
          <w:tab w:val="clear" w:pos="709"/>
          <w:tab w:val="left" w:pos="0" w:leader="none"/>
        </w:tabs>
        <w:spacing w:before="0" w:after="60"/>
        <w:jc w:val="both"/>
        <w:rPr>
          <w:rFonts w:ascii="Arial" w:hAnsi="Arial" w:cs="Arial"/>
          <w:bCs/>
          <w:sz w:val="20"/>
          <w:szCs w:val="22"/>
        </w:rPr>
      </w:pPr>
      <w:r>
        <w:rPr>
          <w:rFonts w:cs="Arial" w:ascii="Arial" w:hAnsi="Arial"/>
          <w:bCs/>
          <w:sz w:val="20"/>
          <w:szCs w:val="22"/>
        </w:rPr>
        <w:t>Secura Cloud provide custom VPC environments hosted on a high speed, resilient 10GB network hosted on a VMware environment, utilising Site Recovery Manager, vCloud Director, VSAN and NSX.</w:t>
      </w:r>
    </w:p>
    <w:p>
      <w:pPr>
        <w:pStyle w:val="Normal"/>
        <w:tabs>
          <w:tab w:val="clear" w:pos="709"/>
          <w:tab w:val="left" w:pos="0" w:leader="none"/>
        </w:tabs>
        <w:spacing w:before="0" w:after="60"/>
        <w:jc w:val="both"/>
        <w:rPr>
          <w:rFonts w:ascii="Arial" w:hAnsi="Arial" w:cs="Arial"/>
          <w:bCs/>
          <w:sz w:val="22"/>
          <w:szCs w:val="22"/>
        </w:rPr>
      </w:pPr>
      <w:r>
        <w:rPr>
          <w:rFonts w:cs="Arial" w:ascii="Arial" w:hAnsi="Arial"/>
          <w:bCs/>
          <w:sz w:val="22"/>
          <w:szCs w:val="22"/>
        </w:rPr>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Responsibilities: </w:t>
      </w:r>
      <w:r>
        <w:rPr>
          <w:rFonts w:cs="Arial" w:ascii="Arial" w:hAnsi="Arial"/>
          <w:sz w:val="20"/>
        </w:rPr>
        <w:t>Service desk support.</w:t>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Skills needed: </w:t>
      </w:r>
      <w:r>
        <w:rPr>
          <w:rFonts w:cs="Arial" w:ascii="Arial" w:hAnsi="Arial"/>
          <w:sz w:val="20"/>
        </w:rPr>
        <w:t>A/D &amp; Office 365 administration.</w:t>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bCs/>
          <w:sz w:val="20"/>
          <w:szCs w:val="22"/>
        </w:rPr>
        <w:t xml:space="preserve">Achievements: </w:t>
      </w:r>
      <w:r>
        <w:rPr>
          <w:rFonts w:cs="Arial" w:ascii="Arial" w:hAnsi="Arial"/>
          <w:bCs/>
          <w:sz w:val="20"/>
          <w:szCs w:val="22"/>
        </w:rPr>
        <w:t>Deploying Raspberry Pi’s for internal monitoring screens.</w:t>
      </w:r>
    </w:p>
    <w:p>
      <w:pPr>
        <w:pStyle w:val="Normal"/>
        <w:widowControl w:val="false"/>
        <w:tabs>
          <w:tab w:val="clear" w:pos="709"/>
          <w:tab w:val="left" w:pos="397" w:leader="none"/>
        </w:tabs>
        <w:spacing w:before="0" w:after="60"/>
        <w:ind w:left="397" w:hanging="0"/>
        <w:jc w:val="both"/>
        <w:textAlignment w:val="auto"/>
        <w:rPr/>
      </w:pPr>
      <w:r>
        <w:rPr/>
      </w:r>
    </w:p>
    <w:p>
      <w:pPr>
        <w:pStyle w:val="Normal"/>
        <w:tabs>
          <w:tab w:val="clear" w:pos="709"/>
          <w:tab w:val="left" w:pos="0" w:leader="none"/>
        </w:tabs>
        <w:spacing w:before="0" w:after="60"/>
        <w:jc w:val="both"/>
        <w:rPr/>
      </w:pPr>
      <w:r>
        <w:rPr>
          <w:rFonts w:cs="Arial" w:ascii="Arial" w:hAnsi="Arial"/>
          <w:b/>
          <w:bCs/>
          <w:sz w:val="22"/>
          <w:szCs w:val="22"/>
        </w:rPr>
        <w:t>08/05/2014 – 07/01/2019</w:t>
        <w:tab/>
        <w:tab/>
        <w:tab/>
        <w:tab/>
        <w:tab/>
        <w:tab/>
        <w:tab/>
        <w:tab/>
        <w:t>ServerChoice Ltd, Stevenage</w:t>
      </w:r>
    </w:p>
    <w:p>
      <w:pPr>
        <w:pStyle w:val="Normal"/>
        <w:tabs>
          <w:tab w:val="clear" w:pos="709"/>
          <w:tab w:val="left" w:pos="0" w:leader="none"/>
        </w:tabs>
        <w:spacing w:before="0" w:after="60"/>
        <w:jc w:val="both"/>
        <w:rPr>
          <w:rFonts w:ascii="Arial" w:hAnsi="Arial" w:cs="Arial"/>
          <w:sz w:val="20"/>
        </w:rPr>
      </w:pPr>
      <w:r>
        <w:rPr>
          <w:rFonts w:cs="Arial" w:ascii="Arial" w:hAnsi="Arial"/>
          <w:b/>
          <w:bCs/>
          <w:sz w:val="22"/>
          <w:szCs w:val="22"/>
        </w:rPr>
        <w:t>Hosted Systems Analyst</w:t>
      </w:r>
    </w:p>
    <w:p>
      <w:pPr>
        <w:pStyle w:val="Normal"/>
        <w:rPr/>
      </w:pPr>
      <w:r>
        <w:rPr>
          <w:rFonts w:cs="Arial" w:ascii="Arial" w:hAnsi="Arial"/>
          <w:sz w:val="20"/>
        </w:rPr>
        <w:t xml:space="preserve">ServerChoice designs, builds, hosts &amp; supports custom cloud solutions, that are provisioned to their customer's precise specifications. These environments were hosted on shared VMware or Citrix hypervisors or dedicated physical hardware, hosted in one of their datacenters. </w:t>
      </w:r>
    </w:p>
    <w:p>
      <w:pPr>
        <w:pStyle w:val="Normal"/>
        <w:rPr>
          <w:rFonts w:ascii="Arial" w:hAnsi="Arial" w:cs="Arial"/>
          <w:b/>
          <w:b/>
          <w:sz w:val="22"/>
          <w:szCs w:val="22"/>
        </w:rPr>
      </w:pPr>
      <w:r>
        <w:rPr>
          <w:rFonts w:cs="Arial" w:ascii="Arial" w:hAnsi="Arial"/>
          <w:b/>
          <w:sz w:val="22"/>
          <w:szCs w:val="22"/>
        </w:rPr>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Responsibilities: </w:t>
      </w:r>
      <w:r>
        <w:rPr>
          <w:rFonts w:cs="Arial" w:ascii="Arial" w:hAnsi="Arial"/>
          <w:sz w:val="20"/>
        </w:rPr>
        <w:t>My role was to design &amp; provision cloud environments &amp; provide documentation &amp; training to the support team before handing over for the day to day BAU management. I would also be responsible for any tier 3 escalations from the support team, which also included an on call, out of hours rota. In between customer projects I would be responsible for all internal infrastructure improvements &amp; repairs.</w:t>
      </w:r>
    </w:p>
    <w:p>
      <w:pPr>
        <w:pStyle w:val="Normal"/>
        <w:widowControl w:val="false"/>
        <w:numPr>
          <w:ilvl w:val="0"/>
          <w:numId w:val="4"/>
        </w:numPr>
        <w:tabs>
          <w:tab w:val="clear" w:pos="709"/>
          <w:tab w:val="left" w:pos="397" w:leader="none"/>
        </w:tabs>
        <w:spacing w:before="0" w:after="60"/>
        <w:jc w:val="both"/>
        <w:textAlignment w:val="auto"/>
        <w:rPr>
          <w:rFonts w:ascii="Arial" w:hAnsi="Arial" w:cs="Arial"/>
          <w:b/>
          <w:b/>
          <w:sz w:val="20"/>
        </w:rPr>
      </w:pPr>
      <w:r>
        <w:rPr>
          <w:rFonts w:cs="Arial" w:ascii="Arial" w:hAnsi="Arial"/>
          <w:b/>
          <w:sz w:val="20"/>
        </w:rPr>
        <w:t xml:space="preserve">Skills needed: </w:t>
      </w:r>
      <w:r>
        <w:rPr>
          <w:rFonts w:cs="Arial" w:ascii="Arial" w:hAnsi="Arial"/>
          <w:sz w:val="20"/>
        </w:rPr>
        <w:t>Due to the broad scope of</w:t>
      </w:r>
      <w:r>
        <w:rPr>
          <w:rFonts w:cs="Arial" w:ascii="Arial" w:hAnsi="Arial"/>
          <w:b/>
          <w:sz w:val="20"/>
        </w:rPr>
        <w:t xml:space="preserve"> </w:t>
      </w:r>
      <w:r>
        <w:rPr>
          <w:rFonts w:cs="Arial" w:ascii="Arial" w:hAnsi="Arial"/>
          <w:sz w:val="20"/>
        </w:rPr>
        <w:t>services &amp; the depth of configuration that ServerChoice offered, I was exposed to various technologies. The core skills needed were</w:t>
      </w:r>
      <w:r>
        <w:rPr>
          <w:rFonts w:cs="Arial" w:ascii="Arial" w:hAnsi="Arial"/>
          <w:b/>
          <w:sz w:val="20"/>
        </w:rPr>
        <w:t xml:space="preserve"> </w:t>
      </w:r>
      <w:r>
        <w:rPr>
          <w:rFonts w:cs="Arial" w:ascii="Arial" w:hAnsi="Arial"/>
          <w:sz w:val="20"/>
        </w:rPr>
        <w:t>VMware vSphere, Citrix XenServer, Citrix XenApp,</w:t>
      </w:r>
      <w:r>
        <w:rPr>
          <w:rFonts w:cs="Arial" w:ascii="Arial" w:hAnsi="Arial"/>
          <w:b/>
          <w:sz w:val="20"/>
        </w:rPr>
        <w:t xml:space="preserve"> </w:t>
      </w:r>
      <w:r>
        <w:rPr>
          <w:rFonts w:cs="Arial" w:ascii="Arial" w:hAnsi="Arial"/>
          <w:sz w:val="20"/>
        </w:rPr>
        <w:t>Server 2012 &amp; an understanding of Linux, due to the numerous Open Source appliances used for monitoring, DNS, firewalls, FIM, IDS &amp; customer servers, which were frequently CentOS or Ubuntu server.</w:t>
      </w:r>
    </w:p>
    <w:p>
      <w:pPr>
        <w:pStyle w:val="Normal"/>
        <w:widowControl w:val="false"/>
        <w:numPr>
          <w:ilvl w:val="0"/>
          <w:numId w:val="4"/>
        </w:numPr>
        <w:tabs>
          <w:tab w:val="clear" w:pos="709"/>
          <w:tab w:val="left" w:pos="397" w:leader="none"/>
        </w:tabs>
        <w:spacing w:before="0" w:after="60"/>
        <w:jc w:val="both"/>
        <w:textAlignment w:val="auto"/>
        <w:rPr/>
      </w:pPr>
      <w:r>
        <w:rPr>
          <w:rFonts w:cs="Arial" w:ascii="Arial" w:hAnsi="Arial"/>
          <w:b/>
          <w:sz w:val="20"/>
        </w:rPr>
        <w:t xml:space="preserve">Achievements: </w:t>
      </w:r>
      <w:r>
        <w:rPr>
          <w:rFonts w:cs="Arial" w:ascii="Arial" w:hAnsi="Arial"/>
          <w:sz w:val="20"/>
        </w:rPr>
        <w:t>I successfully replaced the internal ServerChoice XenApp 6.5 Server with a high availability solution that included 2 Netscalers, 2 DDCs, 2 StoreFront servers &amp; multiple MCS deployed XenApp servers running published desktops &amp; applications. I configured an offsite VMware cluster backed by EqualLogic storage for DR &amp; configured the replication &amp; failover to use VMware SRM.</w:t>
      </w:r>
    </w:p>
    <w:p>
      <w:pPr>
        <w:pStyle w:val="Normal"/>
        <w:tabs>
          <w:tab w:val="clear" w:pos="709"/>
          <w:tab w:val="left" w:pos="0" w:leader="none"/>
        </w:tabs>
        <w:spacing w:before="0" w:after="60"/>
        <w:jc w:val="both"/>
        <w:rPr>
          <w:b/>
          <w:b/>
          <w:bCs/>
          <w:sz w:val="22"/>
          <w:szCs w:val="22"/>
        </w:rPr>
      </w:pPr>
      <w:r>
        <w:rPr>
          <w:b/>
          <w:bCs/>
          <w:sz w:val="22"/>
          <w:szCs w:val="22"/>
        </w:rPr>
      </w:r>
    </w:p>
    <w:p>
      <w:pPr>
        <w:pStyle w:val="Normal"/>
        <w:rPr>
          <w:rFonts w:ascii="Arial" w:hAnsi="Arial" w:cs="Arial"/>
          <w:color w:val="000000"/>
          <w:sz w:val="20"/>
          <w:szCs w:val="18"/>
          <w:lang w:val="en"/>
        </w:rPr>
      </w:pPr>
      <w:r>
        <w:rPr>
          <w:rFonts w:cs="Arial" w:ascii="Arial" w:hAnsi="Arial"/>
          <w:b/>
          <w:sz w:val="22"/>
        </w:rPr>
        <w:t xml:space="preserve">16/04/2012 – 07/05/2014 </w:t>
        <w:tab/>
        <w:tab/>
        <w:tab/>
        <w:tab/>
        <w:tab/>
        <w:tab/>
        <w:tab/>
        <w:tab/>
        <w:t xml:space="preserve">                     Kier Ltd, Sandy Server Analyst</w:t>
      </w:r>
    </w:p>
    <w:p>
      <w:pPr>
        <w:pStyle w:val="Normal"/>
        <w:rPr/>
      </w:pPr>
      <w:r>
        <w:rPr>
          <w:rFonts w:cs="Arial" w:ascii="Arial" w:hAnsi="Arial"/>
          <w:color w:val="000000"/>
          <w:sz w:val="20"/>
          <w:szCs w:val="18"/>
          <w:lang w:val="en"/>
        </w:rPr>
        <w:t xml:space="preserve">Kier specialise in building, support services, commercial property development &amp; private &amp; affordable housing. </w:t>
      </w:r>
    </w:p>
    <w:p>
      <w:pPr>
        <w:pStyle w:val="Normal"/>
        <w:rPr>
          <w:rFonts w:ascii="Arial" w:hAnsi="Arial" w:cs="Arial"/>
          <w:b/>
          <w:b/>
          <w:sz w:val="22"/>
          <w:szCs w:val="22"/>
        </w:rPr>
      </w:pPr>
      <w:r>
        <w:rPr>
          <w:rFonts w:cs="Arial" w:ascii="Arial" w:hAnsi="Arial"/>
          <w:b/>
          <w:sz w:val="22"/>
          <w:szCs w:val="22"/>
        </w:rPr>
      </w:r>
    </w:p>
    <w:p>
      <w:pPr>
        <w:pStyle w:val="Normal"/>
        <w:widowControl w:val="false"/>
        <w:numPr>
          <w:ilvl w:val="0"/>
          <w:numId w:val="4"/>
        </w:numPr>
        <w:tabs>
          <w:tab w:val="clear" w:pos="709"/>
          <w:tab w:val="left" w:pos="397" w:leader="none"/>
        </w:tabs>
        <w:spacing w:before="0" w:after="60"/>
        <w:textAlignment w:val="auto"/>
        <w:rPr/>
      </w:pPr>
      <w:r>
        <w:rPr>
          <w:rFonts w:cs="Arial" w:ascii="Arial" w:hAnsi="Arial"/>
          <w:b/>
          <w:sz w:val="20"/>
        </w:rPr>
        <w:t xml:space="preserve">Responsibilities: </w:t>
      </w:r>
      <w:r>
        <w:rPr>
          <w:rFonts w:cs="Arial" w:ascii="Arial" w:hAnsi="Arial"/>
          <w:color w:val="000000"/>
          <w:sz w:val="20"/>
          <w:szCs w:val="18"/>
          <w:lang w:val="en"/>
        </w:rPr>
        <w:t>My role at Kier as a Server Analyst was to provide 3</w:t>
      </w:r>
      <w:r>
        <w:rPr>
          <w:rFonts w:cs="Arial" w:ascii="Arial" w:hAnsi="Arial"/>
          <w:color w:val="000000"/>
          <w:sz w:val="20"/>
          <w:szCs w:val="18"/>
          <w:vertAlign w:val="superscript"/>
          <w:lang w:val="en"/>
        </w:rPr>
        <w:t>rd</w:t>
      </w:r>
      <w:r>
        <w:rPr>
          <w:rFonts w:cs="Arial" w:ascii="Arial" w:hAnsi="Arial"/>
          <w:color w:val="000000"/>
          <w:sz w:val="20"/>
          <w:szCs w:val="18"/>
          <w:lang w:val="en"/>
        </w:rPr>
        <w:t xml:space="preserve"> line server support</w:t>
      </w:r>
      <w:r>
        <w:rPr>
          <w:rFonts w:cs="Arial" w:ascii="Arial" w:hAnsi="Arial"/>
          <w:sz w:val="22"/>
        </w:rPr>
        <w:t xml:space="preserve">, </w:t>
      </w:r>
      <w:r>
        <w:rPr>
          <w:rFonts w:cs="Arial" w:ascii="Arial" w:hAnsi="Arial"/>
          <w:sz w:val="20"/>
        </w:rPr>
        <w:t>perform upgrades to the existing infrastructure &amp; implement &amp; deploy new projects &amp; services for the company.</w:t>
      </w:r>
      <w:r>
        <w:rPr>
          <w:rFonts w:cs="Arial" w:ascii="Arial" w:hAnsi="Arial"/>
          <w:b/>
          <w:sz w:val="20"/>
        </w:rPr>
        <w:t xml:space="preserve"> </w:t>
      </w:r>
      <w:r>
        <w:rPr>
          <w:rFonts w:cs="Arial" w:ascii="Arial" w:hAnsi="Arial"/>
          <w:sz w:val="20"/>
        </w:rPr>
        <w:t>My key responsibilities were to manage over 600 physical (Dell) &amp; virtual (VMware) servers across Kier’s server estate, including the day to day operations in their Sandy &amp; Rushden datacenters. I also provided support for their 150 VMware View thin client VMs. To manage the core 1 services, which included Email, Symantec/Mail Marshal web proxies, Servitor, Gaintime, Coins &amp; Blackberry servers. I also provided proactive &amp; reactive monitoring &amp; timely responses to SCOM, VMware, ITA &amp; other SNMP server &amp; storage alerts.</w:t>
      </w:r>
    </w:p>
    <w:p>
      <w:pPr>
        <w:pStyle w:val="Normal"/>
        <w:widowControl w:val="false"/>
        <w:numPr>
          <w:ilvl w:val="0"/>
          <w:numId w:val="4"/>
        </w:numPr>
        <w:tabs>
          <w:tab w:val="clear" w:pos="709"/>
          <w:tab w:val="left" w:pos="397" w:leader="none"/>
        </w:tabs>
        <w:spacing w:before="0" w:after="60"/>
        <w:textAlignment w:val="auto"/>
        <w:rPr>
          <w:rFonts w:ascii="Arial" w:hAnsi="Arial" w:cs="Arial"/>
          <w:b/>
          <w:b/>
          <w:sz w:val="20"/>
        </w:rPr>
      </w:pPr>
      <w:r>
        <w:rPr>
          <w:rFonts w:cs="Arial" w:ascii="Arial" w:hAnsi="Arial"/>
          <w:b/>
          <w:sz w:val="20"/>
        </w:rPr>
        <w:t xml:space="preserve">Skills needed: </w:t>
      </w:r>
      <w:r>
        <w:rPr>
          <w:rFonts w:cs="Arial" w:ascii="Arial" w:hAnsi="Arial"/>
          <w:sz w:val="20"/>
        </w:rPr>
        <w:t>Knowledge of</w:t>
      </w:r>
      <w:r>
        <w:rPr>
          <w:rFonts w:cs="Arial" w:ascii="Arial" w:hAnsi="Arial"/>
          <w:b/>
          <w:sz w:val="20"/>
        </w:rPr>
        <w:t xml:space="preserve"> </w:t>
      </w:r>
      <w:r>
        <w:rPr>
          <w:rFonts w:cs="Arial" w:ascii="Arial" w:hAnsi="Arial"/>
          <w:sz w:val="20"/>
        </w:rPr>
        <w:t>Dell PowerEdge servers, VMware vSphere v5.x, VMware View v5.x, iSCSI &amp; fiber SAN storage, Exchange 2003 &amp; 2010, Server 2000-2012, Backup Exec &amp; XenApp 6.5. I also required an understanding of ITIL to effectively problem manage high level severity 1 &amp; 2 service outages along with the day to day work flow from the service desk.</w:t>
      </w:r>
    </w:p>
    <w:p>
      <w:pPr>
        <w:pStyle w:val="Normal"/>
        <w:widowControl w:val="false"/>
        <w:numPr>
          <w:ilvl w:val="0"/>
          <w:numId w:val="4"/>
        </w:numPr>
        <w:tabs>
          <w:tab w:val="clear" w:pos="709"/>
          <w:tab w:val="left" w:pos="397" w:leader="none"/>
        </w:tabs>
        <w:spacing w:before="0" w:after="60"/>
        <w:textAlignment w:val="auto"/>
        <w:rPr/>
      </w:pPr>
      <w:r>
        <w:rPr>
          <w:rFonts w:cs="Arial" w:ascii="Arial" w:hAnsi="Arial"/>
          <w:b/>
          <w:sz w:val="20"/>
        </w:rPr>
        <w:t xml:space="preserve">Achievements: </w:t>
      </w:r>
      <w:r>
        <w:rPr>
          <w:rFonts w:cs="Arial" w:ascii="Arial" w:hAnsi="Arial"/>
          <w:sz w:val="20"/>
        </w:rPr>
        <w:t>Whilst employed by Kier I increased my knowledge of VMware products &amp; gained certification in vSphere v5.x. I’ve also broadened my experiences of various SAN storage &amp; connectivity &amp; Citrix XenApp.</w:t>
      </w:r>
    </w:p>
    <w:p>
      <w:pPr>
        <w:pStyle w:val="Normal"/>
        <w:rPr>
          <w:rFonts w:ascii="Arial" w:hAnsi="Arial" w:cs="Arial"/>
          <w:b/>
          <w:b/>
          <w:sz w:val="22"/>
          <w:szCs w:val="22"/>
        </w:rPr>
      </w:pPr>
      <w:r>
        <w:rPr>
          <w:rFonts w:cs="Arial" w:ascii="Arial" w:hAnsi="Arial"/>
          <w:b/>
          <w:sz w:val="22"/>
          <w:szCs w:val="22"/>
        </w:rPr>
      </w:r>
    </w:p>
    <w:p>
      <w:pPr>
        <w:pStyle w:val="Heading2"/>
        <w:numPr>
          <w:ilvl w:val="1"/>
          <w:numId w:val="1"/>
        </w:numPr>
        <w:spacing w:before="0" w:after="60"/>
        <w:jc w:val="both"/>
        <w:rPr/>
      </w:pPr>
      <w:r>
        <w:rPr>
          <w:rFonts w:cs="Arial" w:ascii="Arial" w:hAnsi="Arial"/>
          <w:lang w:val="en-GB"/>
        </w:rPr>
        <w:t>EDUCATION &amp; QUALIFICATIONS</w:t>
      </w:r>
      <w:r>
        <w:rPr>
          <w:rFonts w:cs="Arial" w:ascii="Arial" w:hAnsi="Arial"/>
          <w:sz w:val="20"/>
        </w:rPr>
        <w:t xml:space="preserve"> </w:t>
      </w:r>
    </w:p>
    <w:p>
      <w:pPr>
        <w:pStyle w:val="Normal"/>
        <w:numPr>
          <w:ilvl w:val="0"/>
          <w:numId w:val="5"/>
        </w:numPr>
        <w:tabs>
          <w:tab w:val="clear" w:pos="709"/>
          <w:tab w:val="left" w:pos="397" w:leader="none"/>
        </w:tabs>
        <w:rPr/>
      </w:pPr>
      <w:r>
        <w:rPr>
          <w:rFonts w:cs="Arial" w:ascii="Arial" w:hAnsi="Arial"/>
          <w:b/>
          <w:sz w:val="20"/>
        </w:rPr>
        <w:t>MCP, MCSA, MCSE, MCTS, MCITP Sever 2008 Administrator</w:t>
      </w:r>
    </w:p>
    <w:p>
      <w:pPr>
        <w:pStyle w:val="Normal"/>
        <w:numPr>
          <w:ilvl w:val="0"/>
          <w:numId w:val="5"/>
        </w:numPr>
        <w:tabs>
          <w:tab w:val="clear" w:pos="709"/>
          <w:tab w:val="left" w:pos="397" w:leader="none"/>
        </w:tabs>
        <w:rPr/>
      </w:pPr>
      <w:r>
        <w:rPr>
          <w:rFonts w:cs="Arial" w:ascii="Arial" w:hAnsi="Arial"/>
          <w:sz w:val="20"/>
        </w:rPr>
        <w:t xml:space="preserve">02/10/2019 – VMware </w:t>
      </w:r>
      <w:r>
        <w:rPr>
          <w:rFonts w:cs="Arial" w:ascii="Arial" w:hAnsi="Arial"/>
          <w:b/>
          <w:bCs/>
          <w:sz w:val="20"/>
        </w:rPr>
        <w:t>VCP 6.7 2V0-21.19</w:t>
      </w:r>
    </w:p>
    <w:p>
      <w:pPr>
        <w:pStyle w:val="Normal"/>
        <w:numPr>
          <w:ilvl w:val="0"/>
          <w:numId w:val="5"/>
        </w:numPr>
        <w:tabs>
          <w:tab w:val="clear" w:pos="709"/>
          <w:tab w:val="left" w:pos="397" w:leader="none"/>
        </w:tabs>
        <w:rPr>
          <w:rFonts w:ascii="Arial" w:hAnsi="Arial" w:cs="Arial"/>
          <w:sz w:val="20"/>
        </w:rPr>
      </w:pPr>
      <w:r>
        <w:rPr>
          <w:rFonts w:cs="Arial" w:ascii="Arial" w:hAnsi="Arial"/>
          <w:sz w:val="20"/>
        </w:rPr>
        <w:t>03/02/2014 – 07/02/2014 –</w:t>
      </w:r>
      <w:r>
        <w:rPr>
          <w:rFonts w:cs="Arial" w:ascii="Arial" w:hAnsi="Arial"/>
          <w:b/>
          <w:sz w:val="20"/>
        </w:rPr>
        <w:t xml:space="preserve"> VMware vSphere: Optimize &amp; Scale v5.1 Training </w:t>
      </w:r>
    </w:p>
    <w:p>
      <w:pPr>
        <w:pStyle w:val="Normal"/>
        <w:numPr>
          <w:ilvl w:val="0"/>
          <w:numId w:val="5"/>
        </w:numPr>
        <w:tabs>
          <w:tab w:val="clear" w:pos="709"/>
          <w:tab w:val="left" w:pos="397" w:leader="none"/>
        </w:tabs>
        <w:rPr>
          <w:rFonts w:ascii="Arial" w:hAnsi="Arial" w:cs="Arial"/>
          <w:sz w:val="20"/>
        </w:rPr>
      </w:pPr>
      <w:r>
        <w:rPr>
          <w:rFonts w:cs="Arial" w:ascii="Arial" w:hAnsi="Arial"/>
          <w:sz w:val="20"/>
        </w:rPr>
        <w:t xml:space="preserve">16/01/2014 – VMware </w:t>
      </w:r>
      <w:r>
        <w:rPr>
          <w:rFonts w:cs="Arial" w:ascii="Arial" w:hAnsi="Arial"/>
          <w:b/>
          <w:sz w:val="20"/>
        </w:rPr>
        <w:t>VCP5-DCV</w:t>
      </w:r>
      <w:r>
        <w:rPr>
          <w:rFonts w:cs="Arial" w:ascii="Arial" w:hAnsi="Arial"/>
          <w:sz w:val="20"/>
        </w:rPr>
        <w:t xml:space="preserve"> </w:t>
      </w:r>
    </w:p>
    <w:p>
      <w:pPr>
        <w:pStyle w:val="Normal"/>
        <w:numPr>
          <w:ilvl w:val="0"/>
          <w:numId w:val="5"/>
        </w:numPr>
        <w:tabs>
          <w:tab w:val="clear" w:pos="709"/>
          <w:tab w:val="left" w:pos="397" w:leader="none"/>
        </w:tabs>
        <w:rPr>
          <w:rFonts w:ascii="Arial" w:hAnsi="Arial" w:cs="Arial"/>
          <w:sz w:val="20"/>
        </w:rPr>
      </w:pPr>
      <w:r>
        <w:rPr>
          <w:rFonts w:cs="Arial" w:ascii="Arial" w:hAnsi="Arial"/>
          <w:sz w:val="20"/>
        </w:rPr>
        <w:t xml:space="preserve">06/02/2014 – VMware </w:t>
      </w:r>
      <w:r>
        <w:rPr>
          <w:rFonts w:cs="Arial" w:ascii="Arial" w:hAnsi="Arial"/>
          <w:b/>
          <w:sz w:val="20"/>
        </w:rPr>
        <w:t>VCA-DCV</w:t>
      </w:r>
    </w:p>
    <w:p>
      <w:pPr>
        <w:pStyle w:val="Normal"/>
        <w:numPr>
          <w:ilvl w:val="0"/>
          <w:numId w:val="5"/>
        </w:numPr>
        <w:tabs>
          <w:tab w:val="clear" w:pos="709"/>
          <w:tab w:val="left" w:pos="397" w:leader="none"/>
        </w:tabs>
        <w:rPr>
          <w:rFonts w:ascii="Arial" w:hAnsi="Arial" w:cs="Arial"/>
          <w:sz w:val="20"/>
        </w:rPr>
      </w:pPr>
      <w:r>
        <w:rPr>
          <w:rFonts w:cs="Arial" w:ascii="Arial" w:hAnsi="Arial"/>
          <w:sz w:val="20"/>
        </w:rPr>
        <w:t>11/03/2013 – 15/03/2013 –</w:t>
      </w:r>
      <w:r>
        <w:rPr>
          <w:rFonts w:cs="Arial" w:ascii="Arial" w:hAnsi="Arial"/>
          <w:b/>
          <w:sz w:val="20"/>
        </w:rPr>
        <w:t xml:space="preserve"> VMware vSphere: Install, Configure, Manage v5.1 Training</w:t>
      </w:r>
    </w:p>
    <w:p>
      <w:pPr>
        <w:pStyle w:val="Normal"/>
        <w:numPr>
          <w:ilvl w:val="0"/>
          <w:numId w:val="5"/>
        </w:numPr>
        <w:rPr>
          <w:rFonts w:ascii="Arial" w:hAnsi="Arial" w:cs="Arial"/>
          <w:sz w:val="20"/>
        </w:rPr>
      </w:pPr>
      <w:r>
        <w:rPr>
          <w:rFonts w:cs="Arial" w:ascii="Arial" w:hAnsi="Arial"/>
          <w:sz w:val="20"/>
        </w:rPr>
        <w:t xml:space="preserve">09/2001 – 06/2004 – </w:t>
      </w:r>
      <w:r>
        <w:rPr>
          <w:rFonts w:cs="Arial" w:ascii="Arial" w:hAnsi="Arial"/>
          <w:b/>
          <w:sz w:val="20"/>
        </w:rPr>
        <w:t xml:space="preserve">BSc – Computing: Internet Technology </w:t>
      </w:r>
    </w:p>
    <w:p>
      <w:pPr>
        <w:pStyle w:val="Normal"/>
        <w:numPr>
          <w:ilvl w:val="0"/>
          <w:numId w:val="5"/>
        </w:numPr>
        <w:rPr/>
      </w:pPr>
      <w:r>
        <w:rPr>
          <w:rFonts w:cs="Arial" w:ascii="Arial" w:hAnsi="Arial"/>
          <w:sz w:val="20"/>
        </w:rPr>
        <w:t xml:space="preserve">09/1993 – 06/2001 – </w:t>
      </w:r>
      <w:r>
        <w:rPr>
          <w:rFonts w:cs="Arial" w:ascii="Arial" w:hAnsi="Arial"/>
          <w:b/>
          <w:sz w:val="20"/>
        </w:rPr>
        <w:t>9</w:t>
      </w:r>
      <w:r>
        <w:rPr>
          <w:rFonts w:cs="Arial" w:ascii="Arial" w:hAnsi="Arial"/>
          <w:sz w:val="20"/>
        </w:rPr>
        <w:t xml:space="preserve"> </w:t>
      </w:r>
      <w:r>
        <w:rPr>
          <w:rFonts w:cs="Arial" w:ascii="Arial" w:hAnsi="Arial"/>
          <w:b/>
          <w:sz w:val="20"/>
        </w:rPr>
        <w:t>GCSEs &amp; Advanced GNVQ in IT (Equivalent to 3 A-levels)</w:t>
      </w:r>
    </w:p>
    <w:sectPr>
      <w:headerReference w:type="default" r:id="rId2"/>
      <w:footerReference w:type="default" r:id="rId3"/>
      <w:type w:val="nextPage"/>
      <w:pgSz w:w="11906" w:h="16838"/>
      <w:pgMar w:left="454" w:right="454" w:header="567" w:top="1356" w:footer="567" w:bottom="62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Wingdings 2">
    <w:charset w:val="01"/>
    <w:family w:val="roman"/>
    <w:pitch w:val="variable"/>
  </w:font>
  <w:font w:name="Marlett">
    <w:charset w:val="01"/>
    <w:family w:val="roman"/>
    <w:pitch w:val="variable"/>
  </w:font>
  <w:font w:name="Univers">
    <w:charset w:val="01"/>
    <w:family w:val="roman"/>
    <w:pitch w:val="variable"/>
  </w:font>
  <w:font w:name="StarSymbol">
    <w:altName w:val="Arial Unicode MS"/>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sz w:val="20"/>
      </w:rPr>
      <w:t xml:space="preserve">Page </w:t>
    </w:r>
    <w:r>
      <w:rPr>
        <w:rFonts w:cs="Arial" w:ascii="Arial" w:hAnsi="Arial"/>
        <w:bCs/>
        <w:sz w:val="20"/>
        <w:szCs w:val="24"/>
      </w:rPr>
      <w:fldChar w:fldCharType="begin"/>
    </w:r>
    <w:r>
      <w:rPr>
        <w:sz w:val="20"/>
        <w:szCs w:val="24"/>
        <w:bCs/>
        <w:rFonts w:cs="Arial" w:ascii="Arial" w:hAnsi="Arial"/>
      </w:rPr>
      <w:instrText> PAGE </w:instrText>
    </w:r>
    <w:r>
      <w:rPr>
        <w:sz w:val="20"/>
        <w:szCs w:val="24"/>
        <w:bCs/>
        <w:rFonts w:cs="Arial" w:ascii="Arial" w:hAnsi="Arial"/>
      </w:rPr>
      <w:fldChar w:fldCharType="separate"/>
    </w:r>
    <w:r>
      <w:rPr>
        <w:sz w:val="20"/>
        <w:szCs w:val="24"/>
        <w:bCs/>
        <w:rFonts w:cs="Arial" w:ascii="Arial" w:hAnsi="Arial"/>
      </w:rPr>
      <w:t>3</w:t>
    </w:r>
    <w:r>
      <w:rPr>
        <w:sz w:val="20"/>
        <w:szCs w:val="24"/>
        <w:bCs/>
        <w:rFonts w:cs="Arial" w:ascii="Arial" w:hAnsi="Arial"/>
      </w:rPr>
      <w:fldChar w:fldCharType="end"/>
    </w:r>
    <w:r>
      <w:rPr>
        <w:rFonts w:cs="Arial" w:ascii="Arial" w:hAnsi="Arial"/>
        <w:sz w:val="20"/>
      </w:rPr>
      <w:t xml:space="preserve"> of </w:t>
    </w:r>
    <w:r>
      <w:rPr>
        <w:rFonts w:cs="Arial" w:ascii="Arial" w:hAnsi="Arial"/>
        <w:bCs/>
        <w:sz w:val="20"/>
        <w:szCs w:val="24"/>
      </w:rPr>
      <w:fldChar w:fldCharType="begin"/>
    </w:r>
    <w:r>
      <w:rPr>
        <w:sz w:val="20"/>
        <w:szCs w:val="24"/>
        <w:bCs/>
        <w:rFonts w:cs="Arial" w:ascii="Arial" w:hAnsi="Arial"/>
      </w:rPr>
      <w:instrText> NUMPAGES </w:instrText>
    </w:r>
    <w:r>
      <w:rPr>
        <w:sz w:val="20"/>
        <w:szCs w:val="24"/>
        <w:bCs/>
        <w:rFonts w:cs="Arial" w:ascii="Arial" w:hAnsi="Arial"/>
      </w:rPr>
      <w:fldChar w:fldCharType="separate"/>
    </w:r>
    <w:r>
      <w:rPr>
        <w:sz w:val="20"/>
        <w:szCs w:val="24"/>
        <w:bCs/>
        <w:rFonts w:cs="Arial" w:ascii="Arial" w:hAnsi="Arial"/>
      </w:rPr>
      <w:t>3</w:t>
    </w:r>
    <w:r>
      <w:rPr>
        <w:sz w:val="20"/>
        <w:szCs w:val="24"/>
        <w:bCs/>
        <w:rFonts w:cs="Arial" w:ascii="Arial" w:hAnsi="Arial"/>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Arial" w:ascii="Arial" w:hAnsi="Arial"/>
        <w:sz w:val="44"/>
      </w:rPr>
      <w:t>Graham Crawley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57"/>
        </w:tabs>
        <w:ind w:left="757" w:hanging="397"/>
      </w:pPr>
      <w:rPr>
        <w:rFonts w:ascii="Symbol" w:hAnsi="Symbol" w:cs="Symbol" w:hint="default"/>
        <w:sz w:val="20"/>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57"/>
        </w:tabs>
        <w:ind w:left="757" w:hanging="397"/>
      </w:pPr>
      <w:rPr>
        <w:rFonts w:ascii="Symbol" w:hAnsi="Symbol" w:cs="Symbol" w:hint="default"/>
        <w:sz w:val="20"/>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97"/>
        </w:tabs>
        <w:ind w:left="397" w:hanging="397"/>
      </w:pPr>
      <w:rPr>
        <w:rFonts w:ascii="Symbol" w:hAnsi="Symbol" w:cs="Symbol" w:hint="default"/>
        <w:sz w:val="20"/>
        <w:b/>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97"/>
        </w:tabs>
        <w:ind w:left="397" w:hanging="397"/>
      </w:pPr>
      <w:rPr>
        <w:rFonts w:ascii="Symbol" w:hAnsi="Symbol" w:cs="Symbol" w:hint="default"/>
        <w:sz w:val="20"/>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09"/>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kinsoku w:val="true"/>
      <w:overflowPunct w:val="true"/>
      <w:autoSpaceDE w:val="true"/>
      <w:bidi w:val="0"/>
      <w:jc w:val="left"/>
      <w:textAlignment w:val="baseline"/>
    </w:pPr>
    <w:rPr>
      <w:rFonts w:ascii="Liberation Serif" w:hAnsi="Liberation Serif" w:eastAsia="DejaVu Sans" w:cs="Denemo"/>
      <w:color w:val="auto"/>
      <w:kern w:val="0"/>
      <w:sz w:val="24"/>
      <w:szCs w:val="24"/>
      <w:lang w:eastAsia="ar-SA" w:val="en-GB" w:bidi="hi-IN"/>
    </w:rPr>
  </w:style>
  <w:style w:type="paragraph" w:styleId="Heading1">
    <w:name w:val="Heading 1"/>
    <w:basedOn w:val="Normal"/>
    <w:next w:val="Normal"/>
    <w:qFormat/>
    <w:pPr>
      <w:keepNext w:val="true"/>
      <w:widowControl w:val="false"/>
      <w:jc w:val="center"/>
      <w:outlineLvl w:val="0"/>
    </w:pPr>
    <w:rPr>
      <w:b/>
      <w:lang w:val="en-US"/>
    </w:rPr>
  </w:style>
  <w:style w:type="paragraph" w:styleId="Heading2">
    <w:name w:val="Heading 2"/>
    <w:basedOn w:val="Normal"/>
    <w:next w:val="Normal"/>
    <w:qFormat/>
    <w:pPr>
      <w:keepNext w:val="true"/>
      <w:widowControl w:val="false"/>
      <w:tabs>
        <w:tab w:val="clear" w:pos="709"/>
        <w:tab w:val="left" w:pos="0" w:leader="none"/>
      </w:tabs>
      <w:outlineLvl w:val="1"/>
    </w:pPr>
    <w:rPr>
      <w:b/>
      <w:lang w:val="en-US"/>
    </w:rPr>
  </w:style>
  <w:style w:type="paragraph" w:styleId="Heading3">
    <w:name w:val="Heading 3"/>
    <w:basedOn w:val="Normal"/>
    <w:next w:val="Normal"/>
    <w:qFormat/>
    <w:pPr>
      <w:keepNext w:val="true"/>
      <w:widowControl w:val="false"/>
      <w:tabs>
        <w:tab w:val="clear" w:pos="709"/>
        <w:tab w:val="left" w:pos="0" w:leader="none"/>
      </w:tabs>
      <w:outlineLvl w:val="2"/>
    </w:pPr>
    <w:rPr>
      <w:b/>
      <w:u w:val="single"/>
      <w:lang w:val="en-US"/>
    </w:rPr>
  </w:style>
  <w:style w:type="paragraph" w:styleId="Heading4">
    <w:name w:val="Heading 4"/>
    <w:basedOn w:val="Normal"/>
    <w:next w:val="Normal"/>
    <w:qFormat/>
    <w:pPr>
      <w:keepNext w:val="true"/>
      <w:widowControl w:val="false"/>
      <w:tabs>
        <w:tab w:val="clear" w:pos="709"/>
        <w:tab w:val="left" w:pos="0" w:leader="none"/>
      </w:tabs>
      <w:jc w:val="both"/>
      <w:outlineLvl w:val="3"/>
    </w:pPr>
    <w:rPr>
      <w:b/>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Times New Roman" w:hAnsi="Times New Roman" w:cs="Times New Roman"/>
      <w:sz w:val="24"/>
    </w:rPr>
  </w:style>
  <w:style w:type="character" w:styleId="WW8Num3z0" w:customStyle="1">
    <w:name w:val="WW8Num3z0"/>
    <w:qFormat/>
    <w:rPr>
      <w:rFonts w:ascii="Times New Roman" w:hAnsi="Times New Roman" w:cs="Times New Roman"/>
      <w:sz w:val="24"/>
    </w:rPr>
  </w:style>
  <w:style w:type="character" w:styleId="WW8Num4z0" w:customStyle="1">
    <w:name w:val="WW8Num4z0"/>
    <w:qFormat/>
    <w:rPr>
      <w:rFonts w:ascii="Symbol" w:hAnsi="Symbol" w:cs="Symbol"/>
      <w:sz w:val="20"/>
      <w:lang w:val="en-GB"/>
    </w:rPr>
  </w:style>
  <w:style w:type="character" w:styleId="WW8Num5z0" w:customStyle="1">
    <w:name w:val="WW8Num5z0"/>
    <w:qFormat/>
    <w:rPr>
      <w:rFonts w:ascii="Symbol" w:hAnsi="Symbol" w:cs="Symbol"/>
      <w:sz w:val="20"/>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color w:val="000000"/>
      <w:sz w:val="20"/>
    </w:rPr>
  </w:style>
  <w:style w:type="character" w:styleId="WW8Num8z0" w:customStyle="1">
    <w:name w:val="WW8Num8z0"/>
    <w:qFormat/>
    <w:rPr>
      <w:rFonts w:ascii="Symbol" w:hAnsi="Symbol" w:cs="Symbol"/>
      <w:b w:val="false"/>
      <w:i w:val="false"/>
      <w:sz w:val="20"/>
    </w:rPr>
  </w:style>
  <w:style w:type="character" w:styleId="WW8Num9z0" w:customStyle="1">
    <w:name w:val="WW8Num9z0"/>
    <w:qFormat/>
    <w:rPr>
      <w:rFonts w:ascii="Symbol" w:hAnsi="Symbol" w:cs="Symbol"/>
      <w:sz w:val="22"/>
      <w:szCs w:val="22"/>
    </w:rPr>
  </w:style>
  <w:style w:type="character" w:styleId="WW8Num10z0" w:customStyle="1">
    <w:name w:val="WW8Num10z0"/>
    <w:qFormat/>
    <w:rPr>
      <w:rFonts w:ascii="Symbol" w:hAnsi="Symbol" w:cs="Symbol"/>
      <w:sz w:val="20"/>
    </w:rPr>
  </w:style>
  <w:style w:type="character" w:styleId="WW8Num11z0" w:customStyle="1">
    <w:name w:val="WW8Num11z0"/>
    <w:qFormat/>
    <w:rPr>
      <w:rFonts w:ascii="Symbol" w:hAnsi="Symbol" w:cs="Symbol"/>
      <w:b w:val="false"/>
      <w:i w:val="false"/>
      <w:sz w:val="20"/>
    </w:rPr>
  </w:style>
  <w:style w:type="character" w:styleId="WW8Num12z0" w:customStyle="1">
    <w:name w:val="WW8Num12z0"/>
    <w:qFormat/>
    <w:rPr>
      <w:rFonts w:ascii="Times New Roman" w:hAnsi="Times New Roman" w:cs="Times New Roman"/>
      <w:sz w:val="24"/>
    </w:rPr>
  </w:style>
  <w:style w:type="character" w:styleId="WW8Num13z0" w:customStyle="1">
    <w:name w:val="WW8Num13z0"/>
    <w:qFormat/>
    <w:rPr>
      <w:rFonts w:ascii="Symbol" w:hAnsi="Symbol" w:cs="Symbol"/>
      <w:b w:val="false"/>
      <w:i w:val="false"/>
      <w:sz w:val="20"/>
    </w:rPr>
  </w:style>
  <w:style w:type="character" w:styleId="WW8Num14z0" w:customStyle="1">
    <w:name w:val="WW8Num14z0"/>
    <w:qFormat/>
    <w:rPr>
      <w:rFonts w:ascii="Symbol" w:hAnsi="Symbol" w:cs="Symbol"/>
      <w:sz w:val="20"/>
      <w:szCs w:val="24"/>
    </w:rPr>
  </w:style>
  <w:style w:type="character" w:styleId="WW8Num15z0" w:customStyle="1">
    <w:name w:val="WW8Num15z0"/>
    <w:qFormat/>
    <w:rPr>
      <w:rFonts w:ascii="Symbol" w:hAnsi="Symbol" w:cs="Symbol"/>
      <w:sz w:val="20"/>
    </w:rPr>
  </w:style>
  <w:style w:type="character" w:styleId="WW8Num16z0" w:customStyle="1">
    <w:name w:val="WW8Num16z0"/>
    <w:qFormat/>
    <w:rPr>
      <w:rFonts w:ascii="Symbol" w:hAnsi="Symbol" w:cs="Symbol"/>
      <w:sz w:val="20"/>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1" w:customStyle="1">
    <w:name w:val="WW8Num5z1"/>
    <w:qFormat/>
    <w:rPr>
      <w:rFonts w:ascii="Courier New" w:hAnsi="Courier New" w:cs="Courier New"/>
    </w:rPr>
  </w:style>
  <w:style w:type="character" w:styleId="WW8Num5z2" w:customStyle="1">
    <w:name w:val="WW8Num5z2"/>
    <w:qFormat/>
    <w:rPr>
      <w:rFonts w:ascii="Arial" w:hAnsi="Arial" w:cs="Arial"/>
      <w:color w:val="000000"/>
      <w:sz w:val="22"/>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St2z0" w:customStyle="1">
    <w:name w:val="WW8NumSt2z0"/>
    <w:qFormat/>
    <w:rPr>
      <w:rFonts w:ascii="Wingdings 2" w:hAnsi="Wingdings 2" w:cs="Wingdings 2"/>
    </w:rPr>
  </w:style>
  <w:style w:type="character" w:styleId="WW8NumSt3z0" w:customStyle="1">
    <w:name w:val="WW8NumSt3z0"/>
    <w:qFormat/>
    <w:rPr>
      <w:rFonts w:ascii="Symbol" w:hAnsi="Symbol" w:cs="Symbol"/>
    </w:rPr>
  </w:style>
  <w:style w:type="character" w:styleId="WW8NumSt4z0" w:customStyle="1">
    <w:name w:val="WW8NumSt4z0"/>
    <w:qFormat/>
    <w:rPr>
      <w:rFonts w:ascii="Symbol" w:hAnsi="Symbol" w:cs="Symbol"/>
    </w:rPr>
  </w:style>
  <w:style w:type="character" w:styleId="WW8NumSt5z0" w:customStyle="1">
    <w:name w:val="WW8NumSt5z0"/>
    <w:qFormat/>
    <w:rPr>
      <w:rFonts w:ascii="Symbol" w:hAnsi="Symbol" w:cs="Symbol"/>
    </w:rPr>
  </w:style>
  <w:style w:type="character" w:styleId="WW8NumSt6z0" w:customStyle="1">
    <w:name w:val="WW8NumSt6z0"/>
    <w:qFormat/>
    <w:rPr>
      <w:rFonts w:ascii="Symbol" w:hAnsi="Symbol" w:cs="Symbol"/>
    </w:rPr>
  </w:style>
  <w:style w:type="character" w:styleId="WW8NumSt7z0" w:customStyle="1">
    <w:name w:val="WW8NumSt7z0"/>
    <w:qFormat/>
    <w:rPr>
      <w:rFonts w:ascii="Symbol" w:hAnsi="Symbol" w:cs="Symbol"/>
    </w:rPr>
  </w:style>
  <w:style w:type="character" w:styleId="WW8NumSt8z0" w:customStyle="1">
    <w:name w:val="WW8NumSt8z0"/>
    <w:qFormat/>
    <w:rPr>
      <w:rFonts w:ascii="Symbol" w:hAnsi="Symbol" w:cs="Symbol"/>
    </w:rPr>
  </w:style>
  <w:style w:type="character" w:styleId="WW8NumSt9z0" w:customStyle="1">
    <w:name w:val="WW8NumSt9z0"/>
    <w:qFormat/>
    <w:rPr>
      <w:rFonts w:ascii="Wingdings 2" w:hAnsi="Wingdings 2" w:cs="Wingdings 2"/>
    </w:rPr>
  </w:style>
  <w:style w:type="character" w:styleId="WW8NumSt10z0" w:customStyle="1">
    <w:name w:val="WW8NumSt10z0"/>
    <w:qFormat/>
    <w:rPr>
      <w:rFonts w:ascii="Symbol" w:hAnsi="Symbol" w:cs="Symbol"/>
    </w:rPr>
  </w:style>
  <w:style w:type="character" w:styleId="WW8NumSt11z0" w:customStyle="1">
    <w:name w:val="WW8NumSt11z0"/>
    <w:qFormat/>
    <w:rPr>
      <w:rFonts w:ascii="Symbol" w:hAnsi="Symbol" w:cs="Symbol"/>
    </w:rPr>
  </w:style>
  <w:style w:type="character" w:styleId="WW8NumSt12z0" w:customStyle="1">
    <w:name w:val="WW8NumSt12z0"/>
    <w:qFormat/>
    <w:rPr>
      <w:rFonts w:ascii="Symbol" w:hAnsi="Symbol" w:cs="Symbol"/>
    </w:rPr>
  </w:style>
  <w:style w:type="character" w:styleId="WW8NumSt13z0" w:customStyle="1">
    <w:name w:val="WW8NumSt13z0"/>
    <w:qFormat/>
    <w:rPr>
      <w:rFonts w:ascii="Symbol" w:hAnsi="Symbol" w:cs="Symbol"/>
    </w:rPr>
  </w:style>
  <w:style w:type="character" w:styleId="WW8NumSt14z0" w:customStyle="1">
    <w:name w:val="WW8NumSt14z0"/>
    <w:qFormat/>
    <w:rPr>
      <w:rFonts w:ascii="Symbol" w:hAnsi="Symbol" w:cs="Symbol"/>
    </w:rPr>
  </w:style>
  <w:style w:type="character" w:styleId="WW8NumSt15z0" w:customStyle="1">
    <w:name w:val="WW8NumSt15z0"/>
    <w:qFormat/>
    <w:rPr>
      <w:rFonts w:ascii="Symbol" w:hAnsi="Symbol" w:cs="Symbol"/>
    </w:rPr>
  </w:style>
  <w:style w:type="character" w:styleId="WW8NumSt16z0" w:customStyle="1">
    <w:name w:val="WW8NumSt16z0"/>
    <w:qFormat/>
    <w:rPr>
      <w:rFonts w:ascii="Symbol" w:hAnsi="Symbol" w:cs="Symbol"/>
    </w:rPr>
  </w:style>
  <w:style w:type="character" w:styleId="WW8NumSt17z0" w:customStyle="1">
    <w:name w:val="WW8NumSt17z0"/>
    <w:qFormat/>
    <w:rPr>
      <w:rFonts w:ascii="Symbol" w:hAnsi="Symbol" w:cs="Symbol"/>
    </w:rPr>
  </w:style>
  <w:style w:type="character" w:styleId="WW8NumSt18z0" w:customStyle="1">
    <w:name w:val="WW8NumSt18z0"/>
    <w:qFormat/>
    <w:rPr>
      <w:rFonts w:ascii="Symbol" w:hAnsi="Symbol" w:cs="Symbol"/>
    </w:rPr>
  </w:style>
  <w:style w:type="character" w:styleId="WW8NumSt19z0" w:customStyle="1">
    <w:name w:val="WW8NumSt19z0"/>
    <w:qFormat/>
    <w:rPr>
      <w:rFonts w:ascii="Wingdings 2" w:hAnsi="Wingdings 2" w:cs="Wingdings 2"/>
    </w:rPr>
  </w:style>
  <w:style w:type="character" w:styleId="WW8NumSt20z0" w:customStyle="1">
    <w:name w:val="WW8NumSt20z0"/>
    <w:qFormat/>
    <w:rPr>
      <w:rFonts w:ascii="Wingdings" w:hAnsi="Wingdings" w:cs="Wingdings"/>
    </w:rPr>
  </w:style>
  <w:style w:type="character" w:styleId="WW8NumSt21z0" w:customStyle="1">
    <w:name w:val="WW8NumSt21z0"/>
    <w:qFormat/>
    <w:rPr>
      <w:rFonts w:ascii="Wingdings" w:hAnsi="Wingdings" w:cs="Wingdings"/>
    </w:rPr>
  </w:style>
  <w:style w:type="character" w:styleId="WW8NumSt22z0" w:customStyle="1">
    <w:name w:val="WW8NumSt22z0"/>
    <w:qFormat/>
    <w:rPr>
      <w:rFonts w:ascii="Wingdings" w:hAnsi="Wingdings" w:cs="Wingdings"/>
    </w:rPr>
  </w:style>
  <w:style w:type="character" w:styleId="WW8NumSt23z0" w:customStyle="1">
    <w:name w:val="WW8NumSt23z0"/>
    <w:qFormat/>
    <w:rPr>
      <w:rFonts w:ascii="Wingdings" w:hAnsi="Wingdings" w:cs="Wingdings"/>
    </w:rPr>
  </w:style>
  <w:style w:type="character" w:styleId="WW8NumSt24z0" w:customStyle="1">
    <w:name w:val="WW8NumSt24z0"/>
    <w:qFormat/>
    <w:rPr>
      <w:rFonts w:ascii="Wingdings" w:hAnsi="Wingdings" w:cs="Wingdings"/>
    </w:rPr>
  </w:style>
  <w:style w:type="character" w:styleId="WW8NumSt25z0" w:customStyle="1">
    <w:name w:val="WW8NumSt25z0"/>
    <w:qFormat/>
    <w:rPr>
      <w:rFonts w:ascii="Wingdings 2" w:hAnsi="Wingdings 2" w:cs="Wingdings 2"/>
    </w:rPr>
  </w:style>
  <w:style w:type="character" w:styleId="WW8NumSt26z0" w:customStyle="1">
    <w:name w:val="WW8NumSt26z0"/>
    <w:qFormat/>
    <w:rPr>
      <w:rFonts w:ascii="Symbol" w:hAnsi="Symbol" w:cs="Symbol"/>
    </w:rPr>
  </w:style>
  <w:style w:type="character" w:styleId="WW8NumSt27z0" w:customStyle="1">
    <w:name w:val="WW8NumSt27z0"/>
    <w:qFormat/>
    <w:rPr>
      <w:rFonts w:ascii="Wingdings 2" w:hAnsi="Wingdings 2" w:cs="Wingdings 2"/>
    </w:rPr>
  </w:style>
  <w:style w:type="character" w:styleId="WW8NumSt28z0" w:customStyle="1">
    <w:name w:val="WW8NumSt28z0"/>
    <w:qFormat/>
    <w:rPr>
      <w:rFonts w:ascii="Wingdings 2" w:hAnsi="Wingdings 2" w:cs="Wingdings 2"/>
    </w:rPr>
  </w:style>
  <w:style w:type="character" w:styleId="WW8NumSt29z0" w:customStyle="1">
    <w:name w:val="WW8NumSt29z0"/>
    <w:qFormat/>
    <w:rPr>
      <w:rFonts w:ascii="Wingdings" w:hAnsi="Wingdings" w:cs="Wingdings"/>
    </w:rPr>
  </w:style>
  <w:style w:type="character" w:styleId="WW8NumSt30z0" w:customStyle="1">
    <w:name w:val="WW8NumSt30z0"/>
    <w:qFormat/>
    <w:rPr>
      <w:rFonts w:ascii="Wingdings" w:hAnsi="Wingdings" w:cs="Wingdings"/>
    </w:rPr>
  </w:style>
  <w:style w:type="character" w:styleId="WW8NumSt31z0" w:customStyle="1">
    <w:name w:val="WW8NumSt31z0"/>
    <w:qFormat/>
    <w:rPr>
      <w:rFonts w:ascii="Wingdings" w:hAnsi="Wingdings" w:cs="Wingdings"/>
    </w:rPr>
  </w:style>
  <w:style w:type="character" w:styleId="WW8NumSt32z0" w:customStyle="1">
    <w:name w:val="WW8NumSt32z0"/>
    <w:qFormat/>
    <w:rPr>
      <w:rFonts w:ascii="Wingdings" w:hAnsi="Wingdings" w:cs="Wingdings"/>
    </w:rPr>
  </w:style>
  <w:style w:type="character" w:styleId="WW8NumSt33z0" w:customStyle="1">
    <w:name w:val="WW8NumSt33z0"/>
    <w:qFormat/>
    <w:rPr>
      <w:rFonts w:ascii="Wingdings" w:hAnsi="Wingdings" w:cs="Wingdings"/>
    </w:rPr>
  </w:style>
  <w:style w:type="character" w:styleId="WW8NumSt34z0" w:customStyle="1">
    <w:name w:val="WW8NumSt34z0"/>
    <w:qFormat/>
    <w:rPr>
      <w:rFonts w:ascii="Wingdings" w:hAnsi="Wingdings" w:cs="Wingdings"/>
    </w:rPr>
  </w:style>
  <w:style w:type="character" w:styleId="WW8NumSt35z0" w:customStyle="1">
    <w:name w:val="WW8NumSt35z0"/>
    <w:qFormat/>
    <w:rPr>
      <w:rFonts w:ascii="Wingdings" w:hAnsi="Wingdings" w:cs="Wingdings"/>
    </w:rPr>
  </w:style>
  <w:style w:type="character" w:styleId="WW8NumSt36z0" w:customStyle="1">
    <w:name w:val="WW8NumSt36z0"/>
    <w:qFormat/>
    <w:rPr>
      <w:rFonts w:ascii="Wingdings" w:hAnsi="Wingdings" w:cs="Wingdings"/>
    </w:rPr>
  </w:style>
  <w:style w:type="character" w:styleId="WW8NumSt37z0" w:customStyle="1">
    <w:name w:val="WW8NumSt37z0"/>
    <w:qFormat/>
    <w:rPr>
      <w:rFonts w:ascii="Wingdings" w:hAnsi="Wingdings" w:cs="Wingdings"/>
    </w:rPr>
  </w:style>
  <w:style w:type="character" w:styleId="WW8NumSt38z0" w:customStyle="1">
    <w:name w:val="WW8NumSt38z0"/>
    <w:qFormat/>
    <w:rPr>
      <w:rFonts w:ascii="Wingdings" w:hAnsi="Wingdings" w:cs="Wingdings"/>
    </w:rPr>
  </w:style>
  <w:style w:type="character" w:styleId="WW8NumSt39z0" w:customStyle="1">
    <w:name w:val="WW8NumSt39z0"/>
    <w:qFormat/>
    <w:rPr>
      <w:rFonts w:ascii="Wingdings" w:hAnsi="Wingdings" w:cs="Wingdings"/>
    </w:rPr>
  </w:style>
  <w:style w:type="character" w:styleId="WW8NumSt40z0" w:customStyle="1">
    <w:name w:val="WW8NumSt40z0"/>
    <w:qFormat/>
    <w:rPr>
      <w:rFonts w:ascii="Wingdings 2" w:hAnsi="Wingdings 2" w:cs="Wingdings 2"/>
    </w:rPr>
  </w:style>
  <w:style w:type="character" w:styleId="WW8NumSt41z0" w:customStyle="1">
    <w:name w:val="WW8NumSt41z0"/>
    <w:qFormat/>
    <w:rPr>
      <w:rFonts w:ascii="Symbol" w:hAnsi="Symbol" w:cs="Symbol"/>
    </w:rPr>
  </w:style>
  <w:style w:type="character" w:styleId="WW8NumSt42z0" w:customStyle="1">
    <w:name w:val="WW8NumSt42z0"/>
    <w:qFormat/>
    <w:rPr>
      <w:rFonts w:ascii="Symbol" w:hAnsi="Symbol" w:cs="Symbol"/>
    </w:rPr>
  </w:style>
  <w:style w:type="character" w:styleId="DefaultParagraphFont1" w:customStyle="1">
    <w:name w:val="Default Paragraph Font1"/>
    <w:qFormat/>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1" w:customStyle="1">
    <w:name w:val="WW8Num9z1"/>
    <w:qFormat/>
    <w:rPr>
      <w:rFonts w:ascii="Courier New" w:hAnsi="Courier New" w:cs="Courier New"/>
    </w:rPr>
  </w:style>
  <w:style w:type="character" w:styleId="WW8Num9z2" w:customStyle="1">
    <w:name w:val="WW8Num9z2"/>
    <w:qFormat/>
    <w:rPr>
      <w:rFonts w:ascii="Marlett" w:hAnsi="Marlett" w:cs="Marlet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4z3" w:customStyle="1">
    <w:name w:val="WW8Num4z3"/>
    <w:qFormat/>
    <w:rPr>
      <w:rFonts w:ascii="Symbol" w:hAnsi="Symbol" w:cs="Symbol"/>
    </w:rPr>
  </w:style>
  <w:style w:type="character" w:styleId="WW8Num7z3" w:customStyle="1">
    <w:name w:val="WW8Num7z3"/>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St1z0" w:customStyle="1">
    <w:name w:val="WW8NumSt1z0"/>
    <w:qFormat/>
    <w:rPr>
      <w:rFonts w:ascii="Wingdings" w:hAnsi="Wingdings" w:cs="Wingdings"/>
      <w:sz w:val="20"/>
    </w:rPr>
  </w:style>
  <w:style w:type="character" w:styleId="WWDefaultParagraphFont11" w:customStyle="1">
    <w:name w:val="WW-Default Paragraph Font11"/>
    <w:qFormat/>
    <w:rPr/>
  </w:style>
  <w:style w:type="character" w:styleId="InternetLink" w:customStyle="1">
    <w:name w:val="Internet Link"/>
    <w:rPr>
      <w:color w:val="0000FF"/>
      <w:u w:val="single"/>
    </w:rPr>
  </w:style>
  <w:style w:type="character" w:styleId="Bhead11" w:customStyle="1">
    <w:name w:val="bhead_11"/>
    <w:qFormat/>
    <w:rPr>
      <w:rFonts w:ascii="Univers" w:hAnsi="Univers" w:cs="Univers"/>
      <w:b/>
      <w:i w:val="false"/>
      <w:color w:val="808080"/>
      <w:sz w:val="22"/>
    </w:rPr>
  </w:style>
  <w:style w:type="character" w:styleId="Textb1" w:customStyle="1">
    <w:name w:val="textb1"/>
    <w:qFormat/>
    <w:rPr>
      <w:rFonts w:ascii="Arial" w:hAnsi="Arial" w:cs="Arial"/>
      <w:b/>
      <w:strike w:val="false"/>
      <w:dstrike w:val="false"/>
      <w:color w:val="000000"/>
      <w:sz w:val="18"/>
      <w:u w:val="none"/>
    </w:rPr>
  </w:style>
  <w:style w:type="character" w:styleId="Text1" w:customStyle="1">
    <w:name w:val="text1"/>
    <w:qFormat/>
    <w:rPr>
      <w:rFonts w:ascii="Arial" w:hAnsi="Arial" w:cs="Arial"/>
      <w:b w:val="false"/>
      <w:strike w:val="false"/>
      <w:dstrike w:val="false"/>
      <w:color w:val="000000"/>
      <w:sz w:val="18"/>
      <w:u w:val="none"/>
    </w:rPr>
  </w:style>
  <w:style w:type="character" w:styleId="Textbold1" w:customStyle="1">
    <w:name w:val="textbold1"/>
    <w:qFormat/>
    <w:rPr>
      <w:rFonts w:ascii="Arial" w:hAnsi="Arial" w:cs="Arial"/>
      <w:b w:val="false"/>
      <w:strike w:val="false"/>
      <w:dstrike w:val="false"/>
      <w:color w:val="FFFFFF"/>
      <w:sz w:val="20"/>
      <w:u w:val="none"/>
    </w:rPr>
  </w:style>
  <w:style w:type="character" w:styleId="Bullets" w:customStyle="1">
    <w:name w:val="Bullets"/>
    <w:qFormat/>
    <w:rPr>
      <w:rFonts w:ascii="StarSymbol" w:hAnsi="StarSymbol" w:eastAsia="StarSymbol" w:cs="StarSymbol"/>
      <w:sz w:val="18"/>
    </w:rPr>
  </w:style>
  <w:style w:type="character" w:styleId="BalloonTextChar" w:customStyle="1">
    <w:name w:val="Balloon Text Char"/>
    <w:qFormat/>
    <w:rPr>
      <w:rFonts w:ascii="Tahoma" w:hAnsi="Tahoma" w:cs="Tahoma"/>
      <w:sz w:val="16"/>
      <w:lang w:val="en-GB"/>
    </w:rPr>
  </w:style>
  <w:style w:type="character" w:styleId="DocumentMapChar" w:customStyle="1">
    <w:name w:val="Document Map Char"/>
    <w:qFormat/>
    <w:rPr>
      <w:rFonts w:ascii="Tahoma" w:hAnsi="Tahoma" w:cs="Tahoma"/>
      <w:sz w:val="16"/>
      <w:szCs w:val="16"/>
      <w:lang w:val="en-GB"/>
    </w:rPr>
  </w:style>
  <w:style w:type="character" w:styleId="HeaderChar" w:customStyle="1">
    <w:name w:val="Header Char"/>
    <w:qFormat/>
    <w:rPr>
      <w:sz w:val="24"/>
    </w:rPr>
  </w:style>
  <w:style w:type="character" w:styleId="FooterChar" w:customStyle="1">
    <w:name w:val="Footer Char"/>
    <w:qFormat/>
    <w:rPr>
      <w:sz w:val="24"/>
    </w:rPr>
  </w:style>
  <w:style w:type="character" w:styleId="NumberingSymbols" w:customStyle="1">
    <w:name w:val="Numbering Symbols"/>
    <w:qFormat/>
    <w:rPr/>
  </w:style>
  <w:style w:type="character" w:styleId="ListLabel1" w:customStyle="1">
    <w:name w:val="ListLabel 1"/>
    <w:qFormat/>
    <w:rPr>
      <w:rFonts w:ascii="Arial" w:hAnsi="Arial" w:cs="Times New Roman"/>
      <w:sz w:val="20"/>
    </w:rPr>
  </w:style>
  <w:style w:type="character" w:styleId="ListLabel2" w:customStyle="1">
    <w:name w:val="ListLabel 2"/>
    <w:qFormat/>
    <w:rPr>
      <w:rFonts w:ascii="Arial" w:hAnsi="Arial" w:cs="Times New Roman"/>
      <w:sz w:val="20"/>
    </w:rPr>
  </w:style>
  <w:style w:type="character" w:styleId="ListLabel3" w:customStyle="1">
    <w:name w:val="ListLabel 3"/>
    <w:qFormat/>
    <w:rPr>
      <w:rFonts w:ascii="Arial" w:hAnsi="Arial" w:cs="Symbol"/>
      <w:b/>
      <w:sz w:val="20"/>
      <w:lang w:val="en-GB"/>
    </w:rPr>
  </w:style>
  <w:style w:type="character" w:styleId="ListLabel4" w:customStyle="1">
    <w:name w:val="ListLabel 4"/>
    <w:qFormat/>
    <w:rPr>
      <w:rFonts w:ascii="Arial" w:hAnsi="Arial" w:cs="Symbol"/>
      <w:b/>
      <w:sz w:val="20"/>
    </w:rPr>
  </w:style>
  <w:style w:type="character" w:styleId="ListLabel5" w:customStyle="1">
    <w:name w:val="ListLabel 5"/>
    <w:qFormat/>
    <w:rPr>
      <w:rFonts w:ascii="Arial" w:hAnsi="Arial" w:cs="Symbol"/>
      <w:b/>
      <w:sz w:val="20"/>
    </w:rPr>
  </w:style>
  <w:style w:type="character" w:styleId="ListLabel6" w:customStyle="1">
    <w:name w:val="ListLabel 6"/>
    <w:qFormat/>
    <w:rPr>
      <w:rFonts w:ascii="Arial" w:hAnsi="Arial" w:cs="Arial"/>
      <w:color w:val="000000"/>
      <w:sz w:val="20"/>
      <w:u w:val="none"/>
    </w:rPr>
  </w:style>
  <w:style w:type="character" w:styleId="ListLabel7" w:customStyle="1">
    <w:name w:val="ListLabel 7"/>
    <w:qFormat/>
    <w:rPr>
      <w:rFonts w:ascii="Arial" w:hAnsi="Arial" w:cs="Times New Roman"/>
      <w:sz w:val="20"/>
    </w:rPr>
  </w:style>
  <w:style w:type="character" w:styleId="ListLabel8" w:customStyle="1">
    <w:name w:val="ListLabel 8"/>
    <w:qFormat/>
    <w:rPr>
      <w:rFonts w:ascii="Arial" w:hAnsi="Arial" w:cs="Times New Roman"/>
      <w:sz w:val="20"/>
    </w:rPr>
  </w:style>
  <w:style w:type="character" w:styleId="ListLabel9" w:customStyle="1">
    <w:name w:val="ListLabel 9"/>
    <w:qFormat/>
    <w:rPr>
      <w:rFonts w:ascii="Arial" w:hAnsi="Arial" w:cs="Symbol"/>
      <w:b/>
      <w:sz w:val="20"/>
      <w:lang w:val="en-GB"/>
    </w:rPr>
  </w:style>
  <w:style w:type="character" w:styleId="ListLabel10" w:customStyle="1">
    <w:name w:val="ListLabel 10"/>
    <w:qFormat/>
    <w:rPr>
      <w:rFonts w:ascii="Arial" w:hAnsi="Arial" w:cs="Symbol"/>
      <w:b/>
      <w:sz w:val="20"/>
    </w:rPr>
  </w:style>
  <w:style w:type="character" w:styleId="ListLabel11" w:customStyle="1">
    <w:name w:val="ListLabel 11"/>
    <w:qFormat/>
    <w:rPr>
      <w:rFonts w:ascii="Arial" w:hAnsi="Arial" w:cs="Symbol"/>
      <w:b/>
      <w:sz w:val="20"/>
    </w:rPr>
  </w:style>
  <w:style w:type="character" w:styleId="ListLabel12" w:customStyle="1">
    <w:name w:val="ListLabel 12"/>
    <w:qFormat/>
    <w:rPr>
      <w:rFonts w:ascii="Arial" w:hAnsi="Arial" w:cs="Arial"/>
      <w:color w:val="000000"/>
      <w:sz w:val="20"/>
      <w:u w:val="none"/>
    </w:rPr>
  </w:style>
  <w:style w:type="character" w:styleId="ListLabel13" w:customStyle="1">
    <w:name w:val="ListLabel 13"/>
    <w:qFormat/>
    <w:rPr>
      <w:rFonts w:ascii="Arial" w:hAnsi="Arial" w:cs="Times New Roman"/>
      <w:sz w:val="20"/>
    </w:rPr>
  </w:style>
  <w:style w:type="character" w:styleId="ListLabel14" w:customStyle="1">
    <w:name w:val="ListLabel 14"/>
    <w:qFormat/>
    <w:rPr>
      <w:rFonts w:ascii="Arial" w:hAnsi="Arial" w:cs="Times New Roman"/>
      <w:sz w:val="20"/>
    </w:rPr>
  </w:style>
  <w:style w:type="character" w:styleId="ListLabel15" w:customStyle="1">
    <w:name w:val="ListLabel 15"/>
    <w:qFormat/>
    <w:rPr>
      <w:rFonts w:ascii="Arial" w:hAnsi="Arial" w:cs="Symbol"/>
      <w:b/>
      <w:sz w:val="22"/>
      <w:lang w:val="en-GB"/>
    </w:rPr>
  </w:style>
  <w:style w:type="character" w:styleId="ListLabel16" w:customStyle="1">
    <w:name w:val="ListLabel 16"/>
    <w:qFormat/>
    <w:rPr>
      <w:rFonts w:cs="Symbol"/>
      <w:b/>
      <w:sz w:val="20"/>
    </w:rPr>
  </w:style>
  <w:style w:type="character" w:styleId="ListLabel17" w:customStyle="1">
    <w:name w:val="ListLabel 17"/>
    <w:qFormat/>
    <w:rPr>
      <w:rFonts w:ascii="Arial" w:hAnsi="Arial" w:cs="Symbol"/>
      <w:b/>
      <w:sz w:val="20"/>
    </w:rPr>
  </w:style>
  <w:style w:type="character" w:styleId="ListLabel18" w:customStyle="1">
    <w:name w:val="ListLabel 18"/>
    <w:qFormat/>
    <w:rPr>
      <w:rFonts w:ascii="Arial" w:hAnsi="Arial" w:cs="Times New Roman"/>
      <w:sz w:val="20"/>
    </w:rPr>
  </w:style>
  <w:style w:type="character" w:styleId="ListLabel19" w:customStyle="1">
    <w:name w:val="ListLabel 19"/>
    <w:qFormat/>
    <w:rPr>
      <w:rFonts w:ascii="Arial" w:hAnsi="Arial" w:cs="Times New Roman"/>
      <w:sz w:val="20"/>
    </w:rPr>
  </w:style>
  <w:style w:type="character" w:styleId="ListLabel20" w:customStyle="1">
    <w:name w:val="ListLabel 20"/>
    <w:qFormat/>
    <w:rPr>
      <w:rFonts w:ascii="Arial" w:hAnsi="Arial" w:cs="Symbol"/>
      <w:b/>
      <w:sz w:val="22"/>
      <w:lang w:val="en-GB"/>
    </w:rPr>
  </w:style>
  <w:style w:type="character" w:styleId="ListLabel21" w:customStyle="1">
    <w:name w:val="ListLabel 21"/>
    <w:qFormat/>
    <w:rPr>
      <w:rFonts w:ascii="Arial" w:hAnsi="Arial" w:cs="Symbol"/>
      <w:b/>
      <w:sz w:val="20"/>
    </w:rPr>
  </w:style>
  <w:style w:type="character" w:styleId="ListLabel22" w:customStyle="1">
    <w:name w:val="ListLabel 22"/>
    <w:qFormat/>
    <w:rPr>
      <w:rFonts w:ascii="Arial" w:hAnsi="Arial" w:cs="Times New Roman"/>
      <w:sz w:val="20"/>
    </w:rPr>
  </w:style>
  <w:style w:type="character" w:styleId="ListLabel23" w:customStyle="1">
    <w:name w:val="ListLabel 23"/>
    <w:qFormat/>
    <w:rPr>
      <w:rFonts w:ascii="Arial" w:hAnsi="Arial" w:cs="Times New Roman"/>
      <w:sz w:val="20"/>
    </w:rPr>
  </w:style>
  <w:style w:type="character" w:styleId="ListLabel24" w:customStyle="1">
    <w:name w:val="ListLabel 24"/>
    <w:qFormat/>
    <w:rPr>
      <w:rFonts w:ascii="Arial" w:hAnsi="Arial" w:cs="Symbol"/>
      <w:b/>
      <w:sz w:val="22"/>
      <w:lang w:val="en-GB"/>
    </w:rPr>
  </w:style>
  <w:style w:type="character" w:styleId="ListLabel25" w:customStyle="1">
    <w:name w:val="ListLabel 25"/>
    <w:qFormat/>
    <w:rPr>
      <w:rFonts w:ascii="Arial" w:hAnsi="Arial" w:cs="Symbol"/>
      <w:b/>
      <w:sz w:val="20"/>
    </w:rPr>
  </w:style>
  <w:style w:type="character" w:styleId="ListLabel26" w:customStyle="1">
    <w:name w:val="ListLabel 26"/>
    <w:qFormat/>
    <w:rPr>
      <w:rFonts w:ascii="Arial" w:hAnsi="Arial" w:cs="Times New Roman"/>
      <w:sz w:val="20"/>
    </w:rPr>
  </w:style>
  <w:style w:type="character" w:styleId="ListLabel27" w:customStyle="1">
    <w:name w:val="ListLabel 27"/>
    <w:qFormat/>
    <w:rPr>
      <w:rFonts w:ascii="Arial" w:hAnsi="Arial" w:cs="Times New Roman"/>
      <w:sz w:val="20"/>
    </w:rPr>
  </w:style>
  <w:style w:type="character" w:styleId="ListLabel28" w:customStyle="1">
    <w:name w:val="ListLabel 28"/>
    <w:qFormat/>
    <w:rPr>
      <w:rFonts w:ascii="Arial" w:hAnsi="Arial" w:cs="Symbol"/>
      <w:b/>
      <w:sz w:val="20"/>
      <w:lang w:val="en-GB"/>
    </w:rPr>
  </w:style>
  <w:style w:type="character" w:styleId="ListLabel29" w:customStyle="1">
    <w:name w:val="ListLabel 29"/>
    <w:qFormat/>
    <w:rPr>
      <w:rFonts w:ascii="Arial" w:hAnsi="Arial" w:cs="Symbol"/>
      <w:b/>
      <w:sz w:val="20"/>
    </w:rPr>
  </w:style>
  <w:style w:type="character" w:styleId="ListLabel30">
    <w:name w:val="ListLabel 30"/>
    <w:qFormat/>
    <w:rPr>
      <w:rFonts w:ascii="Arial" w:hAnsi="Arial" w:cs="Times New Roman"/>
      <w:sz w:val="20"/>
    </w:rPr>
  </w:style>
  <w:style w:type="character" w:styleId="ListLabel31">
    <w:name w:val="ListLabel 31"/>
    <w:qFormat/>
    <w:rPr>
      <w:rFonts w:ascii="Arial" w:hAnsi="Arial" w:cs="Times New Roman"/>
      <w:sz w:val="20"/>
    </w:rPr>
  </w:style>
  <w:style w:type="character" w:styleId="ListLabel32">
    <w:name w:val="ListLabel 32"/>
    <w:qFormat/>
    <w:rPr>
      <w:rFonts w:ascii="Arial" w:hAnsi="Arial" w:cs="Symbol"/>
      <w:b/>
      <w:sz w:val="20"/>
      <w:lang w:val="en-GB"/>
    </w:rPr>
  </w:style>
  <w:style w:type="character" w:styleId="ListLabel33">
    <w:name w:val="ListLabel 33"/>
    <w:qFormat/>
    <w:rPr>
      <w:rFonts w:ascii="Arial" w:hAnsi="Arial" w:cs="Symbol"/>
      <w:b/>
      <w:sz w:val="20"/>
    </w:rPr>
  </w:style>
  <w:style w:type="paragraph" w:styleId="Heading" w:customStyle="1">
    <w:name w:val="Heading"/>
    <w:basedOn w:val="Normal"/>
    <w:next w:val="TextBody"/>
    <w:qFormat/>
    <w:pPr>
      <w:keepNext w:val="true"/>
      <w:spacing w:before="240" w:after="120"/>
    </w:pPr>
    <w:rPr>
      <w:rFonts w:ascii="Arial" w:hAnsi="Arial" w:cs="Arial"/>
      <w:sz w:val="28"/>
    </w:rPr>
  </w:style>
  <w:style w:type="paragraph" w:styleId="TextBody">
    <w:name w:val="Body Text"/>
    <w:basedOn w:val="Normal"/>
    <w:pPr>
      <w:widowControl w:val="false"/>
      <w:jc w:val="both"/>
    </w:pPr>
    <w:rPr>
      <w:i/>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rPr>
  </w:style>
  <w:style w:type="paragraph" w:styleId="Title">
    <w:name w:val="Title"/>
    <w:basedOn w:val="Normal"/>
    <w:next w:val="Subtitle"/>
    <w:qFormat/>
    <w:pPr>
      <w:widowControl w:val="false"/>
      <w:jc w:val="center"/>
    </w:pPr>
    <w:rPr>
      <w:b/>
      <w:sz w:val="36"/>
      <w:lang w:val="en-US"/>
    </w:rPr>
  </w:style>
  <w:style w:type="paragraph" w:styleId="Subtitle">
    <w:name w:val="Subtitle"/>
    <w:basedOn w:val="Normal"/>
    <w:qFormat/>
    <w:pPr>
      <w:jc w:val="center"/>
    </w:pPr>
    <w:rPr>
      <w:b/>
      <w:lang w:val="en-US"/>
    </w:rPr>
  </w:style>
  <w:style w:type="paragraph" w:styleId="BodyText2">
    <w:name w:val="Body Text 2"/>
    <w:basedOn w:val="Normal"/>
    <w:qFormat/>
    <w:pPr>
      <w:widowControl w:val="false"/>
    </w:pPr>
    <w:rPr>
      <w:b/>
      <w:lang w:val="en-US"/>
    </w:rPr>
  </w:style>
  <w:style w:type="paragraph" w:styleId="Header">
    <w:name w:val="Header"/>
    <w:basedOn w:val="Normal"/>
    <w:pPr/>
    <w:rPr/>
  </w:style>
  <w:style w:type="paragraph" w:styleId="Footer">
    <w:name w:val="Footer"/>
    <w:basedOn w:val="Normal"/>
    <w:pPr/>
    <w:rPr/>
  </w:style>
  <w:style w:type="paragraph" w:styleId="DeptOutNumbered" w:customStyle="1">
    <w:name w:val="DeptOutNumbered"/>
    <w:basedOn w:val="Normal"/>
    <w:qFormat/>
    <w:pPr>
      <w:widowControl w:val="false"/>
      <w:spacing w:before="0" w:after="240"/>
    </w:pPr>
    <w:rPr>
      <w:rFonts w:ascii="Arial" w:hAnsi="Arial" w:cs="Arial"/>
    </w:rPr>
  </w:style>
  <w:style w:type="paragraph" w:styleId="DeptBullets" w:customStyle="1">
    <w:name w:val="DeptBullets"/>
    <w:basedOn w:val="Normal"/>
    <w:qFormat/>
    <w:pPr>
      <w:widowControl w:val="false"/>
      <w:spacing w:before="0" w:after="240"/>
    </w:pPr>
    <w:rPr>
      <w:rFonts w:ascii="Arial" w:hAnsi="Arial" w:cs="Arial"/>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rPr>
  </w:style>
  <w:style w:type="paragraph" w:styleId="HorizontalLine" w:customStyle="1">
    <w:name w:val="Horizontal Line"/>
    <w:basedOn w:val="Normal"/>
    <w:qFormat/>
    <w:pPr>
      <w:suppressLineNumbers/>
      <w:spacing w:before="0" w:after="283"/>
    </w:pPr>
    <w:rPr>
      <w:sz w:val="12"/>
    </w:rPr>
  </w:style>
  <w:style w:type="paragraph" w:styleId="FrameContents" w:customStyle="1">
    <w:name w:val="Frame Contents"/>
    <w:basedOn w:val="TextBody"/>
    <w:qFormat/>
    <w:pPr/>
    <w:rPr/>
  </w:style>
  <w:style w:type="paragraph" w:styleId="BalloonText">
    <w:name w:val="Balloon Text"/>
    <w:basedOn w:val="Normal"/>
    <w:qFormat/>
    <w:pPr/>
    <w:rPr>
      <w:rFonts w:ascii="Tahoma" w:hAnsi="Tahoma" w:cs="Tahoma"/>
      <w:sz w:val="16"/>
    </w:rPr>
  </w:style>
  <w:style w:type="paragraph" w:styleId="DocumentMap">
    <w:name w:val="Document Map"/>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NormalWeb">
    <w:name w:val="Normal (Web)"/>
    <w:basedOn w:val="Normal"/>
    <w:qFormat/>
    <w:pPr>
      <w:overflowPunct w:val="false"/>
      <w:spacing w:lineRule="atLeast" w:line="270" w:before="280" w:after="280"/>
      <w:textAlignment w:val="auto"/>
    </w:pPr>
    <w:rPr>
      <w:color w:val="666666"/>
      <w:sz w:val="29"/>
      <w:szCs w:val="29"/>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9974-173F-4C68-8C7E-F2C6AF65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Application>LibreOffice/6.2.6.2$Linux_X86_64 LibreOffice_project/93e3be01c591ba6e7311e581ba65aae4a8cb3de2</Application>
  <Pages>2</Pages>
  <Words>1180</Words>
  <Characters>6728</Characters>
  <CharactersWithSpaces>7893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2018-09-24T10:30:00Z</dcterms:created>
  <dc:creator>Graham Crawley</dc:creator>
  <dc:description/>
  <dc:language>en-GB</dc:language>
  <cp:lastModifiedBy/>
  <cp:lastPrinted>2014-02-12T11:53:00Z</cp:lastPrinted>
  <dcterms:modified xsi:type="dcterms:W3CDTF">2019-12-05T15:37:48Z</dcterms:modified>
  <cp:revision>26</cp:revision>
  <dc:subject/>
  <dc:title>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