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ahoma" w:hAnsi="Tahoma" w:eastAsia="Tahoma" w:cs="Tahoma"/>
          <w:b/>
          <w:b/>
          <w:bCs/>
          <w:color w:val="999999"/>
          <w:sz w:val="28"/>
          <w:szCs w:val="28"/>
        </w:rPr>
      </w:pPr>
      <w:r>
        <w:rPr>
          <w:rFonts w:eastAsia="Tahoma" w:cs="Tahoma" w:ascii="Tahoma" w:hAnsi="Tahoma"/>
          <w:b/>
          <w:bCs/>
          <w:color w:val="999999"/>
          <w:sz w:val="28"/>
          <w:szCs w:val="28"/>
        </w:rPr>
        <w:t>VMware/Infrastructure Specialist</w:t>
      </w:r>
    </w:p>
    <w:p>
      <w:pPr>
        <w:pStyle w:val="Normal"/>
        <w:spacing w:before="0" w:after="0"/>
        <w:jc w:val="center"/>
        <w:rPr>
          <w:rFonts w:ascii="Tahoma" w:hAnsi="Tahoma" w:eastAsia="Tahoma" w:cs="Tahoma"/>
          <w:b/>
          <w:b/>
          <w:bCs/>
          <w:color w:val="999999"/>
          <w:sz w:val="20"/>
          <w:szCs w:val="20"/>
        </w:rPr>
      </w:pPr>
      <w:r>
        <w:rPr>
          <w:rFonts w:eastAsia="Tahoma" w:cs="Tahoma" w:ascii="Tahoma" w:hAnsi="Tahoma"/>
          <w:b/>
          <w:bCs/>
          <w:color w:val="999999"/>
          <w:sz w:val="20"/>
          <w:szCs w:val="20"/>
        </w:rPr>
      </w:r>
    </w:p>
    <w:p>
      <w:pPr>
        <w:pStyle w:val="Normal"/>
        <w:spacing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Glen Marquis</w:t>
      </w:r>
    </w:p>
    <w:p>
      <w:pPr>
        <w:pStyle w:val="Normal"/>
        <w:spacing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Marital status: Married</w:t>
      </w:r>
    </w:p>
    <w:p>
      <w:pPr>
        <w:pStyle w:val="Normal"/>
        <w:spacing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Languages: English &amp; Portuguese</w:t>
      </w:r>
    </w:p>
    <w:p>
      <w:pPr>
        <w:pStyle w:val="Normal"/>
        <w:spacing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Contact number: 079571 99922</w:t>
      </w:r>
    </w:p>
    <w:p>
      <w:pPr>
        <w:pStyle w:val="Normal"/>
        <w:spacing w:before="0" w:after="0"/>
        <w:ind w:left="-720" w:hanging="0"/>
        <w:rPr/>
      </w:pPr>
      <w:r>
        <w:rPr>
          <w:rFonts w:eastAsia="Verdana" w:cs="Verdana" w:ascii="Verdana" w:hAnsi="Verdana"/>
          <w:sz w:val="20"/>
          <w:szCs w:val="20"/>
        </w:rPr>
        <w:t xml:space="preserve">Email address: </w:t>
      </w:r>
      <w:hyperlink r:id="rId2">
        <w:r>
          <w:rPr>
            <w:rStyle w:val="InternetLink"/>
            <w:rFonts w:eastAsia="Verdana" w:cs="Verdana" w:ascii="Verdana" w:hAnsi="Verdana"/>
            <w:sz w:val="20"/>
            <w:szCs w:val="20"/>
          </w:rPr>
          <w:t>glen.marquis@gmail.com</w:t>
        </w:r>
        <w:r>
          <w:rPr>
            <w:rStyle w:val="ListLabel26"/>
          </w:rPr>
          <w:br/>
        </w:r>
      </w:hyperlink>
      <w:r>
        <w:rPr>
          <w:rFonts w:eastAsia="Verdana" w:cs="Verdana" w:ascii="Verdana" w:hAnsi="Verdana"/>
          <w:sz w:val="20"/>
          <w:szCs w:val="20"/>
        </w:rPr>
        <w:t>Desired Location: London and surrounding regions</w:t>
      </w:r>
    </w:p>
    <w:p>
      <w:pPr>
        <w:pStyle w:val="Normal"/>
        <w:spacing w:before="0" w:after="0"/>
        <w:ind w:left="-72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spacing w:before="0" w:after="0"/>
        <w:ind w:left="-720" w:hanging="0"/>
        <w:rPr>
          <w:rFonts w:ascii="Verdana" w:hAnsi="Verdana" w:eastAsia="Verdana" w:cs="Verdana"/>
          <w:b/>
          <w:b/>
          <w:bCs/>
          <w:sz w:val="24"/>
          <w:szCs w:val="24"/>
        </w:rPr>
      </w:pPr>
      <w:r>
        <w:rPr>
          <w:rFonts w:eastAsia="Verdana" w:cs="Verdana" w:ascii="Verdana" w:hAnsi="Verdana"/>
          <w:b/>
          <w:bCs/>
          <w:sz w:val="24"/>
          <w:szCs w:val="24"/>
        </w:rPr>
        <w:t>Personal Statement</w:t>
      </w:r>
      <w:bookmarkStart w:id="0" w:name="_GoBack"/>
      <w:bookmarkEnd w:id="0"/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0"/>
          <w:szCs w:val="20"/>
        </w:rPr>
        <w:t>I have over twenty years IT experience amongst a wide range of Infrastructure disciplines, namely: Storage, Virtualization, Hardware, Microsoft, Linux servers and micro services. I am presently focussed on updating my skills with Docker, Terraform, Kubernetes and CDK.</w:t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0"/>
          <w:szCs w:val="20"/>
        </w:rPr>
        <w:t>I am passionate about application and hardware consolidation to cloud. I have worked within ITIL, Prince2 frameworks and more recently within an Agile, CI/CD environment focusing on project delivery in accordance to industry best practice and standards. I have excellent documentation and communication skills at all levels. I am calm in a crisis and enjoy meeting deadlines.</w:t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rPr>
          <w:rFonts w:ascii="Verdana" w:hAnsi="Verdana" w:eastAsia="Verdana" w:cs="Verdana"/>
          <w:b/>
          <w:b/>
          <w:bCs/>
          <w:sz w:val="24"/>
          <w:szCs w:val="24"/>
        </w:rPr>
      </w:pPr>
      <w:r>
        <w:rPr>
          <w:rFonts w:eastAsia="Verdana" w:cs="Verdana" w:ascii="Verdana" w:hAnsi="Verdana"/>
          <w:b/>
          <w:bCs/>
          <w:sz w:val="24"/>
          <w:szCs w:val="24"/>
        </w:rPr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rPr>
          <w:rFonts w:ascii="Verdana" w:hAnsi="Verdana" w:eastAsia="Verdana" w:cs="Verdana"/>
          <w:b/>
          <w:b/>
          <w:bCs/>
          <w:sz w:val="24"/>
          <w:szCs w:val="24"/>
        </w:rPr>
      </w:pPr>
      <w:r>
        <w:rPr>
          <w:rFonts w:eastAsia="Verdana" w:cs="Verdana" w:ascii="Verdana" w:hAnsi="Verdana"/>
          <w:b/>
          <w:bCs/>
          <w:sz w:val="24"/>
          <w:szCs w:val="24"/>
        </w:rPr>
        <w:t>Career Summary</w:t>
      </w:r>
    </w:p>
    <w:p>
      <w:pPr>
        <w:pStyle w:val="Normal"/>
        <w:tabs>
          <w:tab w:val="clear" w:pos="709"/>
          <w:tab w:val="left" w:pos="-720" w:leader="none"/>
          <w:tab w:val="left" w:pos="0" w:leader="none"/>
          <w:tab w:val="left" w:pos="360" w:leader="none"/>
        </w:tabs>
        <w:spacing w:lineRule="auto" w:line="240"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>FinTech Blockchain Start-up, October 2018-November 2019</w:t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DevOps Engineer/Site Reliability Engineer -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AWS, Azure and GSuite administration, Cisco Switches, Cisco ASA Network Security.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EC2, S3, IAM, VPC, Site-to-Site VPN, Lambda microservices.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CDK, Terraform, Daily pipeline deployments.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Developed automated backup scripts.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Git, Bash scripting, AWS-Vault, GitHub, GitLab, Docker.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Application and API-gateway PEN Testing.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Focussed on: Terraform, Kubernetes and Docker Associate Certifications.</w:t>
      </w:r>
    </w:p>
    <w:p>
      <w:pPr>
        <w:pStyle w:val="Normal"/>
        <w:tabs>
          <w:tab w:val="clear" w:pos="709"/>
          <w:tab w:val="left" w:pos="-720" w:leader="none"/>
        </w:tabs>
        <w:spacing w:lineRule="auto" w:line="240" w:before="0" w:after="0"/>
        <w:ind w:left="-72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tabs>
          <w:tab w:val="clear" w:pos="709"/>
          <w:tab w:val="left" w:pos="-720" w:leader="none"/>
        </w:tabs>
        <w:spacing w:lineRule="auto" w:line="240" w:before="0" w:after="0"/>
        <w:ind w:left="-720" w:hanging="0"/>
        <w:jc w:val="both"/>
        <w:rPr>
          <w:rFonts w:ascii="Verdana" w:hAnsi="Verdana" w:eastAsia="Verdana" w:cs="Verdana"/>
          <w:b/>
          <w:b/>
          <w:bCs/>
          <w:sz w:val="24"/>
          <w:szCs w:val="24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>Self Employed Futures Trader, January 2013-July 2018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Daily Active Exposure: DAX30, FX, SP500, NASDAQ.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Risk Management, Technical Analysis.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Strategy Back-testing: Python, Bash, Git, GitHub.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0"/>
          <w:szCs w:val="20"/>
        </w:rPr>
        <w:t>Strategy Automation: Azure, AWS EC2, JavaScript.</w:t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rPr>
          <w:rFonts w:ascii="Verdana" w:hAnsi="Verdana" w:eastAsia="Verdana" w:cs="Verdana"/>
          <w:b/>
          <w:b/>
          <w:bCs/>
          <w:sz w:val="20"/>
          <w:szCs w:val="20"/>
        </w:rPr>
      </w:pPr>
      <w:r>
        <w:rPr/>
        <w:br/>
      </w:r>
      <w:r>
        <w:rPr>
          <w:rFonts w:eastAsia="Verdana" w:cs="Verdana" w:ascii="Verdana" w:hAnsi="Verdana"/>
          <w:b/>
          <w:bCs/>
          <w:sz w:val="20"/>
          <w:szCs w:val="20"/>
        </w:rPr>
        <w:t>Guy’s And St Thomas’ Hospital, September 2009-December 2012</w:t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VMware Infrastructure Project Consultant -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Implemented V2V project, enabling Data Centre relocation.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Implemented P2V server migrations, hardware consolidation project.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Upgraded ESX3 environment to ESX 3.5 platform.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Responsible for Third-line support to team members and into the business.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Responsible for Brocade fabric switch LUN/Zone configurations.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Responsible for NetApp, EMC, FalconStor and Nexsan storage allocations.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Installation and configuration: Veeam Replicator of DR servers.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-720" w:leader="none"/>
        </w:tabs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Installation and configuration: ESX4 to live migrate cross-storage from ESX3.5 platform.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Installation and configuration: Critical hospital wide Clustered Windows 2008 environment.</w:t>
      </w:r>
    </w:p>
    <w:p>
      <w:pPr>
        <w:pStyle w:val="Normal"/>
        <w:spacing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>Hardware</w:t>
      </w:r>
      <w:r>
        <w:rPr>
          <w:rFonts w:eastAsia="Verdana" w:cs="Verdana" w:ascii="Verdana" w:hAnsi="Verdana"/>
          <w:sz w:val="20"/>
          <w:szCs w:val="20"/>
        </w:rPr>
        <w:t>: Brocade Switches, NetApp FAS, IPStor, Nexsan. Fujitsu Blade Centers: DAS &amp; Fibre.</w:t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>Software</w:t>
      </w:r>
      <w:r>
        <w:rPr>
          <w:rFonts w:eastAsia="Verdana" w:cs="Verdana" w:ascii="Verdana" w:hAnsi="Verdana"/>
          <w:sz w:val="20"/>
          <w:szCs w:val="20"/>
        </w:rPr>
        <w:t>: VMware ESX3/ESX4, Virtual Centre, vMotion, Storage vMotion, Veeam Backup/Site Replicator, HA/DRS Clusters, SQL, Microsoft Server 2000/2003/2008, Disk Duplication tools, Active Directory, TCP/IP, DNS, DHCP, IPSEC.</w:t>
      </w:r>
    </w:p>
    <w:p>
      <w:pPr>
        <w:pStyle w:val="Normal"/>
        <w:spacing w:before="0" w:after="0"/>
        <w:ind w:left="-72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spacing w:before="0" w:after="0"/>
        <w:ind w:left="-72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rPr>
          <w:rFonts w:ascii="Verdana" w:hAnsi="Verdana" w:eastAsia="Verdana" w:cs="Verdana"/>
          <w:b/>
          <w:b/>
          <w:bCs/>
          <w:sz w:val="20"/>
          <w:szCs w:val="20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>www.cloudtransform.com</w:t>
      </w:r>
      <w:r>
        <w:rPr>
          <w:rFonts w:eastAsia="Verdana" w:cs="Verdana" w:ascii="Verdana" w:hAnsi="Verdana"/>
          <w:b/>
          <w:bCs/>
          <w:color w:val="000000" w:themeColor="text1"/>
          <w:sz w:val="20"/>
          <w:szCs w:val="20"/>
        </w:rPr>
        <w:t>, A</w:t>
      </w:r>
      <w:r>
        <w:rPr>
          <w:rFonts w:eastAsia="Verdana" w:cs="Verdana" w:ascii="Verdana" w:hAnsi="Verdana"/>
          <w:b/>
          <w:bCs/>
          <w:sz w:val="20"/>
          <w:szCs w:val="20"/>
        </w:rPr>
        <w:t>pril 2009–September 2009</w:t>
      </w:r>
    </w:p>
    <w:p>
      <w:pPr>
        <w:pStyle w:val="Normal"/>
        <w:tabs>
          <w:tab w:val="clear" w:pos="709"/>
          <w:tab w:val="left" w:pos="-720" w:leader="none"/>
          <w:tab w:val="left" w:pos="0" w:leader="none"/>
          <w:tab w:val="left" w:pos="360" w:leader="none"/>
        </w:tabs>
        <w:spacing w:lineRule="auto" w:line="240"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Virtualization Architect -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-720" w:leader="none"/>
          <w:tab w:val="left" w:pos="0" w:leader="none"/>
          <w:tab w:val="left" w:pos="360" w:leader="none"/>
        </w:tabs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Installation/Configuration of virtual machine replication to DR site (Amazon AWS).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-720" w:leader="none"/>
        </w:tabs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Conversion of physical servers to EC2 and virtual infrastructure.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-720" w:leader="none"/>
        </w:tabs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Deployment of multi-site VMware VI3 HA &amp; DRS infrastructure.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-720" w:leader="none"/>
        </w:tabs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Upgraded development environment ESX3 to ESX3.5.</w:t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>Hardware</w:t>
      </w:r>
      <w:r>
        <w:rPr>
          <w:rFonts w:eastAsia="Verdana" w:cs="Verdana" w:ascii="Verdana" w:hAnsi="Verdana"/>
          <w:sz w:val="20"/>
          <w:szCs w:val="20"/>
        </w:rPr>
        <w:t>: HP Blade Centers, Blade Servers, NetApp, fibre &amp; iSCSI storage.</w:t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>Software</w:t>
      </w:r>
      <w:r>
        <w:rPr>
          <w:rFonts w:eastAsia="Verdana" w:cs="Verdana" w:ascii="Verdana" w:hAnsi="Verdana"/>
          <w:sz w:val="20"/>
          <w:szCs w:val="20"/>
        </w:rPr>
        <w:t>: VMware ESX3.5, Virtual Centre 2.x, Storage vMotion, VMware VCB, Veeam ESX Backup/Replicator, Disk Duplication tools, Vizioncore vRanger/vReplicator, VMware Site Recovery Manager, VMotion, HA &amp; DRS Clusters, VMware ESX4.0.</w:t>
      </w:r>
    </w:p>
    <w:p>
      <w:pPr>
        <w:pStyle w:val="Normal"/>
        <w:spacing w:before="0" w:after="0"/>
        <w:ind w:left="-72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>Bank of New York Mellon, December 2008–April 2009</w:t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VMware Systems Analyst - Responsible for planning and implementation of VMware solutions.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-720" w:leader="none"/>
        </w:tabs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V2V conversion of XenServer virtual machines to VMware platform.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-720" w:leader="none"/>
        </w:tabs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Responsible for physical to virtual candidate selection and conversion.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-720" w:leader="none"/>
        </w:tabs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Responsible for DR replication of virtual servers.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-720" w:leader="none"/>
        </w:tabs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Escalation point of supporting other team members.</w:t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>Hardware</w:t>
      </w:r>
      <w:r>
        <w:rPr>
          <w:rFonts w:eastAsia="Verdana" w:cs="Verdana" w:ascii="Verdana" w:hAnsi="Verdana"/>
          <w:sz w:val="20"/>
          <w:szCs w:val="20"/>
        </w:rPr>
        <w:t>: HP Blade Centre &amp; Blade Servers.</w:t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rPr>
          <w:rFonts w:ascii="Verdana" w:hAnsi="Verdana" w:eastAsia="Verdana" w:cs="Verdana"/>
          <w:b/>
          <w:b/>
          <w:bCs/>
          <w:sz w:val="24"/>
          <w:szCs w:val="24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>Software</w:t>
      </w:r>
      <w:r>
        <w:rPr>
          <w:rFonts w:eastAsia="Verdana" w:cs="Verdana" w:ascii="Verdana" w:hAnsi="Verdana"/>
          <w:sz w:val="20"/>
          <w:szCs w:val="20"/>
        </w:rPr>
        <w:t>: VMware ESX3, vSphere ESX4, Virtual Centre 2.x, TCP/IP, DNS, DHCP, VMware VCB, Veeam ESX Backup/Replicator, Vizioncore vRanger/vReplicator, VMware Site Recovery Manager, vMotion, HA &amp; DRS Clusters.</w:t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rPr>
          <w:rFonts w:ascii="Verdana" w:hAnsi="Verdana" w:eastAsia="Verdana" w:cs="Verdana"/>
          <w:b/>
          <w:b/>
          <w:bCs/>
          <w:sz w:val="20"/>
          <w:szCs w:val="20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>Citigroup, April 2008–December 2008</w:t>
      </w:r>
    </w:p>
    <w:p>
      <w:pPr>
        <w:pStyle w:val="Normal"/>
        <w:spacing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Data Centre Relocation Project -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240" w:before="0" w:after="0"/>
        <w:ind w:left="360" w:hanging="360"/>
        <w:contextualSpacing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Design and build of VMware infrastructure hosted in London and Frankfurt.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Primary contact for the build and deployment of over 150 virtual servers.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Solely responsible for the conversion of physical servers to virtual.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Worked within a dedicated Team to relocate 450+ servers to newly built Data Centre.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-720" w:leader="none"/>
        </w:tabs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Implementation of standalone Apps into clustered environments for business continuity.</w:t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>Hardware</w:t>
      </w:r>
      <w:r>
        <w:rPr>
          <w:rFonts w:eastAsia="Verdana" w:cs="Verdana" w:ascii="Verdana" w:hAnsi="Verdana"/>
          <w:sz w:val="20"/>
          <w:szCs w:val="20"/>
        </w:rPr>
        <w:t>: HP Proliant DL/Blade/Servers.</w:t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rPr>
          <w:rFonts w:ascii="Verdana" w:hAnsi="Verdana" w:eastAsia="Verdana" w:cs="Verdana"/>
          <w:b/>
          <w:b/>
          <w:bCs/>
          <w:sz w:val="20"/>
          <w:szCs w:val="20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>Software</w:t>
      </w:r>
      <w:r>
        <w:rPr>
          <w:rFonts w:eastAsia="Verdana" w:cs="Verdana" w:ascii="Verdana" w:hAnsi="Verdana"/>
          <w:sz w:val="20"/>
          <w:szCs w:val="20"/>
        </w:rPr>
        <w:t>: VMware ESX3/VI3 Server, Virtual Centre 2, VMware VCB, Veeam Backup, Vizioncore ESX Ranger, Veeam Replicator, Platespin PowerConvert. Windows 2000/2003 Enterprise Server.</w:t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rPr>
          <w:rFonts w:ascii="Verdana" w:hAnsi="Verdana" w:eastAsia="Verdana" w:cs="Verdana"/>
          <w:bCs/>
          <w:sz w:val="24"/>
          <w:szCs w:val="24"/>
        </w:rPr>
      </w:pPr>
      <w:r>
        <w:rPr>
          <w:rFonts w:eastAsia="Verdana" w:cs="Verdana" w:ascii="Verdana" w:hAnsi="Verdana"/>
          <w:bCs/>
          <w:sz w:val="24"/>
          <w:szCs w:val="24"/>
        </w:rPr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rPr>
          <w:rFonts w:ascii="Verdana" w:hAnsi="Verdana" w:eastAsia="Verdana" w:cs="Verdana"/>
          <w:b/>
          <w:b/>
          <w:bCs/>
          <w:sz w:val="20"/>
          <w:szCs w:val="20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>HBOS Bank Treasury Services, August 2006-December 2007</w:t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VMware Architect &amp; Windows Infrastructure Support -</w:t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Overall accountability for the VMware architecture and virtualization of WINTEL server platforms.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360" w:leader="none"/>
        </w:tabs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Designed and implemented VMware VI3 environment encompassing vMotion and HA - using HP Blade technologies.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360" w:leader="none"/>
        </w:tabs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Worked directly within 3</w:t>
      </w:r>
      <w:r>
        <w:rPr>
          <w:rFonts w:eastAsia="Verdana" w:cs="Verdana" w:ascii="Verdana" w:hAnsi="Verdana"/>
          <w:sz w:val="20"/>
          <w:szCs w:val="20"/>
          <w:vertAlign w:val="superscript"/>
        </w:rPr>
        <w:t>rd</w:t>
      </w:r>
      <w:r>
        <w:rPr>
          <w:rFonts w:eastAsia="Verdana" w:cs="Verdana" w:ascii="Verdana" w:hAnsi="Verdana"/>
          <w:sz w:val="20"/>
          <w:szCs w:val="20"/>
        </w:rPr>
        <w:t xml:space="preserve"> line support team engaging multiple sites and disciplines. Key supported areas: Domain Controllers, TCP/IP, DNS, DHCP infrastructure, Clustered File &amp; Print, Citrix Farms, Overall support of Microsoft servers within Bank of Scotland Treasury infrastructure.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-540" w:leader="none"/>
          <w:tab w:val="left" w:pos="360" w:leader="none"/>
        </w:tabs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Supported the Global Windows 2003 Active Directory of multiple domains together with the Exchange infrastructure embedded in a separate Global Active Directory Forest.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-540" w:leader="none"/>
          <w:tab w:val="left" w:pos="360" w:leader="none"/>
        </w:tabs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Support of Windows domains with over 1000 servers and associated backend systems such as NetApp Filers, clustered Windows environments using traditional storage and iSCSI shared storage.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-720" w:leader="none"/>
        </w:tabs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Provided proof of concept of: Microsoft Virtual Server, XenServer and VMware ESX server.</w:t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>Hardware</w:t>
      </w:r>
      <w:r>
        <w:rPr>
          <w:rFonts w:eastAsia="Verdana" w:cs="Verdana" w:ascii="Verdana" w:hAnsi="Verdana"/>
          <w:sz w:val="20"/>
          <w:szCs w:val="20"/>
        </w:rPr>
        <w:t>: NetApp Filers, Compaq/HP Proliant Blade/Servers.</w:t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>Software</w:t>
      </w:r>
      <w:r>
        <w:rPr>
          <w:rFonts w:eastAsia="Verdana" w:cs="Verdana" w:ascii="Verdana" w:hAnsi="Verdana"/>
          <w:sz w:val="20"/>
          <w:szCs w:val="20"/>
        </w:rPr>
        <w:t>: VMware ESX2/ESX3/VI3 Server, Virtual Centre, vMotion, Vizioncore ESX Ranger, Platespin PowerConvert/PowerRecon, XenServer, Virtual Iron. Windows 2000/2003 Enterprise Server/Active Directory, Windows NT 4.0 Workstation &amp; Server, Microsoft Exchange Enterprise Server 5.5 &amp; 2003.</w:t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>Royal Bank of Scotland, May 2006–August 2006</w:t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Email Mailbox and User Data Consolidation -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-720" w:leader="none"/>
        </w:tabs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I implemented the replication and cutover of over 800 users' data and Email mailboxes from a range of NT4 and Windows 2003 servers.</w:t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>Software</w:t>
      </w:r>
      <w:r>
        <w:rPr>
          <w:rFonts w:eastAsia="Verdana" w:cs="Verdana" w:ascii="Verdana" w:hAnsi="Verdana"/>
          <w:sz w:val="20"/>
          <w:szCs w:val="20"/>
        </w:rPr>
        <w:t>: Active Directory, TCP/IP, DNS, Windows 2000/2003 Enterprise Server/Active Directory, Windows NT 4.0 Server, Microsoft Exchange Enterprise Server 5.5 &amp; 2003.</w:t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>Redstone Communications PLC, September 2004-May 2006</w:t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Senior Microsoft Project Consultant -</w:t>
      </w:r>
    </w:p>
    <w:p>
      <w:pPr>
        <w:pStyle w:val="Normal"/>
        <w:tabs>
          <w:tab w:val="clear" w:pos="709"/>
          <w:tab w:val="left" w:pos="-720" w:leader="none"/>
        </w:tabs>
        <w:spacing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As a project implementation consultant for Redstone, I worked closely with Pre-Sales and clients directly to determine and implement technology requirements.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360" w:leader="none"/>
        </w:tabs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Designed, implemented and developed simple and complex end-to-end VMware &amp; Microsoft solutions for small and large organizations to meet deliverables.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360" w:leader="none"/>
        </w:tabs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Provided third-line support to customers and other Redstone engineers.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360" w:leader="none"/>
        </w:tabs>
        <w:spacing w:lineRule="auto" w:line="240" w:before="0" w:after="0"/>
        <w:ind w:left="360" w:hanging="360"/>
        <w:rPr>
          <w:rFonts w:ascii="Verdana" w:hAnsi="Verdana" w:eastAsia="Verdana" w:cs="Verdana"/>
          <w:b/>
          <w:b/>
          <w:bCs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Proven track record for problem solving high-level issues and implementation of projects to PRINCE2 project management framework.</w:t>
      </w:r>
    </w:p>
    <w:p>
      <w:pPr>
        <w:pStyle w:val="Normal"/>
        <w:tabs>
          <w:tab w:val="clear" w:pos="709"/>
          <w:tab w:val="left" w:pos="-540" w:leader="none"/>
        </w:tabs>
        <w:spacing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>Hardware</w:t>
      </w:r>
      <w:r>
        <w:rPr>
          <w:rFonts w:eastAsia="Verdana" w:cs="Verdana" w:ascii="Verdana" w:hAnsi="Verdana"/>
          <w:sz w:val="20"/>
          <w:szCs w:val="20"/>
        </w:rPr>
        <w:t>: Compaq/HP Proliant Blade/Servers, Dell Desktops/Laptops, Cisco Routers and Switches.</w:t>
      </w:r>
    </w:p>
    <w:p>
      <w:pPr>
        <w:pStyle w:val="Normal"/>
        <w:tabs>
          <w:tab w:val="clear" w:pos="709"/>
          <w:tab w:val="left" w:pos="-540" w:leader="none"/>
        </w:tabs>
        <w:spacing w:before="0" w:after="0"/>
        <w:ind w:left="-720" w:hanging="0"/>
        <w:rPr>
          <w:rFonts w:ascii="Verdana" w:hAnsi="Verdana" w:eastAsia="Verdana" w:cs="Verdana"/>
          <w:b/>
          <w:b/>
          <w:bCs/>
          <w:sz w:val="24"/>
          <w:szCs w:val="24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>Software</w:t>
      </w:r>
      <w:r>
        <w:rPr>
          <w:rFonts w:eastAsia="Verdana" w:cs="Verdana" w:ascii="Verdana" w:hAnsi="Verdana"/>
          <w:sz w:val="20"/>
          <w:szCs w:val="20"/>
        </w:rPr>
        <w:t>: VMware ESX2.x Server, Virtual Centre, Vizioncore ESX Ranger, Platespin PowerConvert, Windows 2000/2003 Enterprise Server/Active Directory, Windows NT 4.0 Workstation &amp; Server, Windows 2000/XP Professional, Microsoft Exchange Enterprise Server 5.5 &amp; 2003. Citrix Metaframe 1.8/XP/PS3/PS4, Veritas BackupExec &amp; Atix5 Backup Professional, TCP/IP, DNS, DHCP.</w:t>
      </w:r>
    </w:p>
    <w:p>
      <w:pPr>
        <w:pStyle w:val="Normal"/>
        <w:tabs>
          <w:tab w:val="clear" w:pos="709"/>
          <w:tab w:val="left" w:pos="-540" w:leader="none"/>
        </w:tabs>
        <w:spacing w:before="0" w:after="0"/>
        <w:ind w:left="-720" w:hanging="0"/>
        <w:rPr>
          <w:rFonts w:ascii="Verdana" w:hAnsi="Verdana" w:eastAsia="Verdana" w:cs="Verdana"/>
          <w:b/>
          <w:b/>
          <w:bCs/>
          <w:sz w:val="24"/>
          <w:szCs w:val="24"/>
        </w:rPr>
      </w:pPr>
      <w:r>
        <w:rPr>
          <w:rFonts w:eastAsia="Verdana" w:cs="Verdana" w:ascii="Verdana" w:hAnsi="Verdana"/>
          <w:b/>
          <w:bCs/>
          <w:sz w:val="24"/>
          <w:szCs w:val="24"/>
        </w:rPr>
      </w:r>
    </w:p>
    <w:p>
      <w:pPr>
        <w:pStyle w:val="Normal"/>
        <w:tabs>
          <w:tab w:val="clear" w:pos="709"/>
          <w:tab w:val="left" w:pos="-540" w:leader="none"/>
        </w:tabs>
        <w:spacing w:before="0" w:after="0"/>
        <w:ind w:left="-720" w:hanging="0"/>
        <w:rPr>
          <w:rFonts w:ascii="Verdana" w:hAnsi="Verdana" w:eastAsia="Verdana" w:cs="Verdana"/>
          <w:b/>
          <w:b/>
          <w:bCs/>
          <w:sz w:val="20"/>
          <w:szCs w:val="20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>Network Resource Limited, December 1998-September 2004</w:t>
      </w:r>
    </w:p>
    <w:p>
      <w:pPr>
        <w:pStyle w:val="Normal"/>
        <w:tabs>
          <w:tab w:val="clear" w:pos="709"/>
          <w:tab w:val="left" w:pos="-540" w:leader="none"/>
        </w:tabs>
        <w:spacing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Microsoft Project Consultant -</w:t>
      </w:r>
    </w:p>
    <w:p>
      <w:pPr>
        <w:pStyle w:val="Normal"/>
        <w:spacing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As senior technical consultant, I personally planned and implemented projects for the customer base.</w:t>
      </w:r>
    </w:p>
    <w:p>
      <w:pPr>
        <w:pStyle w:val="Normal"/>
        <w:tabs>
          <w:tab w:val="clear" w:pos="709"/>
          <w:tab w:val="left" w:pos="-540" w:leader="none"/>
          <w:tab w:val="left" w:pos="360" w:leader="none"/>
        </w:tabs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•   </w:t>
      </w:r>
      <w:r>
        <w:rPr>
          <w:rFonts w:ascii="Verdana" w:hAnsi="Verdana"/>
          <w:sz w:val="20"/>
          <w:szCs w:val="20"/>
        </w:rPr>
        <w:tab/>
      </w:r>
      <w:r>
        <w:rPr>
          <w:rFonts w:eastAsia="Verdana" w:cs="Verdana" w:ascii="Verdana" w:hAnsi="Verdana"/>
          <w:sz w:val="20"/>
          <w:szCs w:val="20"/>
        </w:rPr>
        <w:t>Design and implementation of Microsoft and Citrix solutions.</w:t>
      </w:r>
    </w:p>
    <w:p>
      <w:pPr>
        <w:pStyle w:val="Normal"/>
        <w:tabs>
          <w:tab w:val="clear" w:pos="709"/>
          <w:tab w:val="left" w:pos="-540" w:leader="none"/>
          <w:tab w:val="left" w:pos="360" w:leader="none"/>
        </w:tabs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•   </w:t>
      </w:r>
      <w:r>
        <w:rPr>
          <w:rFonts w:ascii="Verdana" w:hAnsi="Verdana"/>
          <w:sz w:val="20"/>
          <w:szCs w:val="20"/>
        </w:rPr>
        <w:tab/>
      </w:r>
      <w:r>
        <w:rPr>
          <w:rFonts w:eastAsia="Verdana" w:cs="Verdana" w:ascii="Verdana" w:hAnsi="Verdana"/>
          <w:sz w:val="20"/>
          <w:szCs w:val="20"/>
        </w:rPr>
        <w:t>Liaising with sales, pre-sales and customers to deliver IT requirements.</w:t>
      </w:r>
    </w:p>
    <w:p>
      <w:pPr>
        <w:pStyle w:val="Normal"/>
        <w:tabs>
          <w:tab w:val="clear" w:pos="709"/>
          <w:tab w:val="left" w:pos="-540" w:leader="none"/>
          <w:tab w:val="left" w:pos="360" w:leader="none"/>
        </w:tabs>
        <w:spacing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•   </w:t>
      </w:r>
      <w:r>
        <w:rPr>
          <w:rFonts w:ascii="Verdana" w:hAnsi="Verdana"/>
          <w:sz w:val="20"/>
          <w:szCs w:val="20"/>
        </w:rPr>
        <w:tab/>
      </w:r>
      <w:r>
        <w:rPr>
          <w:rFonts w:eastAsia="Verdana" w:cs="Verdana" w:ascii="Verdana" w:hAnsi="Verdana"/>
          <w:sz w:val="20"/>
          <w:szCs w:val="20"/>
        </w:rPr>
        <w:t>Escalation point for support of clients and other engineers at the company.</w:t>
      </w:r>
    </w:p>
    <w:p>
      <w:pPr>
        <w:pStyle w:val="Normal"/>
        <w:tabs>
          <w:tab w:val="clear" w:pos="709"/>
          <w:tab w:val="left" w:pos="-540" w:leader="none"/>
          <w:tab w:val="left" w:pos="360" w:leader="none"/>
        </w:tabs>
        <w:spacing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•   </w:t>
      </w:r>
      <w:r>
        <w:rPr>
          <w:rFonts w:ascii="Verdana" w:hAnsi="Verdana"/>
          <w:sz w:val="20"/>
          <w:szCs w:val="20"/>
        </w:rPr>
        <w:tab/>
      </w:r>
      <w:r>
        <w:rPr>
          <w:rFonts w:eastAsia="Verdana" w:cs="Verdana" w:ascii="Verdana" w:hAnsi="Verdana"/>
          <w:sz w:val="20"/>
          <w:szCs w:val="20"/>
        </w:rPr>
        <w:t>Primary point of contact for support of a sister ISP company.</w:t>
      </w:r>
    </w:p>
    <w:p>
      <w:pPr>
        <w:pStyle w:val="Normal"/>
        <w:tabs>
          <w:tab w:val="clear" w:pos="709"/>
          <w:tab w:val="left" w:pos="-540" w:leader="none"/>
        </w:tabs>
        <w:spacing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>Hardware</w:t>
      </w:r>
      <w:r>
        <w:rPr>
          <w:rFonts w:eastAsia="Verdana" w:cs="Verdana" w:ascii="Verdana" w:hAnsi="Verdana"/>
          <w:sz w:val="20"/>
          <w:szCs w:val="20"/>
        </w:rPr>
        <w:t>: Compaq/HP Proliant Blade/Servers, Dell Servers/Desktops/Laptops, WatchGuard Firebox Firewall, Cisco Routers and Switches, Draytek Firewalls/Routers, FortiGate Firewall.</w:t>
      </w:r>
    </w:p>
    <w:p>
      <w:pPr>
        <w:pStyle w:val="Normal"/>
        <w:tabs>
          <w:tab w:val="clear" w:pos="709"/>
          <w:tab w:val="left" w:pos="-1080" w:leader="none"/>
        </w:tabs>
        <w:spacing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>Software</w:t>
      </w:r>
      <w:r>
        <w:rPr>
          <w:rFonts w:eastAsia="Verdana" w:cs="Verdana" w:ascii="Verdana" w:hAnsi="Verdana"/>
          <w:sz w:val="20"/>
          <w:szCs w:val="20"/>
        </w:rPr>
        <w:t>: VMware GSX/Workstation, Windows 2000/2003 Server/Active Directory, Windows NT4.0 Server/Workstation, Windows 2000/XP Professional, Microsoft Exchange Server 5.5, 2000 &amp; 2003, TCP/IP, DNS, WINS, DHCP, IPSEC, VPNs, Firewalls, Citrix Metaframe 1.8/XP/PS3 &amp; PS4, Veritas BackupExec, Disk Duplication tools.</w:t>
      </w:r>
    </w:p>
    <w:p>
      <w:pPr>
        <w:pStyle w:val="Normal"/>
        <w:tabs>
          <w:tab w:val="clear" w:pos="709"/>
          <w:tab w:val="left" w:pos="-1080" w:leader="none"/>
        </w:tabs>
        <w:spacing w:before="0" w:after="0"/>
        <w:ind w:left="-720" w:hanging="0"/>
        <w:rPr>
          <w:rFonts w:ascii="Verdana" w:hAnsi="Verdana" w:eastAsia="Verdana" w:cs="Verdana"/>
          <w:b/>
          <w:b/>
          <w:bCs/>
          <w:sz w:val="24"/>
          <w:szCs w:val="24"/>
        </w:rPr>
      </w:pPr>
      <w:r>
        <w:rPr>
          <w:rFonts w:eastAsia="Verdana" w:cs="Verdana" w:ascii="Verdana" w:hAnsi="Verdana"/>
          <w:b/>
          <w:bCs/>
          <w:sz w:val="24"/>
          <w:szCs w:val="24"/>
        </w:rPr>
      </w:r>
    </w:p>
    <w:p>
      <w:pPr>
        <w:pStyle w:val="Normal"/>
        <w:tabs>
          <w:tab w:val="clear" w:pos="709"/>
          <w:tab w:val="left" w:pos="-1080" w:leader="none"/>
        </w:tabs>
        <w:spacing w:before="0" w:after="0"/>
        <w:ind w:left="-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>Overview of Projects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360" w:leader="none"/>
        </w:tabs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Design and implementation of VMware VI3 platform, P2V and V2P of PROD, UAT &amp; DEV environments (</w:t>
      </w:r>
      <w:r>
        <w:rPr>
          <w:rFonts w:eastAsia="Verdana" w:cs="Verdana" w:ascii="Verdana" w:hAnsi="Verdana"/>
          <w:i/>
          <w:iCs/>
          <w:sz w:val="20"/>
          <w:szCs w:val="20"/>
        </w:rPr>
        <w:t>HBOS Bank Treasury Services</w:t>
      </w:r>
      <w:r>
        <w:rPr>
          <w:rFonts w:eastAsia="Verdana" w:cs="Verdana" w:ascii="Verdana" w:hAnsi="Verdana"/>
          <w:sz w:val="20"/>
          <w:szCs w:val="20"/>
        </w:rPr>
        <w:t>).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360" w:leader="none"/>
        </w:tabs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Design and implementation of multinational Windows 2003 Active Directory and Exchange 2003 at London and New York with secure Outlook Web Access from Antwerp, Bombay, Israel, Switzerland &amp; Johannesburg (</w:t>
      </w:r>
      <w:r>
        <w:rPr>
          <w:rFonts w:eastAsia="Verdana" w:cs="Verdana" w:ascii="Verdana" w:hAnsi="Verdana"/>
          <w:i/>
          <w:iCs/>
          <w:sz w:val="20"/>
          <w:szCs w:val="20"/>
        </w:rPr>
        <w:t>London based diamond company</w:t>
      </w:r>
      <w:r>
        <w:rPr>
          <w:rFonts w:eastAsia="Verdana" w:cs="Verdana" w:ascii="Verdana" w:hAnsi="Verdana"/>
          <w:sz w:val="20"/>
          <w:szCs w:val="20"/>
        </w:rPr>
        <w:t>).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360" w:leader="none"/>
        </w:tabs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Migrated NT4 Domain with five Exchange 5.5 servers to Active Directory 2003, Active/Passive Exchange 2003 cluster (Essex Housing Association).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360" w:leader="none"/>
        </w:tabs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Design and implementation of VMware ESX 2.5.1 converting physical machines to virtual (</w:t>
      </w:r>
      <w:r>
        <w:rPr>
          <w:rFonts w:eastAsia="Verdana" w:cs="Verdana" w:ascii="Verdana" w:hAnsi="Verdana"/>
          <w:i/>
          <w:iCs/>
          <w:sz w:val="20"/>
          <w:szCs w:val="20"/>
        </w:rPr>
        <w:t>Docklands based ISP</w:t>
      </w:r>
      <w:r>
        <w:rPr>
          <w:rFonts w:eastAsia="Verdana" w:cs="Verdana" w:ascii="Verdana" w:hAnsi="Verdana"/>
          <w:sz w:val="20"/>
          <w:szCs w:val="20"/>
        </w:rPr>
        <w:t>).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360" w:leader="none"/>
        </w:tabs>
        <w:spacing w:lineRule="auto" w:line="240" w:before="0" w:after="0"/>
        <w:ind w:left="360" w:hanging="36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Designed and implemented Citrix Metaframe PS 4.0 Farm to support gradual migration of end-user desktop environment (</w:t>
      </w:r>
      <w:r>
        <w:rPr>
          <w:rFonts w:eastAsia="Verdana" w:cs="Verdana" w:ascii="Verdana" w:hAnsi="Verdana"/>
          <w:i/>
          <w:iCs/>
          <w:sz w:val="20"/>
          <w:szCs w:val="20"/>
        </w:rPr>
        <w:t>Kent Housing Association</w:t>
      </w:r>
      <w:r>
        <w:rPr>
          <w:rFonts w:eastAsia="Verdana" w:cs="Verdana" w:ascii="Verdana" w:hAnsi="Verdana"/>
          <w:sz w:val="20"/>
          <w:szCs w:val="20"/>
        </w:rPr>
        <w:t>).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360" w:hanging="360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Design and implementation of Watchguard firewall multisite VPN via ADSL, (Central London Housing Association)</w:t>
      </w:r>
      <w:r>
        <w:rPr/>
        <w:br/>
      </w:r>
    </w:p>
    <w:p>
      <w:pPr>
        <w:pStyle w:val="Normal"/>
        <w:spacing w:before="0" w:after="0"/>
        <w:ind w:left="-720" w:hanging="0"/>
        <w:rPr/>
      </w:pPr>
      <w:r>
        <w:rPr>
          <w:rFonts w:eastAsia="Verdana" w:cs="Verdana" w:ascii="Verdana" w:hAnsi="Verdana"/>
          <w:b/>
          <w:bCs/>
          <w:sz w:val="20"/>
          <w:szCs w:val="20"/>
        </w:rPr>
        <w:t>Personal Interests:</w:t>
      </w:r>
      <w:r>
        <w:rPr>
          <w:rFonts w:eastAsia="Verdana" w:cs="Verdana" w:ascii="Verdana" w:hAnsi="Verdana"/>
          <w:sz w:val="20"/>
          <w:szCs w:val="20"/>
        </w:rPr>
        <w:t xml:space="preserve"> Cosmology, Physics, Python, JavaScript.</w:t>
      </w:r>
    </w:p>
    <w:sectPr>
      <w:headerReference w:type="default" r:id="rId3"/>
      <w:footerReference w:type="default" r:id="rId4"/>
      <w:type w:val="nextPage"/>
      <w:pgSz w:w="11906" w:h="16838"/>
      <w:pgMar w:left="1134" w:right="1077" w:header="709" w:top="1454" w:footer="709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9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3232"/>
      <w:gridCol w:w="3232"/>
      <w:gridCol w:w="3232"/>
    </w:tblGrid>
    <w:tr>
      <w:trPr/>
      <w:tc>
        <w:tcPr>
          <w:tcW w:w="3232" w:type="dxa"/>
          <w:tcBorders/>
          <w:shd w:fill="auto" w:val="clear"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232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232" w:type="dxa"/>
          <w:tcBorders/>
          <w:shd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9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3232"/>
      <w:gridCol w:w="3232"/>
      <w:gridCol w:w="3232"/>
    </w:tblGrid>
    <w:tr>
      <w:trPr/>
      <w:tc>
        <w:tcPr>
          <w:tcW w:w="3232" w:type="dxa"/>
          <w:tcBorders/>
          <w:shd w:fill="auto" w:val="clear"/>
        </w:tcPr>
        <w:p>
          <w:pPr>
            <w:pStyle w:val="Header"/>
            <w:ind w:left="-115" w:hanging="0"/>
            <w:rPr/>
          </w:pPr>
          <w:r>
            <w:rPr/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left</wp:align>
                </wp:positionH>
                <wp:positionV relativeFrom="paragraph">
                  <wp:posOffset>635</wp:posOffset>
                </wp:positionV>
                <wp:extent cx="1478280" cy="548640"/>
                <wp:effectExtent l="0" t="0" r="0" b="0"/>
                <wp:wrapTopAndBottom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8280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32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232" w:type="dxa"/>
          <w:tcBorders/>
          <w:shd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622"/>
        </w:tabs>
        <w:ind w:left="362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782"/>
        </w:tabs>
        <w:ind w:left="578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222"/>
        </w:tabs>
        <w:ind w:left="722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942"/>
        </w:tabs>
        <w:ind w:left="794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8662"/>
        </w:tabs>
        <w:ind w:left="866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31"/>
        </w:tabs>
        <w:ind w:left="73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4702"/>
        </w:tabs>
        <w:ind w:left="470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5422"/>
        </w:tabs>
        <w:ind w:left="542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6142"/>
        </w:tabs>
        <w:ind w:left="614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6862"/>
        </w:tabs>
        <w:ind w:left="686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7582"/>
        </w:tabs>
        <w:ind w:left="758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8302"/>
        </w:tabs>
        <w:ind w:left="830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9022"/>
        </w:tabs>
        <w:ind w:left="902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9742"/>
        </w:tabs>
        <w:ind w:left="974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10462"/>
        </w:tabs>
        <w:ind w:left="10462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-69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2"/>
        </w:tabs>
        <w:ind w:left="2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742"/>
        </w:tabs>
        <w:ind w:left="74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62"/>
        </w:tabs>
        <w:ind w:left="146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82"/>
        </w:tabs>
        <w:ind w:left="218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2902"/>
        </w:tabs>
        <w:ind w:left="290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22"/>
        </w:tabs>
        <w:ind w:left="362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4342"/>
        </w:tabs>
        <w:ind w:left="434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062"/>
        </w:tabs>
        <w:ind w:left="5062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2"/>
  <w:embedSystemFonts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d2147"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Denemo"/>
      <w:color w:val="auto"/>
      <w:kern w:val="0"/>
      <w:sz w:val="22"/>
      <w:szCs w:val="22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qFormat/>
    <w:rsid w:val="00bd2147"/>
    <w:pPr>
      <w:keepNext w:val="true"/>
      <w:spacing w:lineRule="auto" w:line="240" w:before="0" w:after="0"/>
      <w:ind w:left="-1418" w:hanging="0"/>
      <w:outlineLvl w:val="0"/>
    </w:pPr>
    <w:rPr>
      <w:rFonts w:ascii="Verdana" w:hAnsi="Verdana" w:eastAsia="Times New Roman"/>
      <w:b/>
      <w:sz w:val="16"/>
      <w:szCs w:val="16"/>
      <w:lang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bd2147"/>
    <w:rPr>
      <w:rFonts w:ascii="Verdana" w:hAnsi="Verdana"/>
      <w:b/>
      <w:sz w:val="16"/>
      <w:szCs w:val="16"/>
      <w:lang w:val="en-GB" w:eastAsia="en-US" w:bidi="ar-SA"/>
    </w:rPr>
  </w:style>
  <w:style w:type="character" w:styleId="InternetLink">
    <w:name w:val="Internet Link"/>
    <w:basedOn w:val="DefaultParagraphFont"/>
    <w:rsid w:val="00d278bf"/>
    <w:rPr>
      <w:color w:val="0000FF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70613"/>
    <w:rPr>
      <w:rFonts w:ascii="Calibri" w:hAnsi="Calibri" w:eastAsia="Calibri"/>
      <w:sz w:val="22"/>
      <w:szCs w:val="22"/>
      <w:lang w:val="en-US" w:eastAsia="en-US"/>
    </w:rPr>
  </w:style>
  <w:style w:type="character" w:styleId="S1" w:customStyle="1">
    <w:name w:val="s1"/>
    <w:basedOn w:val="DefaultParagraphFont"/>
    <w:qFormat/>
    <w:rsid w:val="0087481e"/>
    <w:rPr>
      <w:rFonts w:ascii="Helvetica" w:hAnsi="Helvetica"/>
      <w:b w:val="false"/>
      <w:bCs w:val="false"/>
      <w:i w:val="false"/>
      <w:iCs w:val="false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ascii="Verdana" w:hAnsi="Verdana" w:eastAsia="Verdana" w:cs="Verdana"/>
      <w:sz w:val="20"/>
      <w:szCs w:val="20"/>
    </w:rPr>
  </w:style>
  <w:style w:type="character" w:styleId="ListLabel26">
    <w:name w:val="ListLabel 26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Base" w:customStyle="1">
    <w:name w:val="Footnote Base"/>
    <w:basedOn w:val="Normal"/>
    <w:qFormat/>
    <w:rsid w:val="00bd2147"/>
    <w:pPr>
      <w:overflowPunct w:val="true"/>
      <w:spacing w:lineRule="auto" w:line="240" w:before="0" w:after="0"/>
      <w:textAlignment w:val="baseline"/>
    </w:pPr>
    <w:rPr>
      <w:rFonts w:ascii="Times New Roman" w:hAnsi="Times New Roman" w:eastAsia="Times New Roman"/>
      <w:sz w:val="20"/>
      <w:szCs w:val="20"/>
    </w:rPr>
  </w:style>
  <w:style w:type="paragraph" w:styleId="Header">
    <w:name w:val="Header"/>
    <w:basedOn w:val="Normal"/>
    <w:rsid w:val="00d637e4"/>
    <w:pPr>
      <w:tabs>
        <w:tab w:val="clear" w:pos="709"/>
        <w:tab w:val="center" w:pos="2520" w:leader="none"/>
        <w:tab w:val="right" w:pos="6480" w:leader="none"/>
      </w:tabs>
      <w:overflowPunct w:val="true"/>
      <w:spacing w:lineRule="auto" w:line="240" w:before="0" w:after="0"/>
    </w:pPr>
    <w:rPr>
      <w:rFonts w:ascii="Times New Roman" w:hAnsi="Times New Roman" w:eastAsia="Times New Roman"/>
      <w:i/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rsid w:val="00d70613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1" w:customStyle="1">
    <w:name w:val="p1"/>
    <w:basedOn w:val="Normal"/>
    <w:qFormat/>
    <w:rsid w:val="0087481e"/>
    <w:pPr>
      <w:spacing w:lineRule="auto" w:line="240" w:before="0" w:after="0"/>
    </w:pPr>
    <w:rPr>
      <w:rFonts w:ascii="Times New Roman" w:hAnsi="Times New Roman" w:eastAsia="游明朝" w:eastAsiaTheme="minorEastAsia"/>
      <w:sz w:val="24"/>
      <w:szCs w:val="24"/>
      <w:lang w:val="en-GB" w:eastAsia="ko-K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len.marquis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058AFA-B828-8943-A2F6-F61891A244B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Application>LibreOffice/6.2.6.2$Linux_X86_64 LibreOffice_project/93e3be01c591ba6e7311e581ba65aae4a8cb3de2</Application>
  <Pages>3</Pages>
  <Words>1222</Words>
  <Characters>8214</Characters>
  <CharactersWithSpaces>9418</CharactersWithSpaces>
  <Paragraphs>18</Paragraphs>
  <Company>Mellon Financial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2018-05-05T12:00:00Z</dcterms:created>
  <dc:creator>Authorised User</dc:creator>
  <dc:description/>
  <dc:language>en-US</dc:language>
  <cp:lastModifiedBy/>
  <cp:lastPrinted>2009-06-10T11:23:00Z</cp:lastPrinted>
  <dcterms:modified xsi:type="dcterms:W3CDTF">2019-11-26T21:03:29Z</dcterms:modified>
  <cp:revision>230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Mellon Financial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