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91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-447675</wp:posOffset>
                </wp:positionH>
                <wp:positionV relativeFrom="paragraph">
                  <wp:posOffset>-457200</wp:posOffset>
                </wp:positionV>
                <wp:extent cx="7534910" cy="1991360"/>
                <wp:effectExtent l="0" t="0" r="9525" b="9525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440" cy="1990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fillcolor="#5b9bd5" stroked="f" style="position:absolute;margin-left:-35.25pt;margin-top:-36pt;width:593.2pt;height:156.7pt">
                <w10:wrap type="none"/>
                <v:fill o:detectmouseclick="t" type="solid" color2="#a4642a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142875</wp:posOffset>
                </wp:positionH>
                <wp:positionV relativeFrom="paragraph">
                  <wp:posOffset>635</wp:posOffset>
                </wp:positionV>
                <wp:extent cx="3667760" cy="1391285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960" cy="1390680"/>
                        </a:xfrm>
                        <a:prstGeom prst="rect">
                          <a:avLst/>
                        </a:prstGeom>
                        <a:noFill/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>GRANT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>WRIGHT</w:t>
                            </w:r>
                          </w:p>
                        </w:txbxContent>
                      </wps:txbx>
                      <wps:bodyPr l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11.25pt;margin-top:0pt;width:288.7pt;height:109.45pt">
                <w10:wrap type="square"/>
                <v:fill o:detectmouseclick="t" on="false"/>
                <v:stroke color="#3465a4" weight="44280" joinstyle="miter" endcap="flat"/>
                <v:textbox>
                  <w:txbxContent>
                    <w:p>
                      <w:pPr>
                        <w:pStyle w:val="NoSpacing"/>
                        <w:rPr>
                          <w:b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>GRANT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>WRIGHT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4000500</wp:posOffset>
                </wp:positionH>
                <wp:positionV relativeFrom="paragraph">
                  <wp:posOffset>635</wp:posOffset>
                </wp:positionV>
                <wp:extent cx="2686685" cy="153416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60" cy="1533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 Flora Close, Peterborough, PE2 8GY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+44 (0)7949621140 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grant_w1234@hotmail.com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315pt;margin-top:0pt;width:211.45pt;height:120.7pt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rPr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Address:</w:t>
                      </w:r>
                    </w:p>
                    <w:p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3 Flora Close, Peterborough, PE2 8GY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</w:p>
                    <w:p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+44 (0)7949621140 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Email: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grant_w1234@hotmail.com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1460" cy="8125460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81248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pBdr>
                                <w:bottom w:val="single" w:sz="4" w:space="2" w:color="323E4F"/>
                              </w:pBdr>
                              <w:spacing w:lineRule="auto" w:line="240"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Experienced Senior Software Engineer specializing in back end development. Currently seeking a new role that will challenge myself and improve the quality of the IT infrastructure. Well-versed in numerous programming languages and always keeping up to date with the latest technologies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1028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0284"/>
                            </w:tblGrid>
                            <w:tr>
                              <w:trPr>
                                <w:trHeight w:val="996" w:hRule="atLeast"/>
                              </w:trPr>
                              <w:tc>
                                <w:tcPr>
                                  <w:tcW w:w="10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Languages:</w:t>
                                  </w: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C#, VB .NET, Java, JavaScript, Python, C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Database:</w:t>
                                  </w: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SQL Server, MySQL, MongoDB, Redgate source control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Frameworks:</w:t>
                                  </w: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.NET Core, .NET Framework, JQuery, Selenium, WebApi, Entity framework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Patterns/Principles:</w:t>
                                  </w: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OOP, TDD, SOLID, MVC, MVVM, Decorator,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Scripting:</w:t>
                                  </w: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Powershell, Cake, Bash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Deployment tools: </w:t>
                                  </w: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Azure DevOps, Team City, Octopus, Jenkins, AWS</w:t>
                                  </w:r>
                                  <w:r>
                                    <w:rPr>
                                      <w:rFonts w:eastAsia="" w:eastAsiaTheme="minorEastAsia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Software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01/2018 - Present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BGL Group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Peterborough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 a team of developers to create market leading software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Port several micro-services to the cloud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Creation of proof of concepts which are now live and used by thousands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Port our build and release pipelines to Azure DevOps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Software Engineer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05/2016 - 01/2018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BGL Group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Peterborough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 RESTful microservices using WebApi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Pair program and use TDD to write the software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SOLID, maintainable code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Deploy software using TeamCity &amp; Octopus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Software Engineer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06/2013 - 05/2016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PS Financials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Peterborough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Creating and maintaining accountancy software from a wide platform of technologies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Fix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WinForms, WPF, MVC, WebForms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i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2009-2013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2:1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IT National Diploma: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Cambridge Regional College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2007-2009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Triple Distinction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6.75pt;margin-top:114.75pt;width:519.7pt;height:639.7pt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pBdr>
                          <w:bottom w:val="single" w:sz="4" w:space="2" w:color="323E4F"/>
                        </w:pBdr>
                        <w:spacing w:lineRule="auto" w:line="240"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Experienced Senior Software Engineer specializing in back end development. Currently seeking a new role that will challenge myself and improve the quality of the IT infrastructure. Well-versed in numerous programming languages and always keeping up to date with the latest technologies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1028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10284"/>
                      </w:tblGrid>
                      <w:tr>
                        <w:trPr>
                          <w:trHeight w:val="996" w:hRule="atLeast"/>
                        </w:trPr>
                        <w:tc>
                          <w:tcPr>
                            <w:tcW w:w="10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Languages: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C#, VB .NET, Java, JavaScript, Python, C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Database: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SQL Server, MySQL, MongoDB, Redgate source control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Frameworks: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.NET Core, .NET Framework, JQuery, Selenium, WebApi, Entity framework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Patterns/Principles: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OOP, TDD, SOLID, MVC, MVVM, Decorator,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Scripting: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Powershell, Cake, Bash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Deployment tools: 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Azure DevOps, Team City, Octopus, Jenkins, AWS</w:t>
                            </w:r>
                            <w:r>
                              <w:rPr>
                                <w:rFonts w:eastAsia=""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Software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01/2018 - Present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BGL Group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Peterborough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Manage a team of developers to create market leading software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Port several micro-services to the cloud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Creation of proof of concepts which are now live and used by thousands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Port our build and release pipelines to Azure DevOps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Software Engineer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05/2016 - 01/2018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BGL Group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Peterborough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Build RESTful microservices using WebApi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Pair program and use TDD to write the software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Write SOLID, maintainable code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Deploy software using TeamCity &amp; Octopus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Software Engineer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06/2013 - 05/2016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PS Financials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Peterborough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Creating and maintaining accountancy software from a wide platform of technologies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Fix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WinForms, WPF, MVC, WebForms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>
                          <w:i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2009-2013 </w:t>
                      </w:r>
                      <w:r>
                        <w:rPr>
                          <w:i/>
                          <w:sz w:val="24"/>
                          <w:szCs w:val="24"/>
                          <w:lang w:val="en-US"/>
                        </w:rPr>
                        <w:t>2:1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IT National Diploma: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Cambridge Regional College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2007-2009 </w:t>
                      </w:r>
                      <w:r>
                        <w:rPr>
                          <w:i/>
                          <w:sz w:val="24"/>
                          <w:szCs w:val="24"/>
                          <w:lang w:val="en-US"/>
                        </w:rPr>
                        <w:t>Triple Distinction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44435" cy="238760"/>
                <wp:effectExtent l="0" t="0" r="0" b="9525"/>
                <wp:wrapNone/>
                <wp:docPr id="8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37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fillcolor="#5b9bd5" stroked="f" style="position:absolute;margin-left:-36pt;margin-top:786pt;width:593.95pt;height:18.7pt">
                <w10:wrap type="none"/>
                <v:fill o:detectmouseclick="t" type="solid" color2="#a4642a"/>
                <v:stroke color="#3465a4" weight="12600" joinstyle="miter" endcap="flat"/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720" w:right="720" w:header="720" w:top="1279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233" w:leader="none"/>
        <w:tab w:val="right" w:pos="10466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10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Heading1Char"/>
    <w:link w:val="Styl1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InternetLink">
    <w:name w:val="Internet 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1" w:customStyle="1">
    <w:name w:val="Styl1"/>
    <w:basedOn w:val="Heading1"/>
    <w:link w:val="Styl1Znak"/>
    <w:qFormat/>
    <w:rsid w:val="00371d00"/>
    <w:pPr>
      <w:pBdr>
        <w:bottom w:val="single" w:sz="4" w:space="2" w:color="323E4F"/>
      </w:pBdr>
      <w:spacing w:lineRule="auto" w:line="240" w:before="360" w:after="120"/>
    </w:pPr>
    <w:rPr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" w:eastAsiaTheme="minorEastAsia" w:ascii="Liberation Serif" w:hAnsi="Liberation Serif" w:cs="Denemo"/>
      <w:color w:val="auto"/>
      <w:kern w:val="0"/>
      <w:sz w:val="21"/>
      <w:szCs w:val="21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5233" w:leader="none"/>
        <w:tab w:val="right" w:pos="1046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LibreOffice/6.2.7.1$Linux_X86_64 LibreOffice_project/95d37f7648e3d147b01e5becbc6a7096a318b3bc</Application>
  <Pages>1</Pages>
  <Words>0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2019-12-13T18:55:00Z</dcterms:created>
  <dc:creator>Turbo</dc:creator>
  <dc:description/>
  <dc:language>en-US</dc:language>
  <cp:lastModifiedBy/>
  <dcterms:modified xsi:type="dcterms:W3CDTF">2020-01-17T10:17:39Z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