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16zjs64z5uq" w:id="0"/>
      <w:bookmarkEnd w:id="0"/>
      <w:r w:rsidDel="00000000" w:rsidR="00000000" w:rsidRPr="00000000">
        <w:rPr>
          <w:rtl w:val="0"/>
        </w:rPr>
        <w:t xml:space="preserve">Housing Crisis Literature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following are links to useful sources which are not obtained as files: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house prices: Our interactive guide to housing data across the world.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https://www.economist.com/graphic-detail/global-house-prices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 &amp; Prefabricated Construction Market by Type, Application, Region, Global Industry Analysis, Market Size, Share, Growth, Trends, and Forecast 2021 to 2028.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https://www.fiormarkets.com/report/modular-prefabricated-construction-market-by-type-permanent-419167.html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https://www.globenewswire.com/en/news-release/2021/02/04/2169529/0/en/Global-Modular-Prefabricated-Construction-Market-Is-Expected-to-Reach-USD-173-44-Billion-by-2028-Fior-Markets.html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conomist.com/graphic-detail/global-house-prices" TargetMode="External"/><Relationship Id="rId7" Type="http://schemas.openxmlformats.org/officeDocument/2006/relationships/hyperlink" Target="https://www.fiormarkets.com/report/modular-prefabricated-construction-market-by-type-permanent-419167.html" TargetMode="External"/><Relationship Id="rId8" Type="http://schemas.openxmlformats.org/officeDocument/2006/relationships/hyperlink" Target="https://www.globenewswire.com/en/news-release/2021/02/04/2169529/0/en/Global-Modular-Prefabricated-Construction-Market-Is-Expected-to-Reach-USD-173-44-Billion-by-2028-Fior-Mark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