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he74685dj99" w:id="0"/>
      <w:bookmarkEnd w:id="0"/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(#10) Настройте на своем компьютере web-сервер. Разместите на сервере следующие ресурсы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/index.txt - Текстовый файл с содержимым Hello world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/image/web_technologies.png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/media/Water.mp4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Запросите каждый из ресурсов в браузере.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Для каждого ресурса определите следующие HTTP-заголовки при помощи Chrome Developer Tools: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Content-Length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(#5 за каждое задание) На сервере были размещены различные ресурсы. В некоторый момент времени ресурсы перестали работать. Требуется выяснить причину, по которой каждый ресурс не работает и зафиксировать в тетради.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http://localhost/lw1/mysql_is_a_database_server.html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http://localhost/lw1/all_begin_from_http.html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http://localhost/lw1/nginx_is_fast_http_server.txt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http://localhost/lw1/php_is_a_server_scripting_language.php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</w:t>
      </w:r>
      <w:r w:rsidDel="00000000" w:rsidR="00000000" w:rsidRPr="00000000">
        <w:rPr>
          <w:rtl w:val="0"/>
        </w:rPr>
        <w:t xml:space="preserve">/php_is_run_by_web_server.php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http://localhost/lw1/web_is_funny_place.php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http://localhost/lw1/javascript_is_a_client_side_language.php?how_to_work=hardly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(#20) Определите для чего требуется параметр charset у заголовка Content-Type. Что произойдет, если charset будет не задан или будет задан не верно? Для решения этой задачи используйте поисковик Google и доступные в Интернете ресурсы.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