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8D" w:rsidRDefault="00F52C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880"/>
      </w:tblGrid>
      <w:tr w:rsidR="00203F8D" w:rsidRPr="008163E1"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3F8D" w:rsidRPr="00502110" w:rsidRDefault="00EE3F44" w:rsidP="00F44ADF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NAFAbox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Alim_hat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” board t</w:t>
            </w:r>
            <w:r w:rsidR="00502110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 xml:space="preserve">est procedure </w:t>
            </w:r>
          </w:p>
        </w:tc>
      </w:tr>
    </w:tbl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880"/>
      </w:tblGrid>
      <w:tr w:rsidR="00203F8D" w:rsidRPr="008163E1">
        <w:tc>
          <w:tcPr>
            <w:tcW w:w="1088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:rsidR="00203F8D" w:rsidRPr="00502110" w:rsidRDefault="00F371F6">
            <w:pPr>
              <w:tabs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 w:rsidRPr="00502110">
              <w:rPr>
                <w:rFonts w:ascii="Times New Roman" w:eastAsia="Times New Roman" w:hAnsi="Times New Roman" w:cs="Times New Roman"/>
                <w:lang w:val="en-US"/>
              </w:rPr>
              <w:t xml:space="preserve">Abstract : </w:t>
            </w:r>
          </w:p>
          <w:p w:rsidR="00203F8D" w:rsidRPr="00502110" w:rsidRDefault="00F371F6">
            <w:pPr>
              <w:tabs>
                <w:tab w:val="left" w:pos="567"/>
                <w:tab w:val="left" w:pos="2714"/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 w:rsidRPr="00502110">
              <w:rPr>
                <w:rFonts w:ascii="Times New Roman" w:eastAsia="Times New Roman" w:hAnsi="Times New Roman" w:cs="Times New Roman"/>
                <w:lang w:val="en-US"/>
              </w:rPr>
              <w:tab/>
            </w:r>
            <w:r w:rsidR="0069413A">
              <w:rPr>
                <w:rFonts w:ascii="Times New Roman" w:eastAsia="Times New Roman" w:hAnsi="Times New Roman" w:cs="Times New Roman"/>
                <w:lang w:val="en-US"/>
              </w:rPr>
              <w:t>This document summarizes the specifications of the “</w:t>
            </w:r>
            <w:proofErr w:type="spellStart"/>
            <w:r w:rsidR="0069413A">
              <w:rPr>
                <w:rFonts w:ascii="Times New Roman" w:eastAsia="Times New Roman" w:hAnsi="Times New Roman" w:cs="Times New Roman"/>
                <w:lang w:val="en-US"/>
              </w:rPr>
              <w:t>Alim_hat</w:t>
            </w:r>
            <w:proofErr w:type="spellEnd"/>
            <w:r w:rsidR="0069413A">
              <w:rPr>
                <w:rFonts w:ascii="Times New Roman" w:eastAsia="Times New Roman" w:hAnsi="Times New Roman" w:cs="Times New Roman"/>
                <w:lang w:val="en-US"/>
              </w:rPr>
              <w:t xml:space="preserve">” board of </w:t>
            </w:r>
            <w:proofErr w:type="spellStart"/>
            <w:r w:rsidR="0069413A">
              <w:rPr>
                <w:rFonts w:ascii="Times New Roman" w:eastAsia="Times New Roman" w:hAnsi="Times New Roman" w:cs="Times New Roman"/>
                <w:lang w:val="en-US"/>
              </w:rPr>
              <w:t>NAFAbox</w:t>
            </w:r>
            <w:proofErr w:type="spellEnd"/>
            <w:r w:rsidR="0069413A">
              <w:rPr>
                <w:rFonts w:ascii="Times New Roman" w:eastAsia="Times New Roman" w:hAnsi="Times New Roman" w:cs="Times New Roman"/>
                <w:lang w:val="en-US"/>
              </w:rPr>
              <w:t>, present the tests procedures of these specifications, and expose the results.</w:t>
            </w:r>
          </w:p>
          <w:p w:rsidR="00203F8D" w:rsidRPr="00502110" w:rsidRDefault="00203F8D">
            <w:pPr>
              <w:tabs>
                <w:tab w:val="left" w:pos="567"/>
                <w:tab w:val="left" w:pos="2714"/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03F8D" w:rsidRPr="00502110" w:rsidRDefault="00203F8D">
            <w:pPr>
              <w:tabs>
                <w:tab w:val="left" w:pos="567"/>
                <w:tab w:val="left" w:pos="2714"/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F52C01" w:rsidRPr="00502110" w:rsidRDefault="00F52C01">
      <w:pPr>
        <w:rPr>
          <w:rFonts w:ascii="Times New Roman" w:eastAsia="Times New Roman" w:hAnsi="Times New Roman" w:cs="Times New Roman"/>
          <w:lang w:val="en-US"/>
        </w:rPr>
      </w:pPr>
    </w:p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4960"/>
        <w:gridCol w:w="1420"/>
        <w:gridCol w:w="4499"/>
      </w:tblGrid>
      <w:tr w:rsidR="00203F8D">
        <w:tc>
          <w:tcPr>
            <w:tcW w:w="4960" w:type="dxa"/>
            <w:tcBorders>
              <w:top w:val="none" w:sz="4" w:space="0" w:color="000000"/>
              <w:left w:val="none" w:sz="4" w:space="0" w:color="000000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502110" w:rsidRDefault="00203F8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Default="00F371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Default="00F371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Signature</w:t>
            </w:r>
          </w:p>
        </w:tc>
      </w:tr>
      <w:tr w:rsidR="00203F8D" w:rsidRPr="00C129E3">
        <w:tc>
          <w:tcPr>
            <w:tcW w:w="4960" w:type="dxa"/>
            <w:tcBorders>
              <w:top w:val="single" w:sz="4" w:space="0" w:color="000000" w:themeColor="text1"/>
            </w:tcBorders>
          </w:tcPr>
          <w:p w:rsidR="00203F8D" w:rsidRPr="00C129E3" w:rsidRDefault="00F371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Prepared by :</w:t>
            </w:r>
          </w:p>
          <w:p w:rsidR="00203F8D" w:rsidRPr="00C129E3" w:rsidRDefault="00502110">
            <w:pPr>
              <w:pStyle w:val="Paragraphedeliste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129E3">
              <w:rPr>
                <w:rFonts w:ascii="Times New Roman" w:eastAsia="Times New Roman" w:hAnsi="Times New Roman" w:cs="Times New Roman"/>
                <w:lang w:val="en-US"/>
              </w:rPr>
              <w:t>Guitton</w:t>
            </w:r>
            <w:proofErr w:type="spellEnd"/>
            <w:r w:rsidRPr="00C129E3">
              <w:rPr>
                <w:rFonts w:ascii="Times New Roman" w:eastAsia="Times New Roman" w:hAnsi="Times New Roman" w:cs="Times New Roman"/>
                <w:lang w:val="en-US"/>
              </w:rPr>
              <w:t xml:space="preserve"> Thomas</w:t>
            </w:r>
          </w:p>
        </w:tc>
        <w:tc>
          <w:tcPr>
            <w:tcW w:w="1420" w:type="dxa"/>
            <w:tcBorders>
              <w:top w:val="single" w:sz="4" w:space="0" w:color="000000" w:themeColor="text1"/>
            </w:tcBorders>
          </w:tcPr>
          <w:p w:rsidR="00502110" w:rsidRPr="00C129E3" w:rsidRDefault="00E47754" w:rsidP="006941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69413A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/04/2021</w:t>
            </w:r>
          </w:p>
        </w:tc>
        <w:tc>
          <w:tcPr>
            <w:tcW w:w="4499" w:type="dxa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03F8D" w:rsidRPr="00C129E3">
        <w:tc>
          <w:tcPr>
            <w:tcW w:w="4960" w:type="dxa"/>
          </w:tcPr>
          <w:p w:rsidR="00203F8D" w:rsidRPr="00C129E3" w:rsidRDefault="00F371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Approved by :</w:t>
            </w:r>
          </w:p>
          <w:p w:rsidR="00203F8D" w:rsidRPr="00C129E3" w:rsidRDefault="00203F8D">
            <w:pPr>
              <w:pStyle w:val="Paragraphedeliste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20" w:type="dxa"/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99" w:type="dxa"/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708"/>
        <w:gridCol w:w="850"/>
        <w:gridCol w:w="1134"/>
        <w:gridCol w:w="4964"/>
        <w:gridCol w:w="3224"/>
      </w:tblGrid>
      <w:tr w:rsidR="00203F8D" w:rsidRPr="00C129E3">
        <w:tc>
          <w:tcPr>
            <w:tcW w:w="10880" w:type="dxa"/>
            <w:gridSpan w:val="5"/>
            <w:tcBorders>
              <w:top w:val="none" w:sz="4" w:space="0" w:color="000000"/>
              <w:left w:val="none" w:sz="4" w:space="0" w:color="000000"/>
              <w:bottom w:val="single" w:sz="4" w:space="0" w:color="000000" w:themeColor="text1"/>
              <w:right w:val="none" w:sz="4" w:space="0" w:color="000000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Modification History</w:t>
            </w:r>
          </w:p>
        </w:tc>
      </w:tr>
      <w:tr w:rsidR="00203F8D" w:rsidRPr="00C129E3">
        <w:trPr>
          <w:trHeight w:val="253"/>
        </w:trPr>
        <w:tc>
          <w:tcPr>
            <w:tcW w:w="7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Ed.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Rev.</w:t>
            </w: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Date</w:t>
            </w:r>
          </w:p>
        </w:tc>
        <w:tc>
          <w:tcPr>
            <w:tcW w:w="496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Modifications</w:t>
            </w:r>
          </w:p>
        </w:tc>
        <w:tc>
          <w:tcPr>
            <w:tcW w:w="32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Visa</w:t>
            </w:r>
          </w:p>
        </w:tc>
      </w:tr>
      <w:tr w:rsidR="00203F8D" w:rsidRPr="00C129E3">
        <w:trPr>
          <w:trHeight w:val="253"/>
        </w:trPr>
        <w:tc>
          <w:tcPr>
            <w:tcW w:w="708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4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223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F90032" w:rsidRPr="00C129E3" w:rsidRDefault="00F90032">
      <w:pPr>
        <w:rPr>
          <w:rFonts w:ascii="Times New Roman" w:eastAsia="Times New Roman" w:hAnsi="Times New Roman" w:cs="Times New Roman"/>
          <w:lang w:val="en-US"/>
        </w:rPr>
      </w:pPr>
    </w:p>
    <w:sdt>
      <w:sdtPr>
        <w:rPr>
          <w:lang w:val="en-US"/>
        </w:rPr>
        <w:id w:val="134259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CFE" w:rsidRPr="00C129E3" w:rsidRDefault="009E6496" w:rsidP="009E6496">
          <w:pPr>
            <w:pStyle w:val="En-ttedetabledesmatires"/>
            <w:jc w:val="center"/>
            <w:rPr>
              <w:b/>
              <w:sz w:val="52"/>
              <w:lang w:val="en-US"/>
            </w:rPr>
          </w:pPr>
          <w:r w:rsidRPr="00C129E3">
            <w:rPr>
              <w:b/>
              <w:sz w:val="52"/>
              <w:lang w:val="en-US"/>
            </w:rPr>
            <w:t>Table of Contents</w:t>
          </w:r>
        </w:p>
        <w:p w:rsidR="00F61C1A" w:rsidRDefault="00697CFE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129E3">
            <w:rPr>
              <w:lang w:val="en-US"/>
            </w:rPr>
            <w:fldChar w:fldCharType="begin"/>
          </w:r>
          <w:r w:rsidRPr="00C129E3">
            <w:rPr>
              <w:lang w:val="en-US"/>
            </w:rPr>
            <w:instrText xml:space="preserve"> TOC \o "1-3" \h \z \u </w:instrText>
          </w:r>
          <w:r w:rsidRPr="00C129E3">
            <w:rPr>
              <w:lang w:val="en-US"/>
            </w:rPr>
            <w:fldChar w:fldCharType="separate"/>
          </w:r>
          <w:hyperlink w:anchor="_Toc69890714" w:history="1">
            <w:r w:rsidR="00F61C1A" w:rsidRPr="007D7B56">
              <w:rPr>
                <w:rStyle w:val="Lienhypertexte"/>
                <w:noProof/>
                <w:lang w:val="en-US"/>
              </w:rPr>
              <w:t>1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Glossaries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_Toc69890714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3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15" w:history="1">
            <w:r w:rsidR="00F61C1A" w:rsidRPr="007D7B56">
              <w:rPr>
                <w:rStyle w:val="Lienhypertexte"/>
                <w:noProof/>
                <w:lang w:val="en-US"/>
              </w:rPr>
              <w:t>2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Document Presentation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_Toc69890715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3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16" w:history="1">
            <w:r w:rsidR="00F61C1A" w:rsidRPr="007D7B56">
              <w:rPr>
                <w:rStyle w:val="Lienhypertexte"/>
                <w:noProof/>
                <w:lang w:val="en-US"/>
              </w:rPr>
              <w:t>3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Tests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_Toc69890716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4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17" w:history="1">
            <w:r w:rsidR="00F61C1A" w:rsidRPr="007D7B56">
              <w:rPr>
                <w:rStyle w:val="Lienhypertexte"/>
                <w:noProof/>
                <w:lang w:val="en-US"/>
              </w:rPr>
              <w:t>3.1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1: Visual check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_Toc69890717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4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18" w:history="1">
            <w:r w:rsidR="00F61C1A" w:rsidRPr="007D7B56">
              <w:rPr>
                <w:rStyle w:val="Lienhypertexte"/>
                <w:noProof/>
                <w:lang w:val="en-US"/>
              </w:rPr>
              <w:t>3.2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2: 12V equipotential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_Toc69890718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5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19" w:history="1">
            <w:r w:rsidR="00F61C1A" w:rsidRPr="007D7B56">
              <w:rPr>
                <w:rStyle w:val="Lienhypertexte"/>
                <w:noProof/>
                <w:lang w:val="en-US"/>
              </w:rPr>
              <w:t>3.3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3: VCC equipotential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_Toc69890719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6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0" w:history="1">
            <w:r w:rsidR="00F61C1A" w:rsidRPr="007D7B56">
              <w:rPr>
                <w:rStyle w:val="Lienhypertexte"/>
                <w:noProof/>
                <w:lang w:val="en-US"/>
              </w:rPr>
              <w:t>3.4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4: 5V equipotential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_Toc69890720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7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1" w:history="1">
            <w:r w:rsidR="00F61C1A" w:rsidRPr="007D7B56">
              <w:rPr>
                <w:rStyle w:val="Lienhypertexte"/>
                <w:noProof/>
                <w:lang w:val="en-US"/>
              </w:rPr>
              <w:t>3.5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5: 3.3V equipotential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_Toc69890721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8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2" w:history="1">
            <w:r w:rsidR="00F61C1A" w:rsidRPr="007D7B56">
              <w:rPr>
                <w:rStyle w:val="Lienhypertexte"/>
                <w:noProof/>
                <w:lang w:val="en-US"/>
              </w:rPr>
              <w:t>3.6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6: GND equipotential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_Toc69890722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9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3" w:history="1">
            <w:r w:rsidR="00F61C1A" w:rsidRPr="007D7B56">
              <w:rPr>
                <w:rStyle w:val="Lienhypertexte"/>
                <w:noProof/>
                <w:lang w:val="en-US"/>
              </w:rPr>
              <w:t>3.7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7: reverse current protection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_Toc69890723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10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4" w:history="1">
            <w:r w:rsidR="00F61C1A" w:rsidRPr="007D7B56">
              <w:rPr>
                <w:rStyle w:val="Lienhypertexte"/>
                <w:noProof/>
                <w:lang w:val="en-US"/>
              </w:rPr>
              <w:t>3.8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8: 5A auto-resettable fuses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_Toc69890724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11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5" w:history="1">
            <w:r w:rsidR="00F61C1A" w:rsidRPr="007D7B56">
              <w:rPr>
                <w:rStyle w:val="Lienhypertexte"/>
                <w:noProof/>
                <w:lang w:val="en-US"/>
              </w:rPr>
              <w:t>3.9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9: INA219 communication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_Toc69890725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12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6" w:history="1">
            <w:r w:rsidR="00F61C1A" w:rsidRPr="007D7B56">
              <w:rPr>
                <w:rStyle w:val="Lienhypertexte"/>
                <w:noProof/>
                <w:lang w:val="en-US"/>
              </w:rPr>
              <w:t>3.10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Test 10: Full board supply compliance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_Toc69890726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13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7" w:history="1">
            <w:r w:rsidR="00F61C1A" w:rsidRPr="007D7B56">
              <w:rPr>
                <w:rStyle w:val="Lienhypertexte"/>
                <w:noProof/>
                <w:lang w:val="en-US"/>
              </w:rPr>
              <w:t>4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Error report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_Toc69890727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14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8" w:history="1">
            <w:r w:rsidR="00F61C1A" w:rsidRPr="007D7B56">
              <w:rPr>
                <w:rStyle w:val="Lienhypertexte"/>
                <w:noProof/>
                <w:lang w:val="en-US"/>
              </w:rPr>
              <w:t>4.1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Functionality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_Toc69890728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14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F61C1A" w:rsidRDefault="00950E13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90729" w:history="1">
            <w:r w:rsidR="00F61C1A" w:rsidRPr="007D7B56">
              <w:rPr>
                <w:rStyle w:val="Lienhypertexte"/>
                <w:noProof/>
                <w:lang w:val="en-US"/>
              </w:rPr>
              <w:t>4.2</w:t>
            </w:r>
            <w:r w:rsidR="00F61C1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61C1A" w:rsidRPr="007D7B56">
              <w:rPr>
                <w:rStyle w:val="Lienhypertexte"/>
                <w:noProof/>
                <w:lang w:val="en-US"/>
              </w:rPr>
              <w:t>CAO/Fabrication</w:t>
            </w:r>
            <w:r w:rsidR="00F61C1A">
              <w:rPr>
                <w:noProof/>
                <w:webHidden/>
              </w:rPr>
              <w:tab/>
            </w:r>
            <w:r w:rsidR="00F61C1A">
              <w:rPr>
                <w:noProof/>
                <w:webHidden/>
              </w:rPr>
              <w:fldChar w:fldCharType="begin"/>
            </w:r>
            <w:r w:rsidR="00F61C1A">
              <w:rPr>
                <w:noProof/>
                <w:webHidden/>
              </w:rPr>
              <w:instrText xml:space="preserve"> PAGEREF _Toc69890729 \h </w:instrText>
            </w:r>
            <w:r w:rsidR="00F61C1A">
              <w:rPr>
                <w:noProof/>
                <w:webHidden/>
              </w:rPr>
            </w:r>
            <w:r w:rsidR="00F61C1A">
              <w:rPr>
                <w:noProof/>
                <w:webHidden/>
              </w:rPr>
              <w:fldChar w:fldCharType="separate"/>
            </w:r>
            <w:r w:rsidR="00F61C1A">
              <w:rPr>
                <w:noProof/>
                <w:webHidden/>
              </w:rPr>
              <w:t>14</w:t>
            </w:r>
            <w:r w:rsidR="00F61C1A">
              <w:rPr>
                <w:noProof/>
                <w:webHidden/>
              </w:rPr>
              <w:fldChar w:fldCharType="end"/>
            </w:r>
          </w:hyperlink>
        </w:p>
        <w:p w:rsidR="00697CFE" w:rsidRPr="00C129E3" w:rsidRDefault="00697CFE">
          <w:pPr>
            <w:rPr>
              <w:lang w:val="en-US"/>
            </w:rPr>
          </w:pPr>
          <w:r w:rsidRPr="00C129E3">
            <w:rPr>
              <w:b/>
              <w:bCs/>
              <w:lang w:val="en-US"/>
            </w:rPr>
            <w:fldChar w:fldCharType="end"/>
          </w:r>
        </w:p>
      </w:sdtContent>
    </w:sdt>
    <w:p w:rsidR="00F90032" w:rsidRPr="00C129E3" w:rsidRDefault="00F90032">
      <w:pPr>
        <w:rPr>
          <w:rFonts w:ascii="Times New Roman" w:eastAsia="Times New Roman" w:hAnsi="Times New Roman" w:cs="Times New Roman"/>
          <w:lang w:val="en-US"/>
        </w:rPr>
      </w:pPr>
    </w:p>
    <w:p w:rsidR="00F90032" w:rsidRPr="00C129E3" w:rsidRDefault="00F90032">
      <w:pPr>
        <w:rPr>
          <w:rFonts w:ascii="Times New Roman" w:eastAsia="Times New Roman" w:hAnsi="Times New Roman" w:cs="Times New Roman"/>
          <w:lang w:val="en-US"/>
        </w:rPr>
      </w:pPr>
    </w:p>
    <w:p w:rsidR="00F371F6" w:rsidRDefault="00F371F6">
      <w:pPr>
        <w:rPr>
          <w:rFonts w:ascii="Times New Roman" w:eastAsia="Times New Roman" w:hAnsi="Times New Roman" w:cs="Times New Roman"/>
          <w:lang w:val="en-US"/>
        </w:rPr>
      </w:pPr>
    </w:p>
    <w:p w:rsidR="00F61C1A" w:rsidRDefault="00F61C1A">
      <w:pPr>
        <w:rPr>
          <w:rFonts w:ascii="Times New Roman" w:eastAsia="Times New Roman" w:hAnsi="Times New Roman" w:cs="Times New Roman"/>
          <w:lang w:val="en-US"/>
        </w:rPr>
      </w:pPr>
    </w:p>
    <w:p w:rsidR="00F61C1A" w:rsidRDefault="00F61C1A">
      <w:pPr>
        <w:rPr>
          <w:rFonts w:ascii="Times New Roman" w:eastAsia="Times New Roman" w:hAnsi="Times New Roman" w:cs="Times New Roman"/>
          <w:lang w:val="en-US"/>
        </w:rPr>
      </w:pPr>
    </w:p>
    <w:p w:rsidR="00F61C1A" w:rsidRDefault="00F61C1A">
      <w:pPr>
        <w:rPr>
          <w:rFonts w:ascii="Times New Roman" w:eastAsia="Times New Roman" w:hAnsi="Times New Roman" w:cs="Times New Roman"/>
          <w:lang w:val="en-US"/>
        </w:rPr>
      </w:pPr>
    </w:p>
    <w:p w:rsidR="00F61C1A" w:rsidRDefault="00F61C1A">
      <w:pPr>
        <w:rPr>
          <w:rFonts w:ascii="Times New Roman" w:eastAsia="Times New Roman" w:hAnsi="Times New Roman" w:cs="Times New Roman"/>
          <w:lang w:val="en-US"/>
        </w:rPr>
      </w:pPr>
    </w:p>
    <w:p w:rsidR="00F61C1A" w:rsidRDefault="00F61C1A">
      <w:pPr>
        <w:rPr>
          <w:rFonts w:ascii="Times New Roman" w:eastAsia="Times New Roman" w:hAnsi="Times New Roman" w:cs="Times New Roman"/>
          <w:lang w:val="en-US"/>
        </w:rPr>
      </w:pPr>
    </w:p>
    <w:p w:rsidR="00F61C1A" w:rsidRPr="00C129E3" w:rsidRDefault="00F61C1A">
      <w:pPr>
        <w:rPr>
          <w:rFonts w:ascii="Times New Roman" w:eastAsia="Times New Roman" w:hAnsi="Times New Roman" w:cs="Times New Roman"/>
          <w:lang w:val="en-US"/>
        </w:rPr>
      </w:pPr>
    </w:p>
    <w:p w:rsidR="00B215E6" w:rsidRPr="00C129E3" w:rsidRDefault="00F90032" w:rsidP="00ED362D">
      <w:pPr>
        <w:pStyle w:val="Titre1"/>
        <w:ind w:left="851" w:hanging="851"/>
        <w:rPr>
          <w:lang w:val="en-US"/>
        </w:rPr>
      </w:pPr>
      <w:bookmarkStart w:id="0" w:name="_Toc69890714"/>
      <w:r w:rsidRPr="00C129E3">
        <w:rPr>
          <w:lang w:val="en-US"/>
        </w:rPr>
        <w:lastRenderedPageBreak/>
        <w:t>Glossaries</w:t>
      </w:r>
      <w:bookmarkEnd w:id="0"/>
    </w:p>
    <w:tbl>
      <w:tblPr>
        <w:tblStyle w:val="Grilledutableau"/>
        <w:tblW w:w="11095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425"/>
        <w:gridCol w:w="6700"/>
      </w:tblGrid>
      <w:tr w:rsidR="00675D82" w:rsidRPr="002F7AB2" w:rsidTr="0070472D">
        <w:trPr>
          <w:trHeight w:val="806"/>
        </w:trPr>
        <w:tc>
          <w:tcPr>
            <w:tcW w:w="4395" w:type="dxa"/>
            <w:gridSpan w:val="2"/>
          </w:tcPr>
          <w:p w:rsidR="00EE17B7" w:rsidRPr="002F7AB2" w:rsidRDefault="00EE17B7" w:rsidP="00F90032">
            <w:pPr>
              <w:rPr>
                <w:lang w:val="en-US"/>
              </w:rPr>
            </w:pPr>
            <w:r w:rsidRPr="002F7AB2">
              <w:rPr>
                <w:lang w:val="en-US"/>
              </w:rPr>
              <w:t>PCB</w:t>
            </w:r>
          </w:p>
          <w:p w:rsidR="00675D82" w:rsidRPr="002F7AB2" w:rsidRDefault="00EE17B7" w:rsidP="00F90032">
            <w:pPr>
              <w:rPr>
                <w:lang w:val="en-US"/>
              </w:rPr>
            </w:pPr>
            <w:r w:rsidRPr="002F7AB2">
              <w:rPr>
                <w:lang w:val="en-US"/>
              </w:rPr>
              <w:t>CAO</w:t>
            </w:r>
          </w:p>
          <w:p w:rsidR="002B24CC" w:rsidRPr="002F7AB2" w:rsidRDefault="002B24CC" w:rsidP="00F90032">
            <w:pPr>
              <w:rPr>
                <w:lang w:val="en-US"/>
              </w:rPr>
            </w:pPr>
            <w:r w:rsidRPr="002F7AB2">
              <w:rPr>
                <w:lang w:val="en-US"/>
              </w:rPr>
              <w:t>MOSFET</w:t>
            </w:r>
          </w:p>
          <w:p w:rsidR="0074646E" w:rsidRDefault="0074646E" w:rsidP="00F90032">
            <w:pPr>
              <w:rPr>
                <w:lang w:val="en-US"/>
              </w:rPr>
            </w:pPr>
            <w:r w:rsidRPr="002F7AB2">
              <w:rPr>
                <w:lang w:val="en-US"/>
              </w:rPr>
              <w:t>DC</w:t>
            </w:r>
          </w:p>
          <w:p w:rsidR="00770C04" w:rsidRPr="002F7AB2" w:rsidRDefault="00770C04" w:rsidP="00F9003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700" w:type="dxa"/>
          </w:tcPr>
          <w:p w:rsidR="00EE17B7" w:rsidRPr="002F7AB2" w:rsidRDefault="00EE17B7" w:rsidP="0070472D">
            <w:pPr>
              <w:rPr>
                <w:lang w:val="en-US"/>
              </w:rPr>
            </w:pPr>
            <w:r w:rsidRPr="002F7AB2">
              <w:rPr>
                <w:lang w:val="en-US"/>
              </w:rPr>
              <w:t>Printed Circuit Board</w:t>
            </w:r>
          </w:p>
          <w:p w:rsidR="00675D82" w:rsidRPr="005A2471" w:rsidRDefault="00EE17B7" w:rsidP="0070472D">
            <w:r w:rsidRPr="005A2471">
              <w:t xml:space="preserve">Conception Assisté par Ordinateur (computer </w:t>
            </w:r>
            <w:proofErr w:type="spellStart"/>
            <w:r w:rsidRPr="005A2471">
              <w:t>assisted</w:t>
            </w:r>
            <w:proofErr w:type="spellEnd"/>
            <w:r w:rsidRPr="005A2471">
              <w:t xml:space="preserve"> conception)</w:t>
            </w:r>
          </w:p>
          <w:p w:rsidR="0074646E" w:rsidRPr="002F7AB2" w:rsidRDefault="002B24CC" w:rsidP="0070472D">
            <w:pPr>
              <w:rPr>
                <w:rStyle w:val="hgkelc"/>
                <w:lang w:val="en-US"/>
              </w:rPr>
            </w:pPr>
            <w:r w:rsidRPr="002F7AB2">
              <w:rPr>
                <w:rStyle w:val="hgkelc"/>
                <w:lang w:val="en-US"/>
              </w:rPr>
              <w:t>Metal Oxide Semiconductor Field Effect Transistor</w:t>
            </w:r>
          </w:p>
          <w:p w:rsidR="0074646E" w:rsidRDefault="0074646E" w:rsidP="0070472D">
            <w:pPr>
              <w:rPr>
                <w:rStyle w:val="hgkelc"/>
                <w:lang w:val="en-US"/>
              </w:rPr>
            </w:pPr>
            <w:r w:rsidRPr="002F7AB2">
              <w:rPr>
                <w:rStyle w:val="hgkelc"/>
                <w:lang w:val="en-US"/>
              </w:rPr>
              <w:t>Direct C</w:t>
            </w:r>
            <w:r w:rsidR="00770C04">
              <w:rPr>
                <w:rStyle w:val="hgkelc"/>
                <w:lang w:val="en-US"/>
              </w:rPr>
              <w:t>urrent</w:t>
            </w:r>
          </w:p>
          <w:p w:rsidR="00770C04" w:rsidRPr="002F7AB2" w:rsidRDefault="00770C04" w:rsidP="0070472D">
            <w:pPr>
              <w:rPr>
                <w:lang w:val="en-US"/>
              </w:rPr>
            </w:pPr>
            <w:r>
              <w:rPr>
                <w:rStyle w:val="hgkelc"/>
              </w:rPr>
              <w:t>Ground</w:t>
            </w:r>
          </w:p>
        </w:tc>
      </w:tr>
      <w:tr w:rsidR="007B6E51" w:rsidRPr="002F7AB2" w:rsidTr="00EE17B7">
        <w:trPr>
          <w:trHeight w:val="265"/>
        </w:trPr>
        <w:tc>
          <w:tcPr>
            <w:tcW w:w="3970" w:type="dxa"/>
          </w:tcPr>
          <w:p w:rsidR="007B6E51" w:rsidRPr="002F7AB2" w:rsidRDefault="007B6E51" w:rsidP="00F90032">
            <w:pPr>
              <w:rPr>
                <w:lang w:val="en-US"/>
              </w:rPr>
            </w:pPr>
          </w:p>
        </w:tc>
        <w:tc>
          <w:tcPr>
            <w:tcW w:w="7125" w:type="dxa"/>
            <w:gridSpan w:val="2"/>
          </w:tcPr>
          <w:p w:rsidR="007B6E51" w:rsidRPr="002F7AB2" w:rsidRDefault="007B6E51" w:rsidP="00675D82">
            <w:pPr>
              <w:rPr>
                <w:lang w:val="en-US"/>
              </w:rPr>
            </w:pPr>
          </w:p>
        </w:tc>
      </w:tr>
    </w:tbl>
    <w:p w:rsidR="00F90032" w:rsidRPr="002F7AB2" w:rsidRDefault="00F90032" w:rsidP="00F90032">
      <w:pPr>
        <w:rPr>
          <w:lang w:val="en-US"/>
        </w:rPr>
      </w:pPr>
    </w:p>
    <w:p w:rsidR="00B215E6" w:rsidRPr="002B24CC" w:rsidRDefault="00B215E6" w:rsidP="00B215E6">
      <w:pPr>
        <w:rPr>
          <w:lang w:val="en-US"/>
        </w:rPr>
      </w:pPr>
    </w:p>
    <w:p w:rsidR="00F371F6" w:rsidRPr="00C129E3" w:rsidRDefault="002A197F" w:rsidP="00C129E3">
      <w:pPr>
        <w:pStyle w:val="Titre1"/>
        <w:ind w:left="851" w:hanging="851"/>
        <w:rPr>
          <w:lang w:val="en-US"/>
        </w:rPr>
      </w:pPr>
      <w:bookmarkStart w:id="1" w:name="_Toc69890715"/>
      <w:r w:rsidRPr="00C129E3">
        <w:rPr>
          <w:lang w:val="en-US"/>
        </w:rPr>
        <w:t>Document Presentation</w:t>
      </w:r>
      <w:bookmarkEnd w:id="1"/>
    </w:p>
    <w:p w:rsidR="00C129E3" w:rsidRDefault="00C129E3" w:rsidP="00C129E3">
      <w:pPr>
        <w:rPr>
          <w:lang w:val="en-US"/>
        </w:rPr>
      </w:pPr>
      <w:r w:rsidRPr="00C129E3">
        <w:rPr>
          <w:lang w:val="en-US"/>
        </w:rPr>
        <w:t xml:space="preserve">This </w:t>
      </w:r>
      <w:r>
        <w:rPr>
          <w:lang w:val="en-US"/>
        </w:rPr>
        <w:t xml:space="preserve">document is training for electronic board test of </w:t>
      </w:r>
      <w:proofErr w:type="spellStart"/>
      <w:r>
        <w:rPr>
          <w:lang w:val="en-US"/>
        </w:rPr>
        <w:t>NAFAbox</w:t>
      </w:r>
      <w:proofErr w:type="spellEnd"/>
      <w:r>
        <w:rPr>
          <w:lang w:val="en-US"/>
        </w:rPr>
        <w:t xml:space="preserve"> project. It is a summary </w:t>
      </w:r>
      <w:r w:rsidR="00966732">
        <w:rPr>
          <w:lang w:val="en-US"/>
        </w:rPr>
        <w:t xml:space="preserve">of the specification of the board, with associated tests to verify these specifications, and expose the result of these tests </w:t>
      </w:r>
      <w:r w:rsidR="00966732" w:rsidRPr="00966732">
        <w:rPr>
          <w:lang w:val="en-US"/>
        </w:rPr>
        <w:t>and concluded that the card is functioning properly</w:t>
      </w:r>
      <w:r w:rsidR="00966732">
        <w:rPr>
          <w:lang w:val="en-US"/>
        </w:rPr>
        <w:t xml:space="preserve"> or not.</w:t>
      </w:r>
    </w:p>
    <w:p w:rsidR="00966732" w:rsidRPr="00C129E3" w:rsidRDefault="00966732" w:rsidP="00C129E3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Default="00F371F6" w:rsidP="002A197F">
      <w:pPr>
        <w:rPr>
          <w:lang w:val="en-US"/>
        </w:rPr>
      </w:pPr>
    </w:p>
    <w:p w:rsidR="00CC1864" w:rsidRPr="00C129E3" w:rsidRDefault="00CC1864" w:rsidP="002A197F">
      <w:pPr>
        <w:rPr>
          <w:lang w:val="en-US"/>
        </w:rPr>
      </w:pPr>
    </w:p>
    <w:p w:rsidR="002970F6" w:rsidRDefault="00621E44" w:rsidP="00621E44">
      <w:pPr>
        <w:pStyle w:val="Titre1"/>
        <w:ind w:left="851" w:hanging="851"/>
        <w:rPr>
          <w:lang w:val="en-US"/>
        </w:rPr>
      </w:pPr>
      <w:bookmarkStart w:id="2" w:name="_Toc69890716"/>
      <w:r>
        <w:rPr>
          <w:lang w:val="en-US"/>
        </w:rPr>
        <w:lastRenderedPageBreak/>
        <w:t>Test</w:t>
      </w:r>
      <w:r w:rsidR="008A7552">
        <w:rPr>
          <w:lang w:val="en-US"/>
        </w:rPr>
        <w:t>s</w:t>
      </w:r>
      <w:bookmarkEnd w:id="2"/>
    </w:p>
    <w:p w:rsidR="00A25D90" w:rsidRDefault="00A25D90" w:rsidP="00A42244">
      <w:pPr>
        <w:pStyle w:val="Titre2"/>
        <w:ind w:left="1134" w:hanging="1134"/>
        <w:rPr>
          <w:lang w:val="en-US"/>
        </w:rPr>
      </w:pPr>
      <w:bookmarkStart w:id="3" w:name="_Toc69890717"/>
      <w:r>
        <w:rPr>
          <w:lang w:val="en-US"/>
        </w:rPr>
        <w:t xml:space="preserve">Test 1: Visual </w:t>
      </w:r>
      <w:r w:rsidR="00A42244">
        <w:rPr>
          <w:lang w:val="en-US"/>
        </w:rPr>
        <w:t>check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2244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385DD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A42244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A42244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42244" w:rsidTr="00A4224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Pr="007A3CF4" w:rsidRDefault="00A42244" w:rsidP="00A4224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Check solder: any pin without solder? No solder bridge?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9E7E3B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No solder issues.</w:t>
            </w:r>
          </w:p>
          <w:p w:rsidR="00CA5842" w:rsidRPr="007A3CF4" w:rsidRDefault="00CA5842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Pr="007A3CF4" w:rsidRDefault="00A42244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A42244" w:rsidTr="00A4224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Pr="007A3CF4" w:rsidRDefault="00A42244" w:rsidP="00A4224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Check components’ polarity</w:t>
            </w:r>
            <w:r w:rsidR="004A1FF8" w:rsidRPr="007A3CF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757809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No polarity issues.</w:t>
            </w:r>
          </w:p>
          <w:p w:rsidR="00CA5842" w:rsidRPr="007A3CF4" w:rsidRDefault="00CA5842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Pr="007A3CF4" w:rsidRDefault="00A42244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A42244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244" w:rsidRPr="007A3CF4" w:rsidRDefault="00A42244" w:rsidP="002C642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Check holes: isolation, metallicity</w:t>
            </w:r>
            <w:r w:rsidR="002C6420" w:rsidRPr="007A3CF4">
              <w:rPr>
                <w:sz w:val="20"/>
                <w:szCs w:val="20"/>
                <w:lang w:val="en-US"/>
              </w:rPr>
              <w:t>, Via.</w:t>
            </w:r>
            <w:r w:rsidRPr="007A3CF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244" w:rsidRPr="007A3CF4" w:rsidRDefault="00757809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MK1 and MK4 isolation not respected.</w:t>
            </w:r>
          </w:p>
          <w:p w:rsidR="002C6420" w:rsidRPr="007A3CF4" w:rsidRDefault="002C6420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No metallicity issues.</w:t>
            </w:r>
          </w:p>
          <w:p w:rsidR="002C6420" w:rsidRDefault="002C6420" w:rsidP="002C642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No Via issues.</w:t>
            </w:r>
          </w:p>
          <w:p w:rsidR="00CA5842" w:rsidRPr="00CA5842" w:rsidRDefault="00CA5842" w:rsidP="00CA58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244" w:rsidRPr="007A3CF4" w:rsidRDefault="004C38A4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impact but corrected on PCB.</w:t>
            </w:r>
          </w:p>
        </w:tc>
      </w:tr>
    </w:tbl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A42244" w:rsidRPr="00A42244" w:rsidRDefault="00A42244" w:rsidP="00A42244">
      <w:pPr>
        <w:rPr>
          <w:lang w:val="en-US"/>
        </w:rPr>
      </w:pPr>
    </w:p>
    <w:p w:rsidR="0079396E" w:rsidRDefault="0079396E" w:rsidP="0079396E">
      <w:pPr>
        <w:pStyle w:val="Titre2"/>
        <w:ind w:left="1134" w:hanging="1134"/>
        <w:rPr>
          <w:lang w:val="en-US"/>
        </w:rPr>
      </w:pPr>
      <w:bookmarkStart w:id="4" w:name="_Toc69890718"/>
      <w:r>
        <w:rPr>
          <w:lang w:val="en-US"/>
        </w:rPr>
        <w:lastRenderedPageBreak/>
        <w:t>T</w:t>
      </w:r>
      <w:r w:rsidR="00A25D90">
        <w:rPr>
          <w:lang w:val="en-US"/>
        </w:rPr>
        <w:t>est 2</w:t>
      </w:r>
      <w:r>
        <w:rPr>
          <w:lang w:val="en-US"/>
        </w:rPr>
        <w:t xml:space="preserve">: </w:t>
      </w:r>
      <w:r w:rsidR="00F700A7">
        <w:rPr>
          <w:lang w:val="en-US"/>
        </w:rPr>
        <w:t>12V equipotential</w:t>
      </w:r>
      <w:bookmarkEnd w:id="4"/>
      <w:r w:rsidR="00F700A7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70F6" w:rsidTr="0079396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385DDC" w:rsidP="00297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2970F6" w:rsidP="00297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2970F6" w:rsidP="00297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970F6" w:rsidRPr="008163E1" w:rsidTr="00E16C5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96E" w:rsidRPr="007A3CF4" w:rsidRDefault="00676E82" w:rsidP="0079396E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Supply</w:t>
            </w:r>
            <w:r w:rsidR="0079396E" w:rsidRPr="007A3CF4">
              <w:rPr>
                <w:sz w:val="20"/>
                <w:szCs w:val="20"/>
                <w:lang w:val="en-US"/>
              </w:rPr>
              <w:t xml:space="preserve"> </w:t>
            </w:r>
            <w:r w:rsidR="00E75FC2" w:rsidRPr="007A3CF4">
              <w:rPr>
                <w:sz w:val="20"/>
                <w:szCs w:val="20"/>
                <w:lang w:val="en-US"/>
              </w:rPr>
              <w:t xml:space="preserve">the board with </w:t>
            </w:r>
            <w:r w:rsidR="0079396E" w:rsidRPr="007A3CF4">
              <w:rPr>
                <w:sz w:val="20"/>
                <w:szCs w:val="20"/>
                <w:lang w:val="en-US"/>
              </w:rPr>
              <w:t>12</w:t>
            </w:r>
            <w:r w:rsidRPr="007A3CF4">
              <w:rPr>
                <w:sz w:val="20"/>
                <w:szCs w:val="20"/>
                <w:lang w:val="en-US"/>
              </w:rPr>
              <w:t xml:space="preserve">V </w:t>
            </w:r>
            <w:r w:rsidR="00E75FC2" w:rsidRPr="007A3CF4">
              <w:rPr>
                <w:sz w:val="20"/>
                <w:szCs w:val="20"/>
                <w:lang w:val="en-US"/>
              </w:rPr>
              <w:t>on</w:t>
            </w:r>
            <w:r w:rsidR="0079396E" w:rsidRPr="007A3CF4">
              <w:rPr>
                <w:sz w:val="20"/>
                <w:szCs w:val="20"/>
                <w:lang w:val="en-US"/>
              </w:rPr>
              <w:t xml:space="preserve"> J1 or J2 connectors. </w:t>
            </w:r>
          </w:p>
          <w:p w:rsidR="002970F6" w:rsidRPr="007A3CF4" w:rsidRDefault="0079396E" w:rsidP="00830F8C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</w:t>
            </w:r>
            <w:r w:rsidR="00830F8C" w:rsidRPr="007A3CF4">
              <w:rPr>
                <w:sz w:val="20"/>
                <w:szCs w:val="20"/>
                <w:lang w:val="en-US"/>
              </w:rPr>
              <w:t>heck</w:t>
            </w:r>
            <w:r w:rsidRPr="007A3CF4">
              <w:rPr>
                <w:sz w:val="20"/>
                <w:szCs w:val="20"/>
                <w:lang w:val="en-US"/>
              </w:rPr>
              <w:t xml:space="preserve"> all 12V pins</w:t>
            </w:r>
            <w:r w:rsidR="00064802" w:rsidRPr="007A3CF4">
              <w:rPr>
                <w:sz w:val="20"/>
                <w:szCs w:val="20"/>
                <w:lang w:val="en-US"/>
              </w:rPr>
              <w:t>.</w:t>
            </w:r>
            <w:r w:rsidR="00795A8A" w:rsidRPr="007A3CF4">
              <w:rPr>
                <w:sz w:val="20"/>
                <w:szCs w:val="20"/>
                <w:lang w:val="en-US"/>
              </w:rPr>
              <w:t xml:space="preserve"> 12V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Pr="007A3CF4" w:rsidRDefault="00227010" w:rsidP="001125E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12.04V observed for each 12V pins.</w:t>
            </w:r>
          </w:p>
          <w:p w:rsidR="00227010" w:rsidRPr="007A3CF4" w:rsidRDefault="00227010" w:rsidP="001125E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Pr="007A3CF4" w:rsidRDefault="002970F6" w:rsidP="001125E4">
            <w:pPr>
              <w:rPr>
                <w:sz w:val="20"/>
                <w:szCs w:val="20"/>
                <w:lang w:val="en-US"/>
              </w:rPr>
            </w:pPr>
          </w:p>
        </w:tc>
      </w:tr>
      <w:tr w:rsidR="00E16C5E" w:rsidTr="003760A9">
        <w:trPr>
          <w:trHeight w:val="1385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B8" w:rsidRPr="007A3CF4" w:rsidRDefault="00765AB8" w:rsidP="0079396E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For each jack DC connector (J4, J5, J6 and J7): </w:t>
            </w:r>
          </w:p>
          <w:p w:rsidR="00765AB8" w:rsidRPr="007A3CF4" w:rsidRDefault="00765AB8" w:rsidP="00DB2B2A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Open “ON/OFF” jumper. </w:t>
            </w:r>
            <w:r w:rsidR="00E16C5E" w:rsidRPr="007A3CF4">
              <w:rPr>
                <w:sz w:val="20"/>
                <w:szCs w:val="20"/>
                <w:lang w:val="en-US"/>
              </w:rPr>
              <w:t xml:space="preserve">Check </w:t>
            </w:r>
            <w:r w:rsidRPr="007A3CF4">
              <w:rPr>
                <w:sz w:val="20"/>
                <w:szCs w:val="20"/>
                <w:lang w:val="en-US"/>
              </w:rPr>
              <w:t xml:space="preserve">the output voltage of </w:t>
            </w:r>
            <w:r w:rsidR="00DB2B2A" w:rsidRPr="007A3CF4">
              <w:rPr>
                <w:sz w:val="20"/>
                <w:szCs w:val="20"/>
                <w:lang w:val="en-US"/>
              </w:rPr>
              <w:t>J</w:t>
            </w:r>
            <w:r w:rsidRPr="007A3CF4">
              <w:rPr>
                <w:sz w:val="20"/>
                <w:szCs w:val="20"/>
                <w:lang w:val="en-US"/>
              </w:rPr>
              <w:t xml:space="preserve">ack </w:t>
            </w:r>
            <w:r w:rsidR="00DB2B2A" w:rsidRPr="007A3CF4">
              <w:rPr>
                <w:sz w:val="20"/>
                <w:szCs w:val="20"/>
                <w:lang w:val="en-US"/>
              </w:rPr>
              <w:t xml:space="preserve">DC </w:t>
            </w:r>
            <w:r w:rsidRPr="007A3CF4">
              <w:rPr>
                <w:sz w:val="20"/>
                <w:szCs w:val="20"/>
                <w:lang w:val="en-US"/>
              </w:rPr>
              <w:t>connectors. No voltage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5E" w:rsidRPr="007A3CF4" w:rsidRDefault="00227010" w:rsidP="0022701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0.002V observed for Jack DC V+ pins.</w:t>
            </w:r>
          </w:p>
          <w:p w:rsidR="00227010" w:rsidRPr="007A3CF4" w:rsidRDefault="00227010" w:rsidP="0022701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5E" w:rsidRPr="007A3CF4" w:rsidRDefault="00E16C5E" w:rsidP="001125E4">
            <w:pPr>
              <w:rPr>
                <w:sz w:val="20"/>
                <w:szCs w:val="20"/>
                <w:lang w:val="en-US"/>
              </w:rPr>
            </w:pPr>
          </w:p>
        </w:tc>
      </w:tr>
      <w:tr w:rsidR="003760A9" w:rsidTr="0079396E">
        <w:trPr>
          <w:trHeight w:val="924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0A9" w:rsidRPr="007A3CF4" w:rsidRDefault="003760A9" w:rsidP="00DB2B2A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Close “ON/OFF” jumper. Check the output voltage of </w:t>
            </w:r>
            <w:r w:rsidR="00DB2B2A" w:rsidRPr="007A3CF4">
              <w:rPr>
                <w:sz w:val="20"/>
                <w:szCs w:val="20"/>
                <w:lang w:val="en-US"/>
              </w:rPr>
              <w:t>J</w:t>
            </w:r>
            <w:r w:rsidRPr="007A3CF4">
              <w:rPr>
                <w:sz w:val="20"/>
                <w:szCs w:val="20"/>
                <w:lang w:val="en-US"/>
              </w:rPr>
              <w:t>ack</w:t>
            </w:r>
            <w:r w:rsidR="00DB2B2A" w:rsidRPr="007A3CF4">
              <w:rPr>
                <w:sz w:val="20"/>
                <w:szCs w:val="20"/>
                <w:lang w:val="en-US"/>
              </w:rPr>
              <w:t xml:space="preserve"> DC</w:t>
            </w:r>
            <w:r w:rsidRPr="007A3CF4">
              <w:rPr>
                <w:sz w:val="20"/>
                <w:szCs w:val="20"/>
                <w:lang w:val="en-US"/>
              </w:rPr>
              <w:t xml:space="preserve"> connectors. 12V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0A9" w:rsidRPr="007A3CF4" w:rsidRDefault="00227010" w:rsidP="001125E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12.04V observed for Jack DC V+ pins.</w:t>
            </w:r>
          </w:p>
          <w:p w:rsidR="00227010" w:rsidRPr="007A3CF4" w:rsidRDefault="00227010" w:rsidP="001125E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0A9" w:rsidRPr="007A3CF4" w:rsidRDefault="003760A9" w:rsidP="001125E4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21E44" w:rsidRDefault="00621E44" w:rsidP="00621E44">
      <w:pPr>
        <w:rPr>
          <w:lang w:val="en-US"/>
        </w:rPr>
      </w:pPr>
    </w:p>
    <w:p w:rsidR="00621E44" w:rsidRDefault="00323230" w:rsidP="00621E44">
      <w:pPr>
        <w:jc w:val="center"/>
        <w:rPr>
          <w:highlight w:val="red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6F3248" wp14:editId="5BE8A5E8">
                <wp:simplePos x="0" y="0"/>
                <wp:positionH relativeFrom="column">
                  <wp:posOffset>2568839</wp:posOffset>
                </wp:positionH>
                <wp:positionV relativeFrom="paragraph">
                  <wp:posOffset>3764819</wp:posOffset>
                </wp:positionV>
                <wp:extent cx="1060450" cy="15494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49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02.25pt;margin-top:296.45pt;width:83.5pt;height:12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" fillcolor="#ed7d31 [3205]" stroked="f" strokeweight="1pt"/>
            </w:pict>
          </mc:Fallback>
        </mc:AlternateContent>
      </w:r>
      <w:r w:rsidR="00621E44">
        <w:rPr>
          <w:noProof/>
          <w:lang w:val="en-US"/>
        </w:rPr>
        <w:drawing>
          <wp:inline distT="0" distB="0" distL="0" distR="0" wp14:anchorId="0F5E12A7" wp14:editId="26FE4379">
            <wp:extent cx="5571972" cy="3611660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12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972" cy="36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44" w:rsidRPr="00621E44" w:rsidRDefault="00323230" w:rsidP="00621E44">
      <w:pPr>
        <w:jc w:val="center"/>
        <w:rPr>
          <w:highlight w:val="red"/>
          <w:lang w:val="en-US"/>
        </w:rPr>
      </w:pPr>
      <w:r>
        <w:rPr>
          <w:highlight w:val="red"/>
          <w:lang w:val="en-US"/>
        </w:rPr>
        <w:t xml:space="preserve">12V </w:t>
      </w:r>
      <w:r>
        <w:rPr>
          <w:lang w:val="en-US"/>
        </w:rPr>
        <w:t>and Jack DC V+ pins</w:t>
      </w:r>
      <w:r w:rsidR="00621E44">
        <w:rPr>
          <w:lang w:val="en-US"/>
        </w:rPr>
        <w:t xml:space="preserve"> map </w:t>
      </w:r>
    </w:p>
    <w:p w:rsidR="00830F8C" w:rsidRDefault="00830F8C" w:rsidP="00830F8C">
      <w:pPr>
        <w:rPr>
          <w:lang w:val="en-US"/>
        </w:rPr>
      </w:pPr>
    </w:p>
    <w:p w:rsidR="00A25D90" w:rsidRDefault="00A25D90" w:rsidP="00830F8C">
      <w:pPr>
        <w:rPr>
          <w:lang w:val="en-US"/>
        </w:rPr>
      </w:pPr>
    </w:p>
    <w:p w:rsidR="003B0F87" w:rsidRDefault="003B0F87" w:rsidP="00830F8C">
      <w:pPr>
        <w:rPr>
          <w:lang w:val="en-US"/>
        </w:rPr>
      </w:pPr>
    </w:p>
    <w:p w:rsidR="00A25D90" w:rsidRDefault="003B0F87" w:rsidP="003B0F87">
      <w:pPr>
        <w:pStyle w:val="Titre2"/>
        <w:ind w:left="1134" w:hanging="1134"/>
        <w:rPr>
          <w:lang w:val="en-US"/>
        </w:rPr>
      </w:pPr>
      <w:bookmarkStart w:id="5" w:name="_Toc69890719"/>
      <w:r>
        <w:rPr>
          <w:lang w:val="en-US"/>
        </w:rPr>
        <w:lastRenderedPageBreak/>
        <w:t>Test 3: VCC equipotential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0F87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F87" w:rsidRDefault="00385DD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F87" w:rsidRDefault="003B0F87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F87" w:rsidRDefault="003B0F87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B0F87" w:rsidRPr="008163E1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570D" w:rsidRDefault="00B1570D" w:rsidP="00B157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Supply the board with VCC on J1 connector.</w:t>
            </w:r>
          </w:p>
          <w:p w:rsidR="003B0F87" w:rsidRPr="0079396E" w:rsidRDefault="003B0F87" w:rsidP="00B1570D">
            <w:pPr>
              <w:rPr>
                <w:sz w:val="20"/>
                <w:szCs w:val="20"/>
                <w:lang w:val="en-US"/>
              </w:rPr>
            </w:pPr>
            <w:r w:rsidRPr="0079396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heck</w:t>
            </w:r>
            <w:r w:rsidRPr="0079396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all </w:t>
            </w:r>
            <w:r w:rsidRPr="0079396E">
              <w:rPr>
                <w:sz w:val="20"/>
                <w:szCs w:val="20"/>
                <w:lang w:val="en-US"/>
              </w:rPr>
              <w:t>V</w:t>
            </w:r>
            <w:r w:rsidR="00B1570D">
              <w:rPr>
                <w:sz w:val="20"/>
                <w:szCs w:val="20"/>
                <w:lang w:val="en-US"/>
              </w:rPr>
              <w:t>CC</w:t>
            </w:r>
            <w:r w:rsidRPr="0079396E">
              <w:rPr>
                <w:sz w:val="20"/>
                <w:szCs w:val="20"/>
                <w:lang w:val="en-US"/>
              </w:rPr>
              <w:t xml:space="preserve"> pins</w:t>
            </w:r>
            <w:r>
              <w:rPr>
                <w:sz w:val="20"/>
                <w:szCs w:val="20"/>
                <w:lang w:val="en-US"/>
              </w:rPr>
              <w:t>.</w:t>
            </w:r>
            <w:r w:rsidR="00795A8A">
              <w:rPr>
                <w:sz w:val="20"/>
                <w:szCs w:val="20"/>
                <w:lang w:val="en-US"/>
              </w:rPr>
              <w:t xml:space="preserve"> VCC voltage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92A" w:rsidRDefault="0001192A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VCC was chosen to be 5V. </w:t>
            </w:r>
          </w:p>
          <w:p w:rsidR="003B0F87" w:rsidRDefault="0001192A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5.01V observed for each VCC pins.</w:t>
            </w:r>
          </w:p>
          <w:p w:rsidR="0001192A" w:rsidRPr="007A3CF4" w:rsidRDefault="0001192A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0F87" w:rsidRPr="007A3CF4" w:rsidRDefault="003B0F87" w:rsidP="00103AD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5D90" w:rsidRDefault="00A25D90" w:rsidP="00830F8C">
      <w:pPr>
        <w:rPr>
          <w:lang w:val="en-US"/>
        </w:rPr>
      </w:pPr>
    </w:p>
    <w:p w:rsidR="00B1570D" w:rsidRDefault="00B1570D" w:rsidP="00B157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38A4D" wp14:editId="6AAD7EFE">
            <wp:extent cx="5057775" cy="33347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V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236" cy="33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0D" w:rsidRDefault="00B1570D" w:rsidP="00B1570D">
      <w:pPr>
        <w:jc w:val="center"/>
        <w:rPr>
          <w:lang w:val="en-US"/>
        </w:rPr>
      </w:pPr>
      <w:r w:rsidRPr="00B1570D">
        <w:rPr>
          <w:highlight w:val="red"/>
          <w:lang w:val="en-US"/>
        </w:rPr>
        <w:t>VCC pins</w:t>
      </w:r>
      <w:r>
        <w:rPr>
          <w:lang w:val="en-US"/>
        </w:rPr>
        <w:t xml:space="preserve"> map </w:t>
      </w: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B1570D" w:rsidRDefault="00B1570D" w:rsidP="00B1570D">
      <w:pPr>
        <w:rPr>
          <w:lang w:val="en-US"/>
        </w:rPr>
      </w:pPr>
    </w:p>
    <w:p w:rsidR="00A25D90" w:rsidRDefault="00A25D90" w:rsidP="00830F8C">
      <w:pPr>
        <w:rPr>
          <w:lang w:val="en-US"/>
        </w:rPr>
      </w:pPr>
    </w:p>
    <w:p w:rsidR="00830F8C" w:rsidRDefault="00830F8C" w:rsidP="00830F8C">
      <w:pPr>
        <w:pStyle w:val="Titre2"/>
        <w:ind w:left="1134" w:hanging="1134"/>
        <w:rPr>
          <w:lang w:val="en-US"/>
        </w:rPr>
      </w:pPr>
      <w:bookmarkStart w:id="6" w:name="_Toc69890720"/>
      <w:r>
        <w:rPr>
          <w:lang w:val="en-US"/>
        </w:rPr>
        <w:lastRenderedPageBreak/>
        <w:t xml:space="preserve">Test </w:t>
      </w:r>
      <w:r w:rsidR="001E4C15">
        <w:rPr>
          <w:lang w:val="en-US"/>
        </w:rPr>
        <w:t>4</w:t>
      </w:r>
      <w:r>
        <w:rPr>
          <w:lang w:val="en-US"/>
        </w:rPr>
        <w:t>: 5V equipotential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30F8C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Default="00385DD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Default="00830F8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Default="00830F8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30F8C" w:rsidTr="00CE654C">
        <w:trPr>
          <w:trHeight w:val="1182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Pr="007A3CF4" w:rsidRDefault="00830F8C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Supply the board with 12V</w:t>
            </w:r>
            <w:r w:rsidR="003B0F87" w:rsidRPr="007A3CF4">
              <w:rPr>
                <w:sz w:val="20"/>
                <w:szCs w:val="20"/>
                <w:lang w:val="en-US"/>
              </w:rPr>
              <w:t xml:space="preserve"> on J1 or J2 connectors</w:t>
            </w:r>
            <w:r w:rsidRPr="007A3CF4">
              <w:rPr>
                <w:sz w:val="20"/>
                <w:szCs w:val="20"/>
                <w:lang w:val="en-US"/>
              </w:rPr>
              <w:t>.</w:t>
            </w:r>
          </w:p>
          <w:p w:rsidR="00783BFF" w:rsidRPr="007A3CF4" w:rsidRDefault="00783BFF" w:rsidP="00830F8C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Open</w:t>
            </w:r>
            <w:r w:rsidR="00830F8C" w:rsidRPr="007A3CF4">
              <w:rPr>
                <w:sz w:val="20"/>
                <w:szCs w:val="20"/>
                <w:lang w:val="en-US"/>
              </w:rPr>
              <w:t xml:space="preserve"> “ON/OFF 5V” jumper and check all 5V pins.</w:t>
            </w:r>
            <w:r w:rsidRPr="007A3CF4">
              <w:rPr>
                <w:sz w:val="20"/>
                <w:szCs w:val="20"/>
                <w:lang w:val="en-US"/>
              </w:rPr>
              <w:t xml:space="preserve"> No voltage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Pr="007A3CF4" w:rsidRDefault="00C8488B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0.001V observed for each 5V pins.</w:t>
            </w:r>
          </w:p>
          <w:p w:rsidR="00C8488B" w:rsidRPr="007A3CF4" w:rsidRDefault="00C8488B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Pr="007A3CF4" w:rsidRDefault="00830F8C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CE654C" w:rsidTr="00103AD6">
        <w:trPr>
          <w:trHeight w:val="66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4C" w:rsidRPr="007A3CF4" w:rsidRDefault="00CE654C" w:rsidP="00830F8C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Close “ON/OFF 5V” jumper and check all 5V pins. 5V should be observed.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4C" w:rsidRPr="007A3CF4" w:rsidRDefault="00C8488B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5</w:t>
            </w:r>
            <w:r w:rsidR="008763C1">
              <w:rPr>
                <w:sz w:val="20"/>
                <w:szCs w:val="20"/>
                <w:lang w:val="en-US"/>
              </w:rPr>
              <w:t>.01V observed for each 5V pins.</w:t>
            </w:r>
          </w:p>
          <w:p w:rsidR="00C8488B" w:rsidRPr="007A3CF4" w:rsidRDefault="00C8488B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4C" w:rsidRPr="007A3CF4" w:rsidRDefault="00CE654C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C73FEC" w:rsidTr="00103AD6">
        <w:trPr>
          <w:trHeight w:val="66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281" w:rsidRPr="007A3CF4" w:rsidRDefault="00944281" w:rsidP="000E4072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With a heating resistor</w:t>
            </w:r>
            <w:r w:rsidR="000E4072" w:rsidRPr="007A3CF4">
              <w:rPr>
                <w:sz w:val="20"/>
                <w:szCs w:val="20"/>
                <w:lang w:val="en-US"/>
              </w:rPr>
              <w:t xml:space="preserve"> </w:t>
            </w:r>
            <w:r w:rsidRPr="007A3CF4">
              <w:rPr>
                <w:sz w:val="20"/>
                <w:szCs w:val="20"/>
                <w:lang w:val="en-US"/>
              </w:rPr>
              <w:t>consuming 1A</w:t>
            </w:r>
            <w:r w:rsidR="000E4072" w:rsidRPr="007A3CF4">
              <w:rPr>
                <w:sz w:val="20"/>
                <w:szCs w:val="20"/>
                <w:lang w:val="en-US"/>
              </w:rPr>
              <w:t xml:space="preserve"> at 5V</w:t>
            </w:r>
            <w:r w:rsidRPr="007A3CF4">
              <w:rPr>
                <w:sz w:val="20"/>
                <w:szCs w:val="20"/>
                <w:lang w:val="en-US"/>
              </w:rPr>
              <w:t>, check the behavior of the converter. 5V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FEC" w:rsidRDefault="009E17C3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4.98V observed for 5V pins of the 40 pins header with 0.853A.</w:t>
            </w:r>
          </w:p>
          <w:p w:rsidR="009E17C3" w:rsidRPr="007A3CF4" w:rsidRDefault="009E17C3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FEC" w:rsidRPr="007A3CF4" w:rsidRDefault="009E17C3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9E17C3">
              <w:rPr>
                <w:sz w:val="20"/>
                <w:szCs w:val="20"/>
                <w:lang w:val="en-US"/>
              </w:rPr>
              <w:t>ower losses due to the wiring of the instruments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944281" w:rsidTr="00103AD6">
        <w:trPr>
          <w:trHeight w:val="66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281" w:rsidRPr="007A3CF4" w:rsidRDefault="000E4072" w:rsidP="00830F8C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With a heating resistor consuming 2A at 5V, check the behavior of the converter. 5V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D2" w:rsidRDefault="004C64D2" w:rsidP="004C64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4.95V observed for 5V pins of the 40 pins header with 2.05A.</w:t>
            </w:r>
          </w:p>
          <w:p w:rsidR="009E17C3" w:rsidRPr="007A3CF4" w:rsidRDefault="009E17C3" w:rsidP="009E17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281" w:rsidRPr="007A3CF4" w:rsidRDefault="009E17C3" w:rsidP="004C64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9E17C3">
              <w:rPr>
                <w:sz w:val="20"/>
                <w:szCs w:val="20"/>
                <w:lang w:val="en-US"/>
              </w:rPr>
              <w:t>ower losses due to the wiring of the instruments</w:t>
            </w:r>
            <w:r>
              <w:rPr>
                <w:sz w:val="20"/>
                <w:szCs w:val="20"/>
                <w:lang w:val="en-US"/>
              </w:rPr>
              <w:t xml:space="preserve">. (Uses of </w:t>
            </w:r>
            <w:r w:rsidR="004C64D2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heat resistor </w:t>
            </w:r>
            <w:r w:rsidRPr="007A3CF4">
              <w:rPr>
                <w:sz w:val="20"/>
                <w:szCs w:val="20"/>
                <w:lang w:val="en-US"/>
              </w:rPr>
              <w:t>consuming 1A at 5V</w:t>
            </w:r>
            <w:r>
              <w:rPr>
                <w:sz w:val="20"/>
                <w:szCs w:val="20"/>
                <w:lang w:val="en-US"/>
              </w:rPr>
              <w:t>).</w:t>
            </w:r>
          </w:p>
        </w:tc>
      </w:tr>
      <w:tr w:rsidR="000E4072" w:rsidTr="00103AD6">
        <w:trPr>
          <w:trHeight w:val="66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72" w:rsidRPr="007A3CF4" w:rsidRDefault="000E4072" w:rsidP="000E4072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With a heating resistor consuming 3A at 5V, check the behavior of the converter. 5V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72" w:rsidRPr="007A3CF4" w:rsidRDefault="004C64D2" w:rsidP="004C64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tested.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72" w:rsidRPr="007A3CF4" w:rsidRDefault="004C64D2" w:rsidP="009E17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device </w:t>
            </w:r>
            <w:r w:rsidRPr="007A3CF4">
              <w:rPr>
                <w:sz w:val="20"/>
                <w:szCs w:val="20"/>
                <w:lang w:val="en-US"/>
              </w:rPr>
              <w:t>consuming 3A at 5V</w:t>
            </w:r>
            <w:r>
              <w:rPr>
                <w:sz w:val="20"/>
                <w:szCs w:val="20"/>
                <w:lang w:val="en-US"/>
              </w:rPr>
              <w:t xml:space="preserve"> at disposal. </w:t>
            </w:r>
          </w:p>
        </w:tc>
      </w:tr>
    </w:tbl>
    <w:p w:rsidR="00830F8C" w:rsidRDefault="00A25D90" w:rsidP="00A25D9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24475" cy="34513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5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90" cy="34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90" w:rsidRDefault="00A25D90" w:rsidP="00A25D90">
      <w:pPr>
        <w:jc w:val="center"/>
        <w:rPr>
          <w:lang w:val="en-US"/>
        </w:rPr>
      </w:pPr>
      <w:r w:rsidRPr="00A25D90">
        <w:rPr>
          <w:highlight w:val="red"/>
          <w:lang w:val="en-US"/>
        </w:rPr>
        <w:t>5V pins</w:t>
      </w:r>
      <w:r>
        <w:rPr>
          <w:lang w:val="en-US"/>
        </w:rPr>
        <w:t xml:space="preserve"> map </w:t>
      </w:r>
    </w:p>
    <w:p w:rsidR="00A25D90" w:rsidRDefault="00A25D90" w:rsidP="00A25D90">
      <w:pPr>
        <w:rPr>
          <w:lang w:val="en-US"/>
        </w:rPr>
      </w:pPr>
    </w:p>
    <w:p w:rsidR="00A25D90" w:rsidRDefault="00A25D90" w:rsidP="00A25D90">
      <w:pPr>
        <w:rPr>
          <w:lang w:val="en-US"/>
        </w:rPr>
      </w:pPr>
    </w:p>
    <w:p w:rsidR="00A25D90" w:rsidRDefault="00A25D90" w:rsidP="00A25D90">
      <w:pPr>
        <w:pStyle w:val="Titre2"/>
        <w:ind w:left="1134" w:hanging="1134"/>
        <w:rPr>
          <w:lang w:val="en-US"/>
        </w:rPr>
      </w:pPr>
      <w:bookmarkStart w:id="7" w:name="_Toc69890721"/>
      <w:r>
        <w:rPr>
          <w:lang w:val="en-US"/>
        </w:rPr>
        <w:lastRenderedPageBreak/>
        <w:t xml:space="preserve">Test </w:t>
      </w:r>
      <w:r w:rsidR="001E4C15">
        <w:rPr>
          <w:lang w:val="en-US"/>
        </w:rPr>
        <w:t>5</w:t>
      </w:r>
      <w:r>
        <w:rPr>
          <w:lang w:val="en-US"/>
        </w:rPr>
        <w:t>: 3.3V equipotential</w:t>
      </w:r>
      <w:bookmarkEnd w:id="7"/>
      <w:r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680C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80C" w:rsidRDefault="00385DD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80C" w:rsidRDefault="00A2680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80C" w:rsidRDefault="00A2680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2680C" w:rsidRPr="008163E1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80C" w:rsidRDefault="00A2680C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Connect the board with the Raspberry pi 4.</w:t>
            </w:r>
          </w:p>
          <w:p w:rsidR="00A2680C" w:rsidRPr="0079396E" w:rsidRDefault="00A2680C" w:rsidP="00A268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all 3.3V pins.</w:t>
            </w:r>
            <w:r w:rsidR="00B2708B">
              <w:rPr>
                <w:sz w:val="20"/>
                <w:szCs w:val="20"/>
                <w:lang w:val="en-US"/>
              </w:rPr>
              <w:t xml:space="preserve"> 3.3V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80C" w:rsidRDefault="0012220A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3.295V observed for each 3.3V pins.</w:t>
            </w:r>
          </w:p>
          <w:p w:rsidR="0012220A" w:rsidRPr="007A3CF4" w:rsidRDefault="0012220A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80C" w:rsidRPr="007A3CF4" w:rsidRDefault="00A2680C" w:rsidP="00103AD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680C" w:rsidRDefault="00A2680C" w:rsidP="00A2680C">
      <w:pPr>
        <w:rPr>
          <w:lang w:val="en-US"/>
        </w:rPr>
      </w:pPr>
    </w:p>
    <w:p w:rsidR="00846AB8" w:rsidRDefault="00846AB8" w:rsidP="00846A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6560" cy="3258264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3.3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78" cy="32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B8" w:rsidRDefault="00846AB8" w:rsidP="00846AB8">
      <w:pPr>
        <w:jc w:val="center"/>
        <w:rPr>
          <w:lang w:val="en-US"/>
        </w:rPr>
      </w:pPr>
      <w:r w:rsidRPr="00846AB8">
        <w:rPr>
          <w:highlight w:val="red"/>
          <w:lang w:val="en-US"/>
        </w:rPr>
        <w:t>3.3V pins</w:t>
      </w:r>
      <w:r>
        <w:rPr>
          <w:lang w:val="en-US"/>
        </w:rPr>
        <w:t xml:space="preserve"> map </w:t>
      </w:r>
    </w:p>
    <w:p w:rsidR="00725C85" w:rsidRDefault="00725C85" w:rsidP="00725C85">
      <w:pPr>
        <w:rPr>
          <w:lang w:val="en-US"/>
        </w:rPr>
      </w:pPr>
    </w:p>
    <w:p w:rsidR="00725C85" w:rsidRDefault="00725C85" w:rsidP="00725C85">
      <w:pPr>
        <w:rPr>
          <w:lang w:val="en-US"/>
        </w:rPr>
      </w:pPr>
    </w:p>
    <w:p w:rsidR="00725C85" w:rsidRDefault="00725C85" w:rsidP="00725C85">
      <w:pPr>
        <w:rPr>
          <w:lang w:val="en-US"/>
        </w:rPr>
      </w:pPr>
    </w:p>
    <w:p w:rsidR="00725C85" w:rsidRDefault="00725C85" w:rsidP="00725C85">
      <w:pPr>
        <w:rPr>
          <w:lang w:val="en-US"/>
        </w:rPr>
      </w:pPr>
    </w:p>
    <w:p w:rsidR="00725C85" w:rsidRDefault="00725C85" w:rsidP="00725C85">
      <w:pPr>
        <w:rPr>
          <w:lang w:val="en-US"/>
        </w:rPr>
      </w:pPr>
    </w:p>
    <w:p w:rsidR="00A95337" w:rsidRDefault="00A95337" w:rsidP="00725C85">
      <w:pPr>
        <w:rPr>
          <w:lang w:val="en-US"/>
        </w:rPr>
      </w:pPr>
    </w:p>
    <w:p w:rsidR="00A95337" w:rsidRDefault="00A95337" w:rsidP="00725C85">
      <w:pPr>
        <w:rPr>
          <w:lang w:val="en-US"/>
        </w:rPr>
      </w:pPr>
    </w:p>
    <w:p w:rsidR="00E16C5E" w:rsidRDefault="00E16C5E" w:rsidP="00725C85">
      <w:pPr>
        <w:rPr>
          <w:lang w:val="en-US"/>
        </w:rPr>
      </w:pPr>
    </w:p>
    <w:p w:rsidR="002873B0" w:rsidRDefault="002873B0" w:rsidP="00725C85">
      <w:pPr>
        <w:rPr>
          <w:lang w:val="en-US"/>
        </w:rPr>
      </w:pPr>
    </w:p>
    <w:p w:rsidR="002873B0" w:rsidRDefault="002873B0" w:rsidP="002873B0">
      <w:pPr>
        <w:pStyle w:val="Titre2"/>
        <w:ind w:left="1134" w:hanging="1134"/>
        <w:rPr>
          <w:lang w:val="en-US"/>
        </w:rPr>
      </w:pPr>
      <w:bookmarkStart w:id="8" w:name="_Toc69890722"/>
      <w:r>
        <w:rPr>
          <w:lang w:val="en-US"/>
        </w:rPr>
        <w:lastRenderedPageBreak/>
        <w:t xml:space="preserve">Test </w:t>
      </w:r>
      <w:r w:rsidR="001E4C15">
        <w:rPr>
          <w:lang w:val="en-US"/>
        </w:rPr>
        <w:t>6</w:t>
      </w:r>
      <w:r>
        <w:rPr>
          <w:lang w:val="en-US"/>
        </w:rPr>
        <w:t>: GND equipotential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873B0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B0" w:rsidRDefault="00385DD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B0" w:rsidRDefault="002873B0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B0" w:rsidRDefault="002873B0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873B0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B0" w:rsidRPr="007A3CF4" w:rsidRDefault="002873B0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Connect the board with the Raspberry pi 4.</w:t>
            </w:r>
          </w:p>
          <w:p w:rsidR="002873B0" w:rsidRPr="007A3CF4" w:rsidRDefault="002873B0" w:rsidP="002873B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Check all GND pins.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F74" w:rsidRPr="007A3CF4" w:rsidRDefault="00254F74" w:rsidP="00254F7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Continuity ensured between GND pins.</w:t>
            </w:r>
          </w:p>
          <w:p w:rsidR="00254F74" w:rsidRPr="007A3CF4" w:rsidRDefault="00254F74" w:rsidP="00254F74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B0" w:rsidRPr="007A3CF4" w:rsidRDefault="002873B0" w:rsidP="00103AD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873B0" w:rsidRDefault="002873B0" w:rsidP="002873B0">
      <w:pPr>
        <w:rPr>
          <w:lang w:val="en-US"/>
        </w:rPr>
      </w:pPr>
    </w:p>
    <w:p w:rsidR="002873B0" w:rsidRDefault="002873B0" w:rsidP="002873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79257" cy="3292422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g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610" cy="32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B0" w:rsidRDefault="002873B0" w:rsidP="002873B0">
      <w:pPr>
        <w:jc w:val="center"/>
        <w:rPr>
          <w:lang w:val="en-US"/>
        </w:rPr>
      </w:pPr>
      <w:r w:rsidRPr="002873B0">
        <w:rPr>
          <w:highlight w:val="red"/>
          <w:lang w:val="en-US"/>
        </w:rPr>
        <w:t>GND pins</w:t>
      </w:r>
      <w:r>
        <w:rPr>
          <w:lang w:val="en-US"/>
        </w:rPr>
        <w:t xml:space="preserve"> map </w:t>
      </w:r>
    </w:p>
    <w:p w:rsidR="002873B0" w:rsidRDefault="002873B0" w:rsidP="002873B0">
      <w:pPr>
        <w:rPr>
          <w:lang w:val="en-US"/>
        </w:rPr>
      </w:pPr>
    </w:p>
    <w:p w:rsidR="002873B0" w:rsidRDefault="002873B0" w:rsidP="002873B0">
      <w:pPr>
        <w:rPr>
          <w:lang w:val="en-US"/>
        </w:rPr>
      </w:pPr>
    </w:p>
    <w:p w:rsidR="003B0F87" w:rsidRDefault="003B0F87" w:rsidP="002873B0">
      <w:pPr>
        <w:rPr>
          <w:lang w:val="en-US"/>
        </w:rPr>
      </w:pPr>
    </w:p>
    <w:p w:rsidR="003B0F87" w:rsidRDefault="003B0F87" w:rsidP="002873B0">
      <w:pPr>
        <w:rPr>
          <w:lang w:val="en-US"/>
        </w:rPr>
      </w:pPr>
    </w:p>
    <w:p w:rsidR="002873B0" w:rsidRDefault="002873B0" w:rsidP="002873B0">
      <w:pPr>
        <w:rPr>
          <w:lang w:val="en-US"/>
        </w:rPr>
      </w:pPr>
    </w:p>
    <w:p w:rsidR="002873B0" w:rsidRDefault="002873B0" w:rsidP="002873B0">
      <w:pPr>
        <w:rPr>
          <w:lang w:val="en-US"/>
        </w:rPr>
      </w:pPr>
    </w:p>
    <w:p w:rsidR="00A95337" w:rsidRDefault="00A95337" w:rsidP="002873B0">
      <w:pPr>
        <w:rPr>
          <w:lang w:val="en-US"/>
        </w:rPr>
      </w:pPr>
    </w:p>
    <w:p w:rsidR="00A95337" w:rsidRDefault="00A95337" w:rsidP="002873B0">
      <w:pPr>
        <w:rPr>
          <w:lang w:val="en-US"/>
        </w:rPr>
      </w:pPr>
    </w:p>
    <w:p w:rsidR="00A95337" w:rsidRDefault="00A95337" w:rsidP="002873B0">
      <w:pPr>
        <w:rPr>
          <w:lang w:val="en-US"/>
        </w:rPr>
      </w:pPr>
    </w:p>
    <w:p w:rsidR="00E16C5E" w:rsidRPr="002873B0" w:rsidRDefault="00E16C5E" w:rsidP="002873B0">
      <w:pPr>
        <w:rPr>
          <w:lang w:val="en-US"/>
        </w:rPr>
      </w:pPr>
    </w:p>
    <w:p w:rsidR="0005073E" w:rsidRPr="002873B0" w:rsidRDefault="00063143" w:rsidP="002873B0">
      <w:pPr>
        <w:pStyle w:val="Titre2"/>
        <w:ind w:left="1134" w:hanging="1134"/>
        <w:rPr>
          <w:lang w:val="en-US"/>
        </w:rPr>
      </w:pPr>
      <w:bookmarkStart w:id="9" w:name="_Toc69890723"/>
      <w:r>
        <w:rPr>
          <w:lang w:val="en-US"/>
        </w:rPr>
        <w:lastRenderedPageBreak/>
        <w:t xml:space="preserve">Test </w:t>
      </w:r>
      <w:r w:rsidR="003B0F87">
        <w:rPr>
          <w:lang w:val="en-US"/>
        </w:rPr>
        <w:t>7</w:t>
      </w:r>
      <w:r>
        <w:rPr>
          <w:lang w:val="en-US"/>
        </w:rPr>
        <w:t xml:space="preserve">: reverse </w:t>
      </w:r>
      <w:r w:rsidR="00F700A7">
        <w:rPr>
          <w:lang w:val="en-US"/>
        </w:rPr>
        <w:t>current prote</w:t>
      </w:r>
      <w:r w:rsidR="00F700A7" w:rsidRPr="002873B0">
        <w:rPr>
          <w:lang w:val="en-US"/>
        </w:rPr>
        <w:t>ction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3143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43" w:rsidRDefault="00921E11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43" w:rsidRDefault="00063143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43" w:rsidRDefault="00063143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63143" w:rsidTr="0006480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43" w:rsidRPr="007A3CF4" w:rsidRDefault="00612C95" w:rsidP="00B94BA5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Check</w:t>
            </w:r>
            <w:r w:rsidR="003D70A6" w:rsidRPr="007A3CF4">
              <w:rPr>
                <w:sz w:val="20"/>
                <w:szCs w:val="20"/>
                <w:lang w:val="en-US"/>
              </w:rPr>
              <w:t xml:space="preserve"> continuity between MOSFET drain and </w:t>
            </w:r>
            <w:proofErr w:type="spellStart"/>
            <w:r w:rsidR="002873B0" w:rsidRPr="007A3CF4">
              <w:rPr>
                <w:sz w:val="20"/>
                <w:szCs w:val="20"/>
                <w:lang w:val="en-US"/>
              </w:rPr>
              <w:t>g</w:t>
            </w:r>
            <w:r w:rsidR="00FD4663" w:rsidRPr="007A3CF4">
              <w:rPr>
                <w:sz w:val="20"/>
                <w:szCs w:val="20"/>
                <w:lang w:val="en-US"/>
              </w:rPr>
              <w:t>nd_no</w:t>
            </w:r>
            <w:proofErr w:type="spellEnd"/>
            <w:r w:rsidR="00FD4663" w:rsidRPr="007A3CF4">
              <w:rPr>
                <w:sz w:val="20"/>
                <w:szCs w:val="20"/>
                <w:lang w:val="en-US"/>
              </w:rPr>
              <w:t xml:space="preserve"> w</w:t>
            </w:r>
            <w:r w:rsidR="00B94BA5" w:rsidRPr="007A3CF4">
              <w:rPr>
                <w:sz w:val="20"/>
                <w:szCs w:val="20"/>
                <w:lang w:val="en-US"/>
              </w:rPr>
              <w:t>ith a multi-meter in test mode.</w:t>
            </w:r>
            <w:r w:rsidR="00254F74" w:rsidRPr="007A3CF4">
              <w:rPr>
                <w:sz w:val="20"/>
                <w:szCs w:val="20"/>
                <w:lang w:val="en-US"/>
              </w:rPr>
              <w:t xml:space="preserve"> A sound response should be heard.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43" w:rsidRPr="007A3CF4" w:rsidRDefault="007A3CF4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Sound response heard. Continuity is ensured between MOSFET drain and </w:t>
            </w:r>
            <w:proofErr w:type="spellStart"/>
            <w:r w:rsidRPr="007A3CF4">
              <w:rPr>
                <w:sz w:val="20"/>
                <w:szCs w:val="20"/>
                <w:lang w:val="en-US"/>
              </w:rPr>
              <w:t>gnd_no</w:t>
            </w:r>
            <w:proofErr w:type="spellEnd"/>
            <w:r w:rsidRPr="007A3CF4">
              <w:rPr>
                <w:sz w:val="20"/>
                <w:szCs w:val="20"/>
                <w:lang w:val="en-US"/>
              </w:rPr>
              <w:t>.</w:t>
            </w:r>
          </w:p>
          <w:p w:rsidR="007A3CF4" w:rsidRPr="007A3CF4" w:rsidRDefault="007A3CF4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143" w:rsidRPr="007A3CF4" w:rsidRDefault="00063143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900AFA" w:rsidTr="0006480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FA" w:rsidRPr="007A3CF4" w:rsidRDefault="00900AFA" w:rsidP="00B94BA5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Supply 12V on J1 connector. </w:t>
            </w:r>
          </w:p>
          <w:p w:rsidR="00900AFA" w:rsidRPr="007A3CF4" w:rsidRDefault="00900AFA" w:rsidP="00E9000C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A </w:t>
            </w:r>
            <w:r w:rsidR="00E9000C">
              <w:rPr>
                <w:sz w:val="20"/>
                <w:szCs w:val="20"/>
                <w:lang w:val="en-US"/>
              </w:rPr>
              <w:t>voltage</w:t>
            </w:r>
            <w:r w:rsidRPr="007A3CF4">
              <w:rPr>
                <w:sz w:val="20"/>
                <w:szCs w:val="20"/>
                <w:lang w:val="en-US"/>
              </w:rPr>
              <w:t xml:space="preserve"> should be observed </w:t>
            </w:r>
            <w:r w:rsidR="00E9000C">
              <w:rPr>
                <w:sz w:val="20"/>
                <w:szCs w:val="20"/>
                <w:lang w:val="en-US"/>
              </w:rPr>
              <w:t>on Jack DC output.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00C" w:rsidRDefault="00E9000C" w:rsidP="00E900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12V observed on oscilloscope. </w:t>
            </w:r>
          </w:p>
          <w:p w:rsidR="008763C1" w:rsidRDefault="008763C1" w:rsidP="00E900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Closed circuit.</w:t>
            </w:r>
          </w:p>
          <w:p w:rsidR="00E9000C" w:rsidRPr="007A3CF4" w:rsidRDefault="00E9000C" w:rsidP="00E900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FA" w:rsidRPr="007A3CF4" w:rsidRDefault="00900AFA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064802" w:rsidTr="00CE654C">
        <w:trPr>
          <w:trHeight w:val="707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02" w:rsidRPr="007A3CF4" w:rsidRDefault="00064802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Invert 12V and GND wires for J1 connector.</w:t>
            </w:r>
          </w:p>
          <w:p w:rsidR="00064802" w:rsidRPr="007A3CF4" w:rsidRDefault="002A7C10" w:rsidP="00E9000C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N</w:t>
            </w:r>
            <w:r w:rsidR="00900AFA" w:rsidRPr="007A3CF4">
              <w:rPr>
                <w:sz w:val="20"/>
                <w:szCs w:val="20"/>
                <w:lang w:val="en-US"/>
              </w:rPr>
              <w:t xml:space="preserve">o </w:t>
            </w:r>
            <w:r w:rsidR="00E9000C">
              <w:rPr>
                <w:sz w:val="20"/>
                <w:szCs w:val="20"/>
                <w:lang w:val="en-US"/>
              </w:rPr>
              <w:t>voltage</w:t>
            </w:r>
            <w:r w:rsidR="00900AFA" w:rsidRPr="007A3CF4">
              <w:rPr>
                <w:sz w:val="20"/>
                <w:szCs w:val="20"/>
                <w:lang w:val="en-US"/>
              </w:rPr>
              <w:t xml:space="preserve"> should be observed </w:t>
            </w:r>
            <w:r w:rsidR="00E9000C">
              <w:rPr>
                <w:sz w:val="20"/>
                <w:szCs w:val="20"/>
                <w:lang w:val="en-US"/>
              </w:rPr>
              <w:t>on Jack DC output.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00C" w:rsidRDefault="00E9000C" w:rsidP="00E900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0V observed on oscilloscope.</w:t>
            </w:r>
          </w:p>
          <w:p w:rsidR="008763C1" w:rsidRDefault="008763C1" w:rsidP="00E900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circuit.</w:t>
            </w:r>
          </w:p>
          <w:p w:rsidR="00064802" w:rsidRPr="007A3CF4" w:rsidRDefault="00E9000C" w:rsidP="00E900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02" w:rsidRPr="007A3CF4" w:rsidRDefault="00064802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CE654C" w:rsidTr="00103AD6">
        <w:trPr>
          <w:trHeight w:val="217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54C" w:rsidRPr="007A3CF4" w:rsidRDefault="00CE654C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Repeat for J2 connector</w:t>
            </w:r>
            <w:r w:rsidR="00E72473">
              <w:rPr>
                <w:sz w:val="20"/>
                <w:szCs w:val="20"/>
                <w:lang w:val="en-US"/>
              </w:rPr>
              <w:t xml:space="preserve"> for 12V </w:t>
            </w:r>
            <w:r w:rsidR="0045504F">
              <w:rPr>
                <w:sz w:val="20"/>
                <w:szCs w:val="20"/>
                <w:lang w:val="en-US"/>
              </w:rPr>
              <w:t>supply</w:t>
            </w:r>
            <w:r w:rsidRPr="007A3CF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54C" w:rsidRDefault="0045504F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Same observation as for J1 connector.</w:t>
            </w:r>
          </w:p>
          <w:p w:rsidR="0045504F" w:rsidRPr="007A3CF4" w:rsidRDefault="0045504F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54C" w:rsidRPr="007A3CF4" w:rsidRDefault="00CE654C" w:rsidP="00103AD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63143" w:rsidRDefault="00063143" w:rsidP="0005073E">
      <w:pPr>
        <w:rPr>
          <w:lang w:val="en-US"/>
        </w:rPr>
      </w:pPr>
    </w:p>
    <w:p w:rsidR="008B16F0" w:rsidRDefault="00612C95" w:rsidP="008B16F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3046730</wp:posOffset>
                </wp:positionV>
                <wp:extent cx="685800" cy="3905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D6" w:rsidRPr="00612C95" w:rsidRDefault="00103A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2C95">
                              <w:rPr>
                                <w:sz w:val="18"/>
                                <w:szCs w:val="18"/>
                              </w:rPr>
                              <w:t>MOSFET drain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95.45pt;margin-top:239.9pt;width:54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" filled="f" stroked="f" strokeweight=".5pt">
                <v:textbox>
                  <w:txbxContent>
                    <w:p w:rsidR="00103AD6" w:rsidRPr="00612C95" w:rsidRDefault="00103AD6">
                      <w:pPr>
                        <w:rPr>
                          <w:sz w:val="18"/>
                          <w:szCs w:val="18"/>
                        </w:rPr>
                      </w:pPr>
                      <w:r w:rsidRPr="00612C95">
                        <w:rPr>
                          <w:sz w:val="18"/>
                          <w:szCs w:val="18"/>
                        </w:rPr>
                        <w:t>MOSFET drain</w:t>
                      </w:r>
                    </w:p>
                  </w:txbxContent>
                </v:textbox>
              </v:shape>
            </w:pict>
          </mc:Fallback>
        </mc:AlternateContent>
      </w:r>
      <w:r w:rsidR="008B16F0">
        <w:rPr>
          <w:noProof/>
          <w:lang w:val="en-US"/>
        </w:rPr>
        <w:drawing>
          <wp:inline distT="0" distB="0" distL="0" distR="0">
            <wp:extent cx="5774869" cy="3743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gnd_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81" cy="37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3A" w:rsidRDefault="005C11EA" w:rsidP="005E743A">
      <w:pPr>
        <w:jc w:val="center"/>
        <w:rPr>
          <w:lang w:val="en-US"/>
        </w:rPr>
      </w:pPr>
      <w:proofErr w:type="spellStart"/>
      <w:proofErr w:type="gramStart"/>
      <w:r>
        <w:rPr>
          <w:highlight w:val="red"/>
          <w:lang w:val="en-US"/>
        </w:rPr>
        <w:t>g</w:t>
      </w:r>
      <w:r w:rsidR="008B16F0" w:rsidRPr="00A25D90">
        <w:rPr>
          <w:highlight w:val="red"/>
          <w:lang w:val="en-US"/>
        </w:rPr>
        <w:t>nd_no</w:t>
      </w:r>
      <w:proofErr w:type="spellEnd"/>
      <w:proofErr w:type="gramEnd"/>
      <w:r w:rsidR="008B16F0" w:rsidRPr="00A25D90">
        <w:rPr>
          <w:highlight w:val="red"/>
          <w:lang w:val="en-US"/>
        </w:rPr>
        <w:t xml:space="preserve"> pins</w:t>
      </w:r>
      <w:r w:rsidR="008B16F0">
        <w:rPr>
          <w:lang w:val="en-US"/>
        </w:rPr>
        <w:t xml:space="preserve"> map </w:t>
      </w:r>
    </w:p>
    <w:p w:rsidR="005E743A" w:rsidRDefault="005E743A" w:rsidP="005E743A">
      <w:pPr>
        <w:rPr>
          <w:lang w:val="en-US"/>
        </w:rPr>
      </w:pPr>
    </w:p>
    <w:p w:rsidR="005E743A" w:rsidRDefault="005E743A" w:rsidP="005E743A">
      <w:pPr>
        <w:rPr>
          <w:lang w:val="en-US"/>
        </w:rPr>
      </w:pPr>
    </w:p>
    <w:p w:rsidR="005E743A" w:rsidRDefault="005E743A" w:rsidP="005E743A">
      <w:pPr>
        <w:rPr>
          <w:lang w:val="en-US"/>
        </w:rPr>
      </w:pPr>
    </w:p>
    <w:p w:rsidR="005E743A" w:rsidRDefault="005E743A" w:rsidP="005E743A">
      <w:pPr>
        <w:pStyle w:val="Titre2"/>
        <w:ind w:left="1134" w:hanging="1134"/>
        <w:rPr>
          <w:lang w:val="en-US"/>
        </w:rPr>
      </w:pPr>
      <w:bookmarkStart w:id="10" w:name="_Toc69890724"/>
      <w:r>
        <w:rPr>
          <w:lang w:val="en-US"/>
        </w:rPr>
        <w:lastRenderedPageBreak/>
        <w:t>Test 8: 5A auto-resettable fuses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E743A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3A" w:rsidRDefault="00921E11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3A" w:rsidRDefault="005E743A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3A" w:rsidRDefault="005E743A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5E743A" w:rsidRPr="008163E1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563" w:rsidRPr="007A3CF4" w:rsidRDefault="005E743A" w:rsidP="005E743A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For each </w:t>
            </w:r>
            <w:r w:rsidR="00546575" w:rsidRPr="007A3CF4">
              <w:rPr>
                <w:sz w:val="20"/>
                <w:szCs w:val="20"/>
                <w:lang w:val="en-US"/>
              </w:rPr>
              <w:t>fuse (F2, F3, F4 and F5)</w:t>
            </w:r>
            <w:r w:rsidRPr="007A3CF4">
              <w:rPr>
                <w:sz w:val="20"/>
                <w:szCs w:val="20"/>
                <w:lang w:val="en-US"/>
              </w:rPr>
              <w:t>:</w:t>
            </w:r>
          </w:p>
          <w:p w:rsidR="005E743A" w:rsidRPr="007A3CF4" w:rsidRDefault="009739CE" w:rsidP="009739CE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Check continuity between fuse terminals with a multi-meter in test mode. A sound response should be heard.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40" w:rsidRPr="007A3CF4" w:rsidRDefault="00771340" w:rsidP="0077134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Sound response heard. Continuity is ensured between </w:t>
            </w:r>
            <w:r>
              <w:rPr>
                <w:sz w:val="20"/>
                <w:szCs w:val="20"/>
                <w:lang w:val="en-US"/>
              </w:rPr>
              <w:t>fuse terminals</w:t>
            </w:r>
            <w:r w:rsidRPr="007A3CF4">
              <w:rPr>
                <w:sz w:val="20"/>
                <w:szCs w:val="20"/>
                <w:lang w:val="en-US"/>
              </w:rPr>
              <w:t>.</w:t>
            </w:r>
          </w:p>
          <w:p w:rsidR="005E743A" w:rsidRPr="007A3CF4" w:rsidRDefault="00771340" w:rsidP="0077134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3A" w:rsidRPr="007A3CF4" w:rsidRDefault="005E743A" w:rsidP="00103AD6">
            <w:pPr>
              <w:rPr>
                <w:sz w:val="20"/>
                <w:szCs w:val="20"/>
                <w:lang w:val="en-US"/>
              </w:rPr>
            </w:pPr>
          </w:p>
        </w:tc>
      </w:tr>
      <w:tr w:rsidR="00546575" w:rsidRPr="008163E1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575" w:rsidRPr="007A3CF4" w:rsidRDefault="00546575" w:rsidP="005E743A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Close associated “ON/OFF” jumper and provides</w:t>
            </w:r>
            <w:r w:rsidR="00542790" w:rsidRPr="007A3CF4">
              <w:rPr>
                <w:sz w:val="20"/>
                <w:szCs w:val="20"/>
                <w:lang w:val="en-US"/>
              </w:rPr>
              <w:t xml:space="preserve"> 12V/</w:t>
            </w:r>
            <w:r w:rsidRPr="007A3CF4">
              <w:rPr>
                <w:sz w:val="20"/>
                <w:szCs w:val="20"/>
                <w:lang w:val="en-US"/>
              </w:rPr>
              <w:t>5A to the fuse. Check with the ohmmeter. “0.L”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BC0" w:rsidRDefault="00B27BC0" w:rsidP="00B27B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drop observed on the supply.</w:t>
            </w:r>
          </w:p>
          <w:p w:rsidR="00546575" w:rsidRDefault="00B27BC0" w:rsidP="00B27B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Fuse disarmed.</w:t>
            </w:r>
          </w:p>
          <w:p w:rsidR="00B27BC0" w:rsidRPr="007A3CF4" w:rsidRDefault="00B27BC0" w:rsidP="00B27B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575" w:rsidRPr="007A3CF4" w:rsidRDefault="00C20A40" w:rsidP="00E426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Because of the speed of rearmament, </w:t>
            </w:r>
            <w:r w:rsidR="00E426BE">
              <w:rPr>
                <w:sz w:val="20"/>
                <w:szCs w:val="20"/>
                <w:lang w:val="en-US"/>
              </w:rPr>
              <w:t xml:space="preserve">check current drop on the supply. </w:t>
            </w:r>
          </w:p>
        </w:tc>
      </w:tr>
      <w:tr w:rsidR="005E743A" w:rsidRPr="008163E1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743A" w:rsidRPr="007A3CF4" w:rsidRDefault="00546575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Wait for fuse to </w:t>
            </w:r>
            <w:r w:rsidR="00C20A40">
              <w:rPr>
                <w:sz w:val="20"/>
                <w:szCs w:val="20"/>
                <w:lang w:val="en-US"/>
              </w:rPr>
              <w:t>rearm</w:t>
            </w:r>
            <w:r w:rsidRPr="007A3CF4">
              <w:rPr>
                <w:sz w:val="20"/>
                <w:szCs w:val="20"/>
                <w:lang w:val="en-US"/>
              </w:rPr>
              <w:t xml:space="preserve">. </w:t>
            </w:r>
          </w:p>
          <w:p w:rsidR="00546575" w:rsidRPr="007A3CF4" w:rsidRDefault="00546575" w:rsidP="009A4347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Assert </w:t>
            </w:r>
            <w:r w:rsidR="009A4347">
              <w:rPr>
                <w:sz w:val="20"/>
                <w:szCs w:val="20"/>
                <w:lang w:val="en-US"/>
              </w:rPr>
              <w:t>continuity</w:t>
            </w:r>
            <w:r w:rsidRPr="007A3CF4">
              <w:rPr>
                <w:sz w:val="20"/>
                <w:szCs w:val="20"/>
                <w:lang w:val="en-US"/>
              </w:rPr>
              <w:t xml:space="preserve"> between fuse terminals.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BC0" w:rsidRPr="007A3CF4" w:rsidRDefault="00B27BC0" w:rsidP="00B27BC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Sound response heard. Continuity is ensured between </w:t>
            </w:r>
            <w:r>
              <w:rPr>
                <w:sz w:val="20"/>
                <w:szCs w:val="20"/>
                <w:lang w:val="en-US"/>
              </w:rPr>
              <w:t>fuse terminals</w:t>
            </w:r>
            <w:r w:rsidRPr="007A3CF4">
              <w:rPr>
                <w:sz w:val="20"/>
                <w:szCs w:val="20"/>
                <w:lang w:val="en-US"/>
              </w:rPr>
              <w:t>.</w:t>
            </w:r>
          </w:p>
          <w:p w:rsidR="005E743A" w:rsidRPr="007A3CF4" w:rsidRDefault="00B27BC0" w:rsidP="00B27BC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743A" w:rsidRPr="007A3CF4" w:rsidRDefault="00B27BC0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rearmament is quasi instantaneous.</w:t>
            </w:r>
          </w:p>
        </w:tc>
      </w:tr>
    </w:tbl>
    <w:p w:rsidR="0011167A" w:rsidRDefault="0011167A" w:rsidP="0011167A">
      <w:pPr>
        <w:rPr>
          <w:lang w:val="en-US"/>
        </w:rPr>
      </w:pPr>
    </w:p>
    <w:p w:rsidR="0011167A" w:rsidRDefault="002B2563" w:rsidP="002B25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22071" cy="3245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fu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433" cy="32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63" w:rsidRDefault="002B2563" w:rsidP="002B2563">
      <w:pPr>
        <w:jc w:val="center"/>
        <w:rPr>
          <w:lang w:val="en-US"/>
        </w:rPr>
      </w:pPr>
      <w:r w:rsidRPr="00DD394E">
        <w:rPr>
          <w:highlight w:val="red"/>
          <w:lang w:val="en-US"/>
        </w:rPr>
        <w:t>Fuse pins</w:t>
      </w:r>
      <w:r>
        <w:rPr>
          <w:lang w:val="en-US"/>
        </w:rPr>
        <w:t xml:space="preserve"> map </w:t>
      </w: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4A364C" w:rsidRDefault="004A364C" w:rsidP="002F4F56">
      <w:pPr>
        <w:rPr>
          <w:lang w:val="en-US"/>
        </w:rPr>
      </w:pPr>
    </w:p>
    <w:p w:rsidR="008163E1" w:rsidRDefault="008163E1" w:rsidP="008163E1">
      <w:pPr>
        <w:pStyle w:val="Titre2"/>
        <w:ind w:left="1134" w:hanging="1134"/>
        <w:rPr>
          <w:lang w:val="en-US"/>
        </w:rPr>
      </w:pPr>
      <w:bookmarkStart w:id="11" w:name="_Toc69890725"/>
      <w:r>
        <w:rPr>
          <w:lang w:val="en-US"/>
        </w:rPr>
        <w:lastRenderedPageBreak/>
        <w:t xml:space="preserve">Test </w:t>
      </w:r>
      <w:r w:rsidR="000D3F72">
        <w:rPr>
          <w:lang w:val="en-US"/>
        </w:rPr>
        <w:t>9</w:t>
      </w:r>
      <w:r>
        <w:rPr>
          <w:lang w:val="en-US"/>
        </w:rPr>
        <w:t xml:space="preserve">: INA219 </w:t>
      </w:r>
      <w:r w:rsidR="00921E11">
        <w:rPr>
          <w:lang w:val="en-US"/>
        </w:rPr>
        <w:t>communication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3020C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0C" w:rsidRDefault="00921E11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0C" w:rsidRDefault="0033020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0C" w:rsidRDefault="0033020C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3020C" w:rsidRPr="002F4F56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E0" w:rsidRPr="007A3CF4" w:rsidRDefault="00012DE0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Connect the board with the Raspberry pi 4.</w:t>
            </w:r>
          </w:p>
          <w:p w:rsidR="00012DE0" w:rsidRPr="007A3CF4" w:rsidRDefault="00012DE0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For each INA219 (U1, U2, U3 and U4):</w:t>
            </w:r>
          </w:p>
          <w:p w:rsidR="0033020C" w:rsidRPr="007A3CF4" w:rsidRDefault="00DB2B2A" w:rsidP="00D82A23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With a heating resistor consuming 2.5A at 12V connected to the corresponding Jack DC connector, </w:t>
            </w:r>
            <w:r w:rsidR="00D82A23" w:rsidRPr="007A3CF4">
              <w:rPr>
                <w:sz w:val="20"/>
                <w:szCs w:val="20"/>
                <w:lang w:val="en-US"/>
              </w:rPr>
              <w:t>request for</w:t>
            </w:r>
            <w:r w:rsidR="00012DE0" w:rsidRPr="007A3CF4">
              <w:rPr>
                <w:sz w:val="20"/>
                <w:szCs w:val="20"/>
                <w:lang w:val="en-US"/>
              </w:rPr>
              <w:t xml:space="preserve"> current and voltage</w:t>
            </w:r>
            <w:r w:rsidRPr="007A3CF4">
              <w:rPr>
                <w:sz w:val="20"/>
                <w:szCs w:val="20"/>
                <w:lang w:val="en-US"/>
              </w:rPr>
              <w:t xml:space="preserve"> in I2C</w:t>
            </w:r>
            <w:r w:rsidR="00012DE0" w:rsidRPr="007A3CF4">
              <w:rPr>
                <w:sz w:val="20"/>
                <w:szCs w:val="20"/>
                <w:lang w:val="en-US"/>
              </w:rPr>
              <w:t>.</w:t>
            </w:r>
            <w:r w:rsidRPr="007A3CF4">
              <w:rPr>
                <w:sz w:val="20"/>
                <w:szCs w:val="20"/>
                <w:lang w:val="en-US"/>
              </w:rPr>
              <w:t xml:space="preserve"> 12V and 2.5A should be return</w:t>
            </w:r>
            <w:r w:rsidR="00D82A23" w:rsidRPr="007A3CF4">
              <w:rPr>
                <w:sz w:val="20"/>
                <w:szCs w:val="20"/>
                <w:lang w:val="en-US"/>
              </w:rPr>
              <w:t>ed</w:t>
            </w:r>
            <w:r w:rsidRPr="007A3CF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4" w:rsidRPr="008436F4" w:rsidRDefault="008436F4" w:rsidP="00103AD6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U1:</w:t>
            </w:r>
          </w:p>
          <w:p w:rsidR="0033020C" w:rsidRDefault="008436F4" w:rsidP="00103AD6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without current:</w:t>
            </w:r>
            <w:r>
              <w:rPr>
                <w:sz w:val="20"/>
                <w:szCs w:val="20"/>
                <w:lang w:val="en-US"/>
              </w:rPr>
              <w:t xml:space="preserve"> return 11.86V and 0.001A</w:t>
            </w:r>
          </w:p>
          <w:p w:rsidR="008436F4" w:rsidRDefault="008436F4" w:rsidP="008436F4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 current:</w:t>
            </w:r>
            <w:r>
              <w:rPr>
                <w:sz w:val="20"/>
                <w:szCs w:val="20"/>
                <w:lang w:val="en-US"/>
              </w:rPr>
              <w:t xml:space="preserve"> return 11.69V and 2.31A</w:t>
            </w:r>
          </w:p>
          <w:p w:rsidR="008436F4" w:rsidRDefault="002F2FBC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  <w:p w:rsidR="002F2FBC" w:rsidRPr="008436F4" w:rsidRDefault="002F2FBC" w:rsidP="002F2FB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U2: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without current:</w:t>
            </w:r>
            <w:r>
              <w:rPr>
                <w:sz w:val="20"/>
                <w:szCs w:val="20"/>
                <w:lang w:val="en-US"/>
              </w:rPr>
              <w:t xml:space="preserve"> return 12.04V and 0.001A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 current:</w:t>
            </w:r>
            <w:r>
              <w:rPr>
                <w:sz w:val="20"/>
                <w:szCs w:val="20"/>
                <w:lang w:val="en-US"/>
              </w:rPr>
              <w:t xml:space="preserve"> return 11.69V and 2.18A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  <w:p w:rsidR="002F2FBC" w:rsidRPr="008436F4" w:rsidRDefault="002F2FBC" w:rsidP="002F2FB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U3: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without current:</w:t>
            </w:r>
            <w:r>
              <w:rPr>
                <w:sz w:val="20"/>
                <w:szCs w:val="20"/>
                <w:lang w:val="en-US"/>
              </w:rPr>
              <w:t xml:space="preserve"> return 12.01V and 0.001A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 current:</w:t>
            </w:r>
            <w:r>
              <w:rPr>
                <w:sz w:val="20"/>
                <w:szCs w:val="20"/>
                <w:lang w:val="en-US"/>
              </w:rPr>
              <w:t xml:space="preserve"> return 11.68V and 2.22A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  <w:p w:rsidR="002F2FBC" w:rsidRPr="008436F4" w:rsidRDefault="002F2FBC" w:rsidP="002F2FB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U4: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without current:</w:t>
            </w:r>
            <w:r>
              <w:rPr>
                <w:sz w:val="20"/>
                <w:szCs w:val="20"/>
                <w:lang w:val="en-US"/>
              </w:rPr>
              <w:t xml:space="preserve"> return 12.01V and 0.001A</w:t>
            </w:r>
          </w:p>
          <w:p w:rsidR="002F2FBC" w:rsidRDefault="002F2FBC" w:rsidP="002F2FBC">
            <w:pPr>
              <w:rPr>
                <w:sz w:val="20"/>
                <w:szCs w:val="20"/>
                <w:lang w:val="en-US"/>
              </w:rPr>
            </w:pPr>
            <w:r w:rsidRPr="008436F4">
              <w:rPr>
                <w:i/>
                <w:sz w:val="20"/>
                <w:szCs w:val="20"/>
                <w:u w:val="single"/>
                <w:lang w:val="en-US"/>
              </w:rPr>
              <w:t>Test with current:</w:t>
            </w:r>
            <w:r>
              <w:rPr>
                <w:sz w:val="20"/>
                <w:szCs w:val="20"/>
                <w:lang w:val="en-US"/>
              </w:rPr>
              <w:t xml:space="preserve"> return 11.68V and 2.19A</w:t>
            </w:r>
          </w:p>
          <w:p w:rsidR="002F2FBC" w:rsidRPr="007A3CF4" w:rsidRDefault="002F2FBC" w:rsidP="002F2F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0C" w:rsidRPr="007A3CF4" w:rsidRDefault="00012DE0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U1 address : 1000001</w:t>
            </w:r>
          </w:p>
          <w:p w:rsidR="00012DE0" w:rsidRPr="007A3CF4" w:rsidRDefault="00012DE0" w:rsidP="00012DE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U2 address : 1001001</w:t>
            </w:r>
          </w:p>
          <w:p w:rsidR="00012DE0" w:rsidRPr="007A3CF4" w:rsidRDefault="00012DE0" w:rsidP="00012DE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U3 address : 1000011</w:t>
            </w:r>
          </w:p>
          <w:p w:rsidR="00012DE0" w:rsidRDefault="00012DE0" w:rsidP="00012DE0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U4 address : 1000100</w:t>
            </w:r>
          </w:p>
          <w:p w:rsidR="00687CE2" w:rsidRDefault="00687CE2" w:rsidP="00012DE0">
            <w:pPr>
              <w:rPr>
                <w:sz w:val="20"/>
                <w:szCs w:val="20"/>
                <w:lang w:val="en-US"/>
              </w:rPr>
            </w:pPr>
          </w:p>
          <w:p w:rsidR="00687CE2" w:rsidRPr="007A3CF4" w:rsidRDefault="00687CE2" w:rsidP="00687CE2">
            <w:pPr>
              <w:rPr>
                <w:sz w:val="20"/>
                <w:szCs w:val="20"/>
                <w:lang w:val="en-US"/>
              </w:rPr>
            </w:pPr>
            <w:r w:rsidRPr="00687CE2">
              <w:rPr>
                <w:sz w:val="20"/>
                <w:szCs w:val="20"/>
                <w:lang w:val="en-US"/>
              </w:rPr>
              <w:t xml:space="preserve">slight </w:t>
            </w:r>
            <w:r>
              <w:rPr>
                <w:sz w:val="20"/>
                <w:szCs w:val="20"/>
                <w:lang w:val="en-US"/>
              </w:rPr>
              <w:t>tension drop.</w:t>
            </w:r>
          </w:p>
        </w:tc>
      </w:tr>
    </w:tbl>
    <w:p w:rsidR="002F4F56" w:rsidRDefault="002F4F56" w:rsidP="002F4F56">
      <w:pPr>
        <w:rPr>
          <w:lang w:val="en-US"/>
        </w:rPr>
      </w:pPr>
    </w:p>
    <w:p w:rsidR="002F4F56" w:rsidRDefault="0033020C" w:rsidP="0033020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BB5E3" wp14:editId="06FD9C9C">
            <wp:extent cx="5293007" cy="3489820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alim_SDA_SC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6" cy="34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72" w:rsidRDefault="0033020C" w:rsidP="002F2FBC">
      <w:pPr>
        <w:jc w:val="center"/>
        <w:rPr>
          <w:lang w:val="en-US"/>
        </w:rPr>
      </w:pPr>
      <w:r w:rsidRPr="0033020C">
        <w:rPr>
          <w:highlight w:val="red"/>
          <w:lang w:val="en-US"/>
        </w:rPr>
        <w:t>SDA pins</w:t>
      </w:r>
      <w:r>
        <w:rPr>
          <w:lang w:val="en-US"/>
        </w:rPr>
        <w:t xml:space="preserve"> and </w:t>
      </w:r>
      <w:r w:rsidRPr="0033020C">
        <w:rPr>
          <w:highlight w:val="blue"/>
          <w:lang w:val="en-US"/>
        </w:rPr>
        <w:t>SCL pins</w:t>
      </w:r>
      <w:r>
        <w:rPr>
          <w:lang w:val="en-US"/>
        </w:rPr>
        <w:t xml:space="preserve"> map </w:t>
      </w:r>
    </w:p>
    <w:p w:rsidR="000D3F72" w:rsidRDefault="000D3F72" w:rsidP="000D3F72">
      <w:pPr>
        <w:pStyle w:val="Titre2"/>
        <w:ind w:left="1134" w:hanging="1134"/>
        <w:rPr>
          <w:lang w:val="en-US"/>
        </w:rPr>
      </w:pPr>
      <w:bookmarkStart w:id="12" w:name="_Toc69890726"/>
      <w:r>
        <w:rPr>
          <w:lang w:val="en-US"/>
        </w:rPr>
        <w:lastRenderedPageBreak/>
        <w:t>Test 10: Full board supply compliance</w:t>
      </w:r>
      <w:bookmarkEnd w:id="12"/>
      <w:r>
        <w:rPr>
          <w:lang w:val="en-US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D3F72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72" w:rsidRDefault="000D3F72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72" w:rsidRDefault="000D3F72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72" w:rsidRDefault="000D3F72" w:rsidP="00103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305E3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E3" w:rsidRPr="004305E3" w:rsidRDefault="004305E3" w:rsidP="004305E3">
            <w:pPr>
              <w:rPr>
                <w:sz w:val="20"/>
                <w:szCs w:val="20"/>
                <w:lang w:val="en-US"/>
              </w:rPr>
            </w:pPr>
            <w:r w:rsidRPr="004305E3">
              <w:rPr>
                <w:sz w:val="20"/>
                <w:szCs w:val="20"/>
                <w:lang w:val="en-US"/>
              </w:rPr>
              <w:t xml:space="preserve">Test multiple Jack DC outputs simultaneously. </w:t>
            </w:r>
          </w:p>
          <w:p w:rsidR="004305E3" w:rsidRDefault="008C09C5" w:rsidP="004305E3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12V should be observed for each output.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AD6" w:rsidRDefault="00E21C88" w:rsidP="004305E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two Jack DC outputs</w:t>
            </w:r>
            <w:r w:rsidRPr="007A3CF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connected w</w:t>
            </w:r>
            <w:r w:rsidR="00103AD6" w:rsidRPr="007A3CF4">
              <w:rPr>
                <w:sz w:val="20"/>
                <w:szCs w:val="20"/>
                <w:lang w:val="en-US"/>
              </w:rPr>
              <w:t xml:space="preserve">ith a heating resistor </w:t>
            </w:r>
            <w:r>
              <w:rPr>
                <w:sz w:val="20"/>
                <w:szCs w:val="20"/>
                <w:lang w:val="en-US"/>
              </w:rPr>
              <w:t>12V/</w:t>
            </w:r>
            <w:r w:rsidR="00103AD6">
              <w:rPr>
                <w:sz w:val="20"/>
                <w:szCs w:val="20"/>
                <w:lang w:val="en-US"/>
              </w:rPr>
              <w:t>2.5</w:t>
            </w:r>
            <w:r w:rsidR="00103AD6" w:rsidRPr="007A3CF4">
              <w:rPr>
                <w:sz w:val="20"/>
                <w:szCs w:val="20"/>
                <w:lang w:val="en-US"/>
              </w:rPr>
              <w:t xml:space="preserve">A </w:t>
            </w:r>
            <w:r w:rsidR="00103AD6"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  <w:lang w:val="en-US"/>
              </w:rPr>
              <w:t>w</w:t>
            </w:r>
            <w:r w:rsidR="00103AD6" w:rsidRPr="007A3CF4">
              <w:rPr>
                <w:sz w:val="20"/>
                <w:szCs w:val="20"/>
                <w:lang w:val="en-US"/>
              </w:rPr>
              <w:t xml:space="preserve">ith a heating resistor </w:t>
            </w:r>
            <w:r>
              <w:rPr>
                <w:sz w:val="20"/>
                <w:szCs w:val="20"/>
                <w:lang w:val="en-US"/>
              </w:rPr>
              <w:t>12V/</w:t>
            </w:r>
            <w:r w:rsidR="00103AD6">
              <w:rPr>
                <w:sz w:val="20"/>
                <w:szCs w:val="20"/>
                <w:lang w:val="en-US"/>
              </w:rPr>
              <w:t>0.6</w:t>
            </w:r>
            <w:r>
              <w:rPr>
                <w:sz w:val="20"/>
                <w:szCs w:val="20"/>
                <w:lang w:val="en-US"/>
              </w:rPr>
              <w:t>A.</w:t>
            </w:r>
          </w:p>
          <w:p w:rsidR="004305E3" w:rsidRDefault="00E21C88" w:rsidP="00E21C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Respectively </w:t>
            </w:r>
            <w:r w:rsidR="008C09C5">
              <w:rPr>
                <w:sz w:val="20"/>
                <w:szCs w:val="20"/>
                <w:lang w:val="en-US"/>
              </w:rPr>
              <w:t>11.62V</w:t>
            </w:r>
            <w:r w:rsidR="00103AD6">
              <w:rPr>
                <w:sz w:val="20"/>
                <w:szCs w:val="20"/>
                <w:lang w:val="en-US"/>
              </w:rPr>
              <w:t>/2A</w:t>
            </w:r>
            <w:r w:rsidR="008C09C5">
              <w:rPr>
                <w:sz w:val="20"/>
                <w:szCs w:val="20"/>
                <w:lang w:val="en-US"/>
              </w:rPr>
              <w:t xml:space="preserve"> and 11.02V</w:t>
            </w:r>
            <w:r w:rsidR="00103AD6">
              <w:rPr>
                <w:sz w:val="20"/>
                <w:szCs w:val="20"/>
                <w:lang w:val="en-US"/>
              </w:rPr>
              <w:t>/0.6A</w:t>
            </w:r>
            <w:r>
              <w:rPr>
                <w:sz w:val="20"/>
                <w:szCs w:val="20"/>
                <w:lang w:val="en-US"/>
              </w:rPr>
              <w:t xml:space="preserve"> observed.</w:t>
            </w:r>
          </w:p>
          <w:p w:rsidR="00E21C88" w:rsidRPr="004305E3" w:rsidRDefault="00E21C88" w:rsidP="00E21C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=&gt; </w:t>
            </w:r>
            <w:r w:rsidR="00AF3E37">
              <w:rPr>
                <w:sz w:val="20"/>
                <w:szCs w:val="20"/>
                <w:lang w:val="en-US"/>
              </w:rPr>
              <w:t>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E3" w:rsidRPr="004305E3" w:rsidRDefault="004305E3" w:rsidP="004305E3">
            <w:pPr>
              <w:rPr>
                <w:sz w:val="20"/>
                <w:szCs w:val="20"/>
                <w:lang w:val="en-US"/>
              </w:rPr>
            </w:pPr>
          </w:p>
        </w:tc>
      </w:tr>
      <w:tr w:rsidR="000D3F72" w:rsidRPr="002F4F56" w:rsidTr="00103A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72" w:rsidRPr="007A3CF4" w:rsidRDefault="000D3F72" w:rsidP="00103AD6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 xml:space="preserve">With all jumper closed, use a voltage supply able to deliver 180W, regulate the voltage to 12V and limit the current to </w:t>
            </w:r>
            <w:r w:rsidR="00E82D19" w:rsidRPr="007A3CF4">
              <w:rPr>
                <w:sz w:val="20"/>
                <w:szCs w:val="20"/>
                <w:lang w:val="en-US"/>
              </w:rPr>
              <w:t xml:space="preserve">10A and increase the limit until </w:t>
            </w:r>
            <w:r w:rsidRPr="007A3CF4">
              <w:rPr>
                <w:sz w:val="20"/>
                <w:szCs w:val="20"/>
                <w:lang w:val="en-US"/>
              </w:rPr>
              <w:t>15A. No voltage drop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72" w:rsidRDefault="001314F6" w:rsidP="00103A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tested.</w:t>
            </w:r>
          </w:p>
          <w:p w:rsidR="004305E3" w:rsidRPr="007A3CF4" w:rsidRDefault="004305E3" w:rsidP="00103A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72" w:rsidRPr="007A3CF4" w:rsidRDefault="001314F6" w:rsidP="001314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device </w:t>
            </w:r>
            <w:r w:rsidRPr="007A3CF4">
              <w:rPr>
                <w:sz w:val="20"/>
                <w:szCs w:val="20"/>
                <w:lang w:val="en-US"/>
              </w:rPr>
              <w:t xml:space="preserve">consuming </w:t>
            </w:r>
            <w:r w:rsidR="00432FF8">
              <w:rPr>
                <w:sz w:val="20"/>
                <w:szCs w:val="20"/>
                <w:lang w:val="en-US"/>
              </w:rPr>
              <w:t>10A/</w:t>
            </w:r>
            <w:r>
              <w:rPr>
                <w:sz w:val="20"/>
                <w:szCs w:val="20"/>
                <w:lang w:val="en-US"/>
              </w:rPr>
              <w:t>15</w:t>
            </w:r>
            <w:r w:rsidRPr="007A3CF4">
              <w:rPr>
                <w:sz w:val="20"/>
                <w:szCs w:val="20"/>
                <w:lang w:val="en-US"/>
              </w:rPr>
              <w:t xml:space="preserve">A at </w:t>
            </w:r>
            <w:r>
              <w:rPr>
                <w:sz w:val="20"/>
                <w:szCs w:val="20"/>
                <w:lang w:val="en-US"/>
              </w:rPr>
              <w:t>12</w:t>
            </w:r>
            <w:r w:rsidRPr="007A3CF4"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 xml:space="preserve"> at disposal.</w:t>
            </w:r>
          </w:p>
        </w:tc>
      </w:tr>
    </w:tbl>
    <w:p w:rsidR="000D3F72" w:rsidRDefault="000D3F72" w:rsidP="000D3F72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2F4F56" w:rsidRDefault="002F4F56" w:rsidP="002F4F56">
      <w:pPr>
        <w:rPr>
          <w:lang w:val="en-US"/>
        </w:rPr>
      </w:pPr>
    </w:p>
    <w:p w:rsidR="005A2471" w:rsidRDefault="005A2471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Default="000D3F72" w:rsidP="002F4F56">
      <w:pPr>
        <w:rPr>
          <w:lang w:val="en-US"/>
        </w:rPr>
      </w:pPr>
    </w:p>
    <w:p w:rsidR="000D3F72" w:rsidRPr="002F4F56" w:rsidRDefault="000D3F72" w:rsidP="002F4F56">
      <w:pPr>
        <w:rPr>
          <w:lang w:val="en-US"/>
        </w:rPr>
      </w:pPr>
    </w:p>
    <w:p w:rsidR="00CF37AC" w:rsidRDefault="00CF37AC" w:rsidP="00CF37AC">
      <w:pPr>
        <w:pStyle w:val="Titre1"/>
        <w:ind w:left="851" w:hanging="851"/>
        <w:rPr>
          <w:lang w:val="en-US"/>
        </w:rPr>
      </w:pPr>
      <w:bookmarkStart w:id="13" w:name="_Toc69890727"/>
      <w:r>
        <w:rPr>
          <w:lang w:val="en-US"/>
        </w:rPr>
        <w:lastRenderedPageBreak/>
        <w:t>Error report</w:t>
      </w:r>
      <w:bookmarkEnd w:id="13"/>
      <w:r>
        <w:rPr>
          <w:lang w:val="en-US"/>
        </w:rPr>
        <w:t xml:space="preserve"> </w:t>
      </w:r>
    </w:p>
    <w:p w:rsidR="003B5AC0" w:rsidRDefault="00CF37AC" w:rsidP="00EE17B7">
      <w:pPr>
        <w:pStyle w:val="Titre2"/>
        <w:ind w:left="1134" w:hanging="1134"/>
        <w:rPr>
          <w:lang w:val="en-US"/>
        </w:rPr>
      </w:pPr>
      <w:bookmarkStart w:id="14" w:name="_Toc69890728"/>
      <w:r>
        <w:rPr>
          <w:lang w:val="en-US"/>
        </w:rPr>
        <w:t>Functionality</w:t>
      </w:r>
      <w:bookmarkEnd w:id="14"/>
      <w:r>
        <w:rPr>
          <w:lang w:val="en-US"/>
        </w:rPr>
        <w:t xml:space="preserve"> </w:t>
      </w:r>
    </w:p>
    <w:p w:rsidR="004A0372" w:rsidRDefault="00B456F7" w:rsidP="004A037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No certitude of proper functioning of the DC to DC converter with 3A</w:t>
      </w:r>
      <w:r w:rsidR="00C01994">
        <w:rPr>
          <w:lang w:val="en-US"/>
        </w:rPr>
        <w:t xml:space="preserve"> (test until ~2A).</w:t>
      </w:r>
    </w:p>
    <w:p w:rsidR="004C67DD" w:rsidRPr="004C67DD" w:rsidRDefault="004C67DD" w:rsidP="004C67DD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No certitude of proper functioning of the full board supplied with 12V/15A.</w:t>
      </w:r>
    </w:p>
    <w:p w:rsidR="00EE17B7" w:rsidRDefault="00EE17B7" w:rsidP="00EE17B7">
      <w:pPr>
        <w:pStyle w:val="Titre2"/>
        <w:ind w:left="1134" w:hanging="1134"/>
        <w:rPr>
          <w:lang w:val="en-US"/>
        </w:rPr>
      </w:pPr>
      <w:bookmarkStart w:id="15" w:name="_Toc69890729"/>
      <w:r>
        <w:rPr>
          <w:lang w:val="en-US"/>
        </w:rPr>
        <w:t>CAO/Fabrication</w:t>
      </w:r>
      <w:bookmarkEnd w:id="15"/>
      <w:r>
        <w:rPr>
          <w:lang w:val="en-US"/>
        </w:rPr>
        <w:t xml:space="preserve">  </w:t>
      </w:r>
    </w:p>
    <w:p w:rsidR="00071D34" w:rsidRDefault="00071D34" w:rsidP="00071D34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Isolation of mounting-hole MK1 must be 1.5 </w:t>
      </w:r>
      <w:r w:rsidR="00B13AC5">
        <w:rPr>
          <w:lang w:val="en-US"/>
        </w:rPr>
        <w:t>instead of 0.</w:t>
      </w:r>
      <w:r>
        <w:rPr>
          <w:lang w:val="en-US"/>
        </w:rPr>
        <w:t xml:space="preserve"> </w:t>
      </w:r>
      <w:r w:rsidR="00B13AC5">
        <w:rPr>
          <w:lang w:val="en-US"/>
        </w:rPr>
        <w:t xml:space="preserve">The </w:t>
      </w:r>
      <w:r>
        <w:rPr>
          <w:lang w:val="en-US"/>
        </w:rPr>
        <w:t xml:space="preserve">5V </w:t>
      </w:r>
      <w:r w:rsidR="00CB5DF1">
        <w:rPr>
          <w:lang w:val="en-US"/>
        </w:rPr>
        <w:t xml:space="preserve">track preventing the isolation </w:t>
      </w:r>
      <w:bookmarkStart w:id="16" w:name="_GoBack"/>
      <w:bookmarkEnd w:id="16"/>
      <w:r w:rsidR="00B13AC5">
        <w:rPr>
          <w:lang w:val="en-US"/>
        </w:rPr>
        <w:t>(corrected on PCB).</w:t>
      </w:r>
    </w:p>
    <w:p w:rsidR="00CE1B98" w:rsidRDefault="00CE1B98" w:rsidP="00071D34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Isolation of mounting-hole MK4 must be 1.5 instead of 1.2</w:t>
      </w:r>
      <w:r w:rsidR="00B42F75">
        <w:rPr>
          <w:lang w:val="en-US"/>
        </w:rPr>
        <w:t xml:space="preserve"> (corrected on PCB)</w:t>
      </w:r>
      <w:r>
        <w:rPr>
          <w:lang w:val="en-US"/>
        </w:rPr>
        <w:t>.</w:t>
      </w:r>
    </w:p>
    <w:p w:rsidR="000B5D95" w:rsidRPr="00B13AC5" w:rsidRDefault="00B13AC5" w:rsidP="00071D34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Inversion of J2 pins (corrected on PCB).</w:t>
      </w:r>
    </w:p>
    <w:sectPr w:rsidR="000B5D95" w:rsidRPr="00B13AC5">
      <w:headerReference w:type="default" r:id="rId17"/>
      <w:footerReference w:type="default" r:id="rId18"/>
      <w:pgSz w:w="11906" w:h="16838"/>
      <w:pgMar w:top="1134" w:right="850" w:bottom="1134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13" w:rsidRDefault="00950E13">
      <w:pPr>
        <w:spacing w:after="0" w:line="240" w:lineRule="auto"/>
      </w:pPr>
      <w:r>
        <w:separator/>
      </w:r>
    </w:p>
  </w:endnote>
  <w:endnote w:type="continuationSeparator" w:id="0">
    <w:p w:rsidR="00950E13" w:rsidRDefault="0095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apyrus">
    <w:altName w:val="Viner Hand ITC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AD6" w:rsidRDefault="00103AD6">
    <w:pPr>
      <w:pStyle w:val="Pieddepage"/>
      <w:jc w:val="right"/>
    </w:pPr>
    <w:r>
      <w:fldChar w:fldCharType="begin"/>
    </w:r>
    <w:r>
      <w:instrText>PAGE \* MERGEFORMAT</w:instrText>
    </w:r>
    <w:r>
      <w:fldChar w:fldCharType="separate"/>
    </w:r>
    <w:r w:rsidR="00CB5DF1">
      <w:rPr>
        <w:noProof/>
      </w:rPr>
      <w:t>14</w:t>
    </w:r>
    <w:r>
      <w:fldChar w:fldCharType="end"/>
    </w:r>
  </w:p>
  <w:p w:rsidR="00103AD6" w:rsidRDefault="00103A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13" w:rsidRDefault="00950E13">
      <w:pPr>
        <w:spacing w:after="0" w:line="240" w:lineRule="auto"/>
      </w:pPr>
      <w:r>
        <w:separator/>
      </w:r>
    </w:p>
  </w:footnote>
  <w:footnote w:type="continuationSeparator" w:id="0">
    <w:p w:rsidR="00950E13" w:rsidRDefault="0095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Ind w:w="-1168" w:type="dxa"/>
      <w:tblLayout w:type="fixed"/>
      <w:tblLook w:val="04A0" w:firstRow="1" w:lastRow="0" w:firstColumn="1" w:lastColumn="0" w:noHBand="0" w:noVBand="1"/>
    </w:tblPr>
    <w:tblGrid>
      <w:gridCol w:w="4677"/>
      <w:gridCol w:w="6202"/>
    </w:tblGrid>
    <w:tr w:rsidR="00103AD6">
      <w:trPr>
        <w:trHeight w:val="1559"/>
      </w:trPr>
      <w:tc>
        <w:tcPr>
          <w:tcW w:w="4677" w:type="dxa"/>
        </w:tcPr>
        <w:p w:rsidR="00103AD6" w:rsidRPr="00502110" w:rsidRDefault="00103AD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pBdr>
            <w:spacing w:line="283" w:lineRule="atLeast"/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5200" distR="115200" simplePos="0" relativeHeight="251658240" behindDoc="0" locked="0" layoutInCell="1" allowOverlap="1">
                <wp:simplePos x="0" y="0"/>
                <wp:positionH relativeFrom="column">
                  <wp:posOffset>1760576</wp:posOffset>
                </wp:positionH>
                <wp:positionV relativeFrom="paragraph">
                  <wp:posOffset>80467</wp:posOffset>
                </wp:positionV>
                <wp:extent cx="1097280" cy="979805"/>
                <wp:effectExtent l="0" t="0" r="762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097280" cy="97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I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onospheric and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br/>
          </w: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G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amma-ray</w:t>
          </w:r>
        </w:p>
        <w:p w:rsidR="00103AD6" w:rsidRPr="00502110" w:rsidRDefault="00103AD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pBdr>
            <w:spacing w:line="283" w:lineRule="atLeast"/>
            <w:rPr>
              <w:lang w:val="en-US"/>
            </w:rPr>
          </w:pP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O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bservations</w:t>
          </w:r>
        </w:p>
        <w:p w:rsidR="00103AD6" w:rsidRPr="00502110" w:rsidRDefault="00103AD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pBdr>
            <w:spacing w:line="283" w:lineRule="atLeast"/>
            <w:rPr>
              <w:lang w:val="en-US"/>
            </w:rPr>
          </w:pP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Sat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ellite</w:t>
          </w:r>
        </w:p>
        <w:p w:rsidR="00103AD6" w:rsidRPr="00502110" w:rsidRDefault="00103AD6">
          <w:pPr>
            <w:pStyle w:val="En-tte"/>
            <w:spacing w:line="283" w:lineRule="atLeast"/>
            <w:rPr>
              <w:lang w:val="en-US"/>
            </w:rPr>
          </w:pPr>
        </w:p>
      </w:tc>
      <w:tc>
        <w:tcPr>
          <w:tcW w:w="6202" w:type="dxa"/>
        </w:tcPr>
        <w:p w:rsidR="00103AD6" w:rsidRPr="00502110" w:rsidRDefault="00103AD6">
          <w:pPr>
            <w:rPr>
              <w:lang w:val="en-US"/>
            </w:rPr>
          </w:pPr>
        </w:p>
        <w:tbl>
          <w:tblPr>
            <w:tblStyle w:val="Grilledutableau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734"/>
            <w:gridCol w:w="425"/>
            <w:gridCol w:w="1417"/>
            <w:gridCol w:w="2059"/>
          </w:tblGrid>
          <w:tr w:rsidR="00103AD6">
            <w:tc>
              <w:tcPr>
                <w:tcW w:w="2159" w:type="dxa"/>
                <w:gridSpan w:val="2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proofErr w:type="spellStart"/>
                <w:r>
                  <w:t>Ref</w:t>
                </w:r>
                <w:proofErr w:type="spellEnd"/>
                <w:r>
                  <w:t>.</w:t>
                </w:r>
              </w:p>
            </w:tc>
            <w:tc>
              <w:tcPr>
                <w:tcW w:w="3476" w:type="dxa"/>
                <w:gridSpan w:val="2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XXX-YY-NN</w:t>
                </w:r>
              </w:p>
            </w:tc>
          </w:tr>
          <w:tr w:rsidR="00103AD6">
            <w:trPr>
              <w:trHeight w:val="283"/>
            </w:trPr>
            <w:tc>
              <w:tcPr>
                <w:tcW w:w="1734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Edition</w:t>
                </w:r>
              </w:p>
            </w:tc>
            <w:tc>
              <w:tcPr>
                <w:tcW w:w="425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1</w:t>
                </w:r>
              </w:p>
            </w:tc>
            <w:tc>
              <w:tcPr>
                <w:tcW w:w="1417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Date</w:t>
                </w:r>
              </w:p>
            </w:tc>
            <w:tc>
              <w:tcPr>
                <w:tcW w:w="2058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xx-xx-xx</w:t>
                </w:r>
              </w:p>
            </w:tc>
          </w:tr>
          <w:tr w:rsidR="00103AD6">
            <w:trPr>
              <w:trHeight w:val="283"/>
            </w:trPr>
            <w:tc>
              <w:tcPr>
                <w:tcW w:w="1734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proofErr w:type="spellStart"/>
                <w:r>
                  <w:t>Revision</w:t>
                </w:r>
                <w:proofErr w:type="spellEnd"/>
              </w:p>
            </w:tc>
            <w:tc>
              <w:tcPr>
                <w:tcW w:w="425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0</w:t>
                </w:r>
              </w:p>
            </w:tc>
            <w:tc>
              <w:tcPr>
                <w:tcW w:w="1417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Date</w:t>
                </w:r>
              </w:p>
            </w:tc>
            <w:tc>
              <w:tcPr>
                <w:tcW w:w="2058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103AD6" w:rsidRDefault="00103AD6">
                <w:pPr>
                  <w:pStyle w:val="En-tte"/>
                  <w:spacing w:line="283" w:lineRule="atLeast"/>
                </w:pPr>
                <w:r>
                  <w:t>xx-xx-xx</w:t>
                </w:r>
              </w:p>
            </w:tc>
          </w:tr>
        </w:tbl>
        <w:p w:rsidR="00103AD6" w:rsidRDefault="00103AD6">
          <w:pPr>
            <w:pStyle w:val="En-tte"/>
            <w:spacing w:line="283" w:lineRule="atLeast"/>
          </w:pPr>
        </w:p>
      </w:tc>
    </w:tr>
  </w:tbl>
  <w:p w:rsidR="00103AD6" w:rsidRDefault="00103AD6">
    <w:pPr>
      <w:pStyle w:val="En-tte"/>
      <w:spacing w:line="283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6AE"/>
    <w:multiLevelType w:val="hybridMultilevel"/>
    <w:tmpl w:val="699C109A"/>
    <w:lvl w:ilvl="0" w:tplc="5F2A4D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33699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F28B5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0C2D5B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CF443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CBFE832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D323F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CF2CC4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2FCA8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>
    <w:nsid w:val="11941F17"/>
    <w:multiLevelType w:val="hybridMultilevel"/>
    <w:tmpl w:val="D6D8AB3C"/>
    <w:lvl w:ilvl="0" w:tplc="BD1EC000">
      <w:start w:val="1"/>
      <w:numFmt w:val="decimal"/>
      <w:lvlText w:val="%1."/>
      <w:lvlJc w:val="left"/>
      <w:pPr>
        <w:ind w:left="709" w:hanging="360"/>
      </w:pPr>
    </w:lvl>
    <w:lvl w:ilvl="1" w:tplc="57FCC68E">
      <w:start w:val="1"/>
      <w:numFmt w:val="decimal"/>
      <w:lvlText w:val="%2."/>
      <w:lvlJc w:val="left"/>
      <w:pPr>
        <w:ind w:left="1440" w:hanging="360"/>
      </w:pPr>
    </w:lvl>
    <w:lvl w:ilvl="2" w:tplc="F188B00A">
      <w:start w:val="1"/>
      <w:numFmt w:val="lowerRoman"/>
      <w:lvlText w:val="%3."/>
      <w:lvlJc w:val="right"/>
      <w:pPr>
        <w:ind w:left="2160" w:hanging="180"/>
      </w:pPr>
    </w:lvl>
    <w:lvl w:ilvl="3" w:tplc="DD221B16">
      <w:start w:val="1"/>
      <w:numFmt w:val="decimal"/>
      <w:lvlText w:val="%4."/>
      <w:lvlJc w:val="left"/>
      <w:pPr>
        <w:ind w:left="2880" w:hanging="360"/>
      </w:pPr>
    </w:lvl>
    <w:lvl w:ilvl="4" w:tplc="5A365EB4">
      <w:start w:val="1"/>
      <w:numFmt w:val="lowerLetter"/>
      <w:lvlText w:val="%5."/>
      <w:lvlJc w:val="left"/>
      <w:pPr>
        <w:ind w:left="3600" w:hanging="360"/>
      </w:pPr>
    </w:lvl>
    <w:lvl w:ilvl="5" w:tplc="B49436EE">
      <w:start w:val="1"/>
      <w:numFmt w:val="lowerRoman"/>
      <w:lvlText w:val="%6."/>
      <w:lvlJc w:val="right"/>
      <w:pPr>
        <w:ind w:left="4320" w:hanging="180"/>
      </w:pPr>
    </w:lvl>
    <w:lvl w:ilvl="6" w:tplc="BA0CD984">
      <w:start w:val="1"/>
      <w:numFmt w:val="decimal"/>
      <w:lvlText w:val="%7."/>
      <w:lvlJc w:val="left"/>
      <w:pPr>
        <w:ind w:left="5040" w:hanging="360"/>
      </w:pPr>
    </w:lvl>
    <w:lvl w:ilvl="7" w:tplc="5F86F48A">
      <w:start w:val="1"/>
      <w:numFmt w:val="lowerLetter"/>
      <w:lvlText w:val="%8."/>
      <w:lvlJc w:val="left"/>
      <w:pPr>
        <w:ind w:left="5760" w:hanging="360"/>
      </w:pPr>
    </w:lvl>
    <w:lvl w:ilvl="8" w:tplc="02A032D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06E7"/>
    <w:multiLevelType w:val="multilevel"/>
    <w:tmpl w:val="3C3E653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3">
    <w:nsid w:val="14926355"/>
    <w:multiLevelType w:val="hybridMultilevel"/>
    <w:tmpl w:val="CE82DB5A"/>
    <w:lvl w:ilvl="0" w:tplc="97EA98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64C5E"/>
    <w:multiLevelType w:val="hybridMultilevel"/>
    <w:tmpl w:val="80CED10C"/>
    <w:lvl w:ilvl="0" w:tplc="431E4BC6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91A96"/>
    <w:multiLevelType w:val="hybridMultilevel"/>
    <w:tmpl w:val="211CB384"/>
    <w:lvl w:ilvl="0" w:tplc="804C53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2D0CA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49A5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9E2924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99411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525C29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C461B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FA0AE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838E5C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6">
    <w:nsid w:val="2A0F2D34"/>
    <w:multiLevelType w:val="hybridMultilevel"/>
    <w:tmpl w:val="1FFA1284"/>
    <w:lvl w:ilvl="0" w:tplc="D5C09F1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B7E5C"/>
    <w:multiLevelType w:val="multilevel"/>
    <w:tmpl w:val="4E20B7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8">
    <w:nsid w:val="3514709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961" w:hanging="432"/>
      </w:pPr>
    </w:lvl>
    <w:lvl w:ilvl="1">
      <w:start w:val="1"/>
      <w:numFmt w:val="decimal"/>
      <w:pStyle w:val="Titre2"/>
      <w:lvlText w:val="%1.%2"/>
      <w:lvlJc w:val="left"/>
      <w:pPr>
        <w:ind w:left="3979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36A92F2D"/>
    <w:multiLevelType w:val="multilevel"/>
    <w:tmpl w:val="6C98A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1607B8"/>
    <w:multiLevelType w:val="multilevel"/>
    <w:tmpl w:val="2D544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7A0F44"/>
    <w:multiLevelType w:val="hybridMultilevel"/>
    <w:tmpl w:val="7F08E20A"/>
    <w:lvl w:ilvl="0" w:tplc="64545E8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36AF7"/>
    <w:multiLevelType w:val="hybridMultilevel"/>
    <w:tmpl w:val="2BDAC44E"/>
    <w:lvl w:ilvl="0" w:tplc="45789BE6">
      <w:start w:val="5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34C4E"/>
    <w:multiLevelType w:val="hybridMultilevel"/>
    <w:tmpl w:val="16204A1E"/>
    <w:lvl w:ilvl="0" w:tplc="ADF2ACB6">
      <w:start w:val="1"/>
      <w:numFmt w:val="decimal"/>
      <w:lvlText w:val="%1."/>
      <w:lvlJc w:val="left"/>
      <w:pPr>
        <w:ind w:left="1417" w:hanging="360"/>
      </w:pPr>
    </w:lvl>
    <w:lvl w:ilvl="1" w:tplc="42C604F4">
      <w:start w:val="1"/>
      <w:numFmt w:val="lowerLetter"/>
      <w:lvlText w:val="%2."/>
      <w:lvlJc w:val="left"/>
      <w:pPr>
        <w:ind w:left="2137" w:hanging="360"/>
      </w:pPr>
    </w:lvl>
    <w:lvl w:ilvl="2" w:tplc="7F52E0C4">
      <w:start w:val="1"/>
      <w:numFmt w:val="lowerRoman"/>
      <w:lvlText w:val="%3."/>
      <w:lvlJc w:val="right"/>
      <w:pPr>
        <w:ind w:left="2857" w:hanging="180"/>
      </w:pPr>
    </w:lvl>
    <w:lvl w:ilvl="3" w:tplc="6CE6537A">
      <w:start w:val="1"/>
      <w:numFmt w:val="decimal"/>
      <w:lvlText w:val="%4."/>
      <w:lvlJc w:val="left"/>
      <w:pPr>
        <w:ind w:left="3577" w:hanging="360"/>
      </w:pPr>
    </w:lvl>
    <w:lvl w:ilvl="4" w:tplc="01325982">
      <w:start w:val="1"/>
      <w:numFmt w:val="lowerLetter"/>
      <w:lvlText w:val="%5."/>
      <w:lvlJc w:val="left"/>
      <w:pPr>
        <w:ind w:left="4297" w:hanging="360"/>
      </w:pPr>
    </w:lvl>
    <w:lvl w:ilvl="5" w:tplc="6D909DDA">
      <w:start w:val="1"/>
      <w:numFmt w:val="lowerRoman"/>
      <w:lvlText w:val="%6."/>
      <w:lvlJc w:val="right"/>
      <w:pPr>
        <w:ind w:left="5017" w:hanging="180"/>
      </w:pPr>
    </w:lvl>
    <w:lvl w:ilvl="6" w:tplc="56EE47BE">
      <w:start w:val="1"/>
      <w:numFmt w:val="decimal"/>
      <w:lvlText w:val="%7."/>
      <w:lvlJc w:val="left"/>
      <w:pPr>
        <w:ind w:left="5737" w:hanging="360"/>
      </w:pPr>
    </w:lvl>
    <w:lvl w:ilvl="7" w:tplc="94B69044">
      <w:start w:val="1"/>
      <w:numFmt w:val="lowerLetter"/>
      <w:lvlText w:val="%8."/>
      <w:lvlJc w:val="left"/>
      <w:pPr>
        <w:ind w:left="6457" w:hanging="360"/>
      </w:pPr>
    </w:lvl>
    <w:lvl w:ilvl="8" w:tplc="E6C0FBDC">
      <w:start w:val="1"/>
      <w:numFmt w:val="lowerRoman"/>
      <w:lvlText w:val="%9."/>
      <w:lvlJc w:val="right"/>
      <w:pPr>
        <w:ind w:left="7177" w:hanging="180"/>
      </w:pPr>
    </w:lvl>
  </w:abstractNum>
  <w:abstractNum w:abstractNumId="14">
    <w:nsid w:val="4CC90335"/>
    <w:multiLevelType w:val="multilevel"/>
    <w:tmpl w:val="93907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D06C1B"/>
    <w:multiLevelType w:val="hybridMultilevel"/>
    <w:tmpl w:val="2AAC821C"/>
    <w:lvl w:ilvl="0" w:tplc="CB2266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CFC6C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D9EA7D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F5AEC2D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A8E853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F1A6FC6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315C1D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386FC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82656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6">
    <w:nsid w:val="4EF719AC"/>
    <w:multiLevelType w:val="multilevel"/>
    <w:tmpl w:val="CC8CB6D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7">
    <w:nsid w:val="54B277C5"/>
    <w:multiLevelType w:val="hybridMultilevel"/>
    <w:tmpl w:val="17F437C0"/>
    <w:lvl w:ilvl="0" w:tplc="4718E114">
      <w:start w:val="1"/>
      <w:numFmt w:val="decimal"/>
      <w:lvlText w:val="%1."/>
      <w:lvlJc w:val="left"/>
      <w:pPr>
        <w:ind w:left="709" w:hanging="360"/>
      </w:pPr>
    </w:lvl>
    <w:lvl w:ilvl="1" w:tplc="4D6C98BA">
      <w:start w:val="1"/>
      <w:numFmt w:val="lowerLetter"/>
      <w:lvlText w:val="%2."/>
      <w:lvlJc w:val="left"/>
      <w:pPr>
        <w:ind w:left="1429" w:hanging="360"/>
      </w:pPr>
    </w:lvl>
    <w:lvl w:ilvl="2" w:tplc="BCDCEED2">
      <w:start w:val="1"/>
      <w:numFmt w:val="lowerRoman"/>
      <w:lvlText w:val="%3."/>
      <w:lvlJc w:val="right"/>
      <w:pPr>
        <w:ind w:left="2149" w:hanging="180"/>
      </w:pPr>
    </w:lvl>
    <w:lvl w:ilvl="3" w:tplc="AA4239C8">
      <w:start w:val="1"/>
      <w:numFmt w:val="decimal"/>
      <w:lvlText w:val="%4."/>
      <w:lvlJc w:val="left"/>
      <w:pPr>
        <w:ind w:left="2869" w:hanging="360"/>
      </w:pPr>
    </w:lvl>
    <w:lvl w:ilvl="4" w:tplc="064CDABC">
      <w:start w:val="1"/>
      <w:numFmt w:val="lowerLetter"/>
      <w:lvlText w:val="%5."/>
      <w:lvlJc w:val="left"/>
      <w:pPr>
        <w:ind w:left="3589" w:hanging="360"/>
      </w:pPr>
    </w:lvl>
    <w:lvl w:ilvl="5" w:tplc="EF44AE6A">
      <w:start w:val="1"/>
      <w:numFmt w:val="lowerRoman"/>
      <w:lvlText w:val="%6."/>
      <w:lvlJc w:val="right"/>
      <w:pPr>
        <w:ind w:left="4309" w:hanging="180"/>
      </w:pPr>
    </w:lvl>
    <w:lvl w:ilvl="6" w:tplc="BA42F7AA">
      <w:start w:val="1"/>
      <w:numFmt w:val="decimal"/>
      <w:lvlText w:val="%7."/>
      <w:lvlJc w:val="left"/>
      <w:pPr>
        <w:ind w:left="5029" w:hanging="360"/>
      </w:pPr>
    </w:lvl>
    <w:lvl w:ilvl="7" w:tplc="FE604B80">
      <w:start w:val="1"/>
      <w:numFmt w:val="lowerLetter"/>
      <w:lvlText w:val="%8."/>
      <w:lvlJc w:val="left"/>
      <w:pPr>
        <w:ind w:left="5749" w:hanging="360"/>
      </w:pPr>
    </w:lvl>
    <w:lvl w:ilvl="8" w:tplc="FDFC57F0">
      <w:start w:val="1"/>
      <w:numFmt w:val="lowerRoman"/>
      <w:lvlText w:val="%9."/>
      <w:lvlJc w:val="right"/>
      <w:pPr>
        <w:ind w:left="6469" w:hanging="180"/>
      </w:pPr>
    </w:lvl>
  </w:abstractNum>
  <w:abstractNum w:abstractNumId="18">
    <w:nsid w:val="5B7E2DB1"/>
    <w:multiLevelType w:val="multilevel"/>
    <w:tmpl w:val="11903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9F126B"/>
    <w:multiLevelType w:val="multilevel"/>
    <w:tmpl w:val="23A0F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431778"/>
    <w:multiLevelType w:val="hybridMultilevel"/>
    <w:tmpl w:val="1BAE3798"/>
    <w:lvl w:ilvl="0" w:tplc="5274A18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4EC9D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4AC05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11CB7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99DC1C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2E9438F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E7A69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006BE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E3603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1">
    <w:nsid w:val="713F4F0F"/>
    <w:multiLevelType w:val="hybridMultilevel"/>
    <w:tmpl w:val="69925D2A"/>
    <w:lvl w:ilvl="0" w:tplc="ACF0F514">
      <w:start w:val="1"/>
      <w:numFmt w:val="decimal"/>
      <w:lvlText w:val="%1."/>
      <w:lvlJc w:val="left"/>
      <w:pPr>
        <w:ind w:left="709" w:hanging="360"/>
      </w:pPr>
    </w:lvl>
    <w:lvl w:ilvl="1" w:tplc="C06092B8">
      <w:start w:val="1"/>
      <w:numFmt w:val="lowerLetter"/>
      <w:lvlText w:val="%2."/>
      <w:lvlJc w:val="left"/>
      <w:pPr>
        <w:ind w:left="1429" w:hanging="360"/>
      </w:pPr>
    </w:lvl>
    <w:lvl w:ilvl="2" w:tplc="14AEDE10">
      <w:start w:val="1"/>
      <w:numFmt w:val="lowerRoman"/>
      <w:lvlText w:val="%3."/>
      <w:lvlJc w:val="right"/>
      <w:pPr>
        <w:ind w:left="2149" w:hanging="180"/>
      </w:pPr>
    </w:lvl>
    <w:lvl w:ilvl="3" w:tplc="C03C5E0A">
      <w:start w:val="1"/>
      <w:numFmt w:val="decimal"/>
      <w:lvlText w:val="%4."/>
      <w:lvlJc w:val="left"/>
      <w:pPr>
        <w:ind w:left="2869" w:hanging="360"/>
      </w:pPr>
    </w:lvl>
    <w:lvl w:ilvl="4" w:tplc="13ECC5BE">
      <w:start w:val="1"/>
      <w:numFmt w:val="lowerLetter"/>
      <w:lvlText w:val="%5."/>
      <w:lvlJc w:val="left"/>
      <w:pPr>
        <w:ind w:left="3589" w:hanging="360"/>
      </w:pPr>
    </w:lvl>
    <w:lvl w:ilvl="5" w:tplc="9BC0BABE">
      <w:start w:val="1"/>
      <w:numFmt w:val="lowerRoman"/>
      <w:lvlText w:val="%6."/>
      <w:lvlJc w:val="right"/>
      <w:pPr>
        <w:ind w:left="4309" w:hanging="180"/>
      </w:pPr>
    </w:lvl>
    <w:lvl w:ilvl="6" w:tplc="8DAA1D7E">
      <w:start w:val="1"/>
      <w:numFmt w:val="decimal"/>
      <w:lvlText w:val="%7."/>
      <w:lvlJc w:val="left"/>
      <w:pPr>
        <w:ind w:left="5029" w:hanging="360"/>
      </w:pPr>
    </w:lvl>
    <w:lvl w:ilvl="7" w:tplc="EBE07E54">
      <w:start w:val="1"/>
      <w:numFmt w:val="lowerLetter"/>
      <w:lvlText w:val="%8."/>
      <w:lvlJc w:val="left"/>
      <w:pPr>
        <w:ind w:left="5749" w:hanging="360"/>
      </w:pPr>
    </w:lvl>
    <w:lvl w:ilvl="8" w:tplc="DBFE2D3A">
      <w:start w:val="1"/>
      <w:numFmt w:val="lowerRoman"/>
      <w:lvlText w:val="%9."/>
      <w:lvlJc w:val="right"/>
      <w:pPr>
        <w:ind w:left="6469" w:hanging="180"/>
      </w:pPr>
    </w:lvl>
  </w:abstractNum>
  <w:abstractNum w:abstractNumId="22">
    <w:nsid w:val="73FA21F8"/>
    <w:multiLevelType w:val="hybridMultilevel"/>
    <w:tmpl w:val="D80E0E6A"/>
    <w:lvl w:ilvl="0" w:tplc="3942E9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B08F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23294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BDA1E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A0901F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C1C9D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9990C6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C18F0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3D4CD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7"/>
  </w:num>
  <w:num w:numId="5">
    <w:abstractNumId w:val="8"/>
  </w:num>
  <w:num w:numId="6">
    <w:abstractNumId w:val="2"/>
  </w:num>
  <w:num w:numId="7">
    <w:abstractNumId w:val="17"/>
  </w:num>
  <w:num w:numId="8">
    <w:abstractNumId w:val="1"/>
  </w:num>
  <w:num w:numId="9">
    <w:abstractNumId w:val="16"/>
  </w:num>
  <w:num w:numId="10">
    <w:abstractNumId w:val="14"/>
  </w:num>
  <w:num w:numId="11">
    <w:abstractNumId w:val="5"/>
  </w:num>
  <w:num w:numId="12">
    <w:abstractNumId w:val="15"/>
  </w:num>
  <w:num w:numId="13">
    <w:abstractNumId w:val="22"/>
  </w:num>
  <w:num w:numId="14">
    <w:abstractNumId w:val="13"/>
  </w:num>
  <w:num w:numId="15">
    <w:abstractNumId w:val="21"/>
  </w:num>
  <w:num w:numId="16">
    <w:abstractNumId w:val="9"/>
  </w:num>
  <w:num w:numId="17">
    <w:abstractNumId w:val="10"/>
  </w:num>
  <w:num w:numId="18">
    <w:abstractNumId w:val="1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6"/>
  </w:num>
  <w:num w:numId="26">
    <w:abstractNumId w:val="11"/>
  </w:num>
  <w:num w:numId="27">
    <w:abstractNumId w:val="3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1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8D"/>
    <w:rsid w:val="00006201"/>
    <w:rsid w:val="0001192A"/>
    <w:rsid w:val="00012DE0"/>
    <w:rsid w:val="00025601"/>
    <w:rsid w:val="0003219C"/>
    <w:rsid w:val="00034BCF"/>
    <w:rsid w:val="0005073E"/>
    <w:rsid w:val="00063143"/>
    <w:rsid w:val="00064802"/>
    <w:rsid w:val="00071411"/>
    <w:rsid w:val="00071D34"/>
    <w:rsid w:val="00092F82"/>
    <w:rsid w:val="000A2FED"/>
    <w:rsid w:val="000A3A50"/>
    <w:rsid w:val="000A3E1B"/>
    <w:rsid w:val="000B5D95"/>
    <w:rsid w:val="000D3F72"/>
    <w:rsid w:val="000E4072"/>
    <w:rsid w:val="00103AD6"/>
    <w:rsid w:val="0011167A"/>
    <w:rsid w:val="001125E4"/>
    <w:rsid w:val="0012220A"/>
    <w:rsid w:val="00127794"/>
    <w:rsid w:val="001314F6"/>
    <w:rsid w:val="00144AEC"/>
    <w:rsid w:val="001B33C4"/>
    <w:rsid w:val="001D6C67"/>
    <w:rsid w:val="001E4C15"/>
    <w:rsid w:val="00203F8D"/>
    <w:rsid w:val="00217F1F"/>
    <w:rsid w:val="00227010"/>
    <w:rsid w:val="00240C41"/>
    <w:rsid w:val="00254F74"/>
    <w:rsid w:val="00261CF4"/>
    <w:rsid w:val="00276BF2"/>
    <w:rsid w:val="00281D26"/>
    <w:rsid w:val="002873B0"/>
    <w:rsid w:val="002938D4"/>
    <w:rsid w:val="002970F6"/>
    <w:rsid w:val="002A197F"/>
    <w:rsid w:val="002A7C10"/>
    <w:rsid w:val="002B24CC"/>
    <w:rsid w:val="002B2563"/>
    <w:rsid w:val="002C6420"/>
    <w:rsid w:val="002D4A26"/>
    <w:rsid w:val="002F2FBC"/>
    <w:rsid w:val="002F4F56"/>
    <w:rsid w:val="002F7AB2"/>
    <w:rsid w:val="003145EC"/>
    <w:rsid w:val="00323230"/>
    <w:rsid w:val="0033020C"/>
    <w:rsid w:val="00343E50"/>
    <w:rsid w:val="003744F2"/>
    <w:rsid w:val="003760A9"/>
    <w:rsid w:val="00385DDC"/>
    <w:rsid w:val="003A44D9"/>
    <w:rsid w:val="003B0A6F"/>
    <w:rsid w:val="003B0F87"/>
    <w:rsid w:val="003B5AC0"/>
    <w:rsid w:val="003B70EF"/>
    <w:rsid w:val="003C74FD"/>
    <w:rsid w:val="003D70A6"/>
    <w:rsid w:val="004305E3"/>
    <w:rsid w:val="00432FF8"/>
    <w:rsid w:val="0045267C"/>
    <w:rsid w:val="0045504F"/>
    <w:rsid w:val="004670DD"/>
    <w:rsid w:val="004833D1"/>
    <w:rsid w:val="00483D80"/>
    <w:rsid w:val="00486B32"/>
    <w:rsid w:val="00497460"/>
    <w:rsid w:val="004A0372"/>
    <w:rsid w:val="004A1FF8"/>
    <w:rsid w:val="004A364C"/>
    <w:rsid w:val="004A43E7"/>
    <w:rsid w:val="004C38A4"/>
    <w:rsid w:val="004C64D2"/>
    <w:rsid w:val="004C67DD"/>
    <w:rsid w:val="004C7658"/>
    <w:rsid w:val="004E3D10"/>
    <w:rsid w:val="00502110"/>
    <w:rsid w:val="00516783"/>
    <w:rsid w:val="00521170"/>
    <w:rsid w:val="00521899"/>
    <w:rsid w:val="00525AE5"/>
    <w:rsid w:val="005358EC"/>
    <w:rsid w:val="00536F22"/>
    <w:rsid w:val="00542790"/>
    <w:rsid w:val="00546575"/>
    <w:rsid w:val="0055581A"/>
    <w:rsid w:val="0056767D"/>
    <w:rsid w:val="005A2471"/>
    <w:rsid w:val="005C11EA"/>
    <w:rsid w:val="005E3175"/>
    <w:rsid w:val="005E743A"/>
    <w:rsid w:val="005F4632"/>
    <w:rsid w:val="005F527C"/>
    <w:rsid w:val="00612C95"/>
    <w:rsid w:val="00621E44"/>
    <w:rsid w:val="00675D82"/>
    <w:rsid w:val="00676E82"/>
    <w:rsid w:val="00677E45"/>
    <w:rsid w:val="00687CE2"/>
    <w:rsid w:val="0069161A"/>
    <w:rsid w:val="0069413A"/>
    <w:rsid w:val="00697CFE"/>
    <w:rsid w:val="006F4109"/>
    <w:rsid w:val="0070472D"/>
    <w:rsid w:val="00725C85"/>
    <w:rsid w:val="00745E4A"/>
    <w:rsid w:val="0074646E"/>
    <w:rsid w:val="00757809"/>
    <w:rsid w:val="00765AB8"/>
    <w:rsid w:val="00770C04"/>
    <w:rsid w:val="00771340"/>
    <w:rsid w:val="00772E5B"/>
    <w:rsid w:val="00783BFF"/>
    <w:rsid w:val="007845B4"/>
    <w:rsid w:val="0079396E"/>
    <w:rsid w:val="00795A8A"/>
    <w:rsid w:val="007A3CF4"/>
    <w:rsid w:val="007A623B"/>
    <w:rsid w:val="007B6E51"/>
    <w:rsid w:val="007D7731"/>
    <w:rsid w:val="007E7CB0"/>
    <w:rsid w:val="008163E1"/>
    <w:rsid w:val="00830F8C"/>
    <w:rsid w:val="008436F4"/>
    <w:rsid w:val="00846AB8"/>
    <w:rsid w:val="008763C1"/>
    <w:rsid w:val="00891A56"/>
    <w:rsid w:val="00891E64"/>
    <w:rsid w:val="008A22B6"/>
    <w:rsid w:val="008A7552"/>
    <w:rsid w:val="008B15F4"/>
    <w:rsid w:val="008B16F0"/>
    <w:rsid w:val="008B4835"/>
    <w:rsid w:val="008C09C5"/>
    <w:rsid w:val="00900AFA"/>
    <w:rsid w:val="00917BD8"/>
    <w:rsid w:val="00921CA7"/>
    <w:rsid w:val="00921E11"/>
    <w:rsid w:val="00944281"/>
    <w:rsid w:val="00950338"/>
    <w:rsid w:val="00950E13"/>
    <w:rsid w:val="00954C47"/>
    <w:rsid w:val="00966732"/>
    <w:rsid w:val="009739CE"/>
    <w:rsid w:val="00983F68"/>
    <w:rsid w:val="009A4347"/>
    <w:rsid w:val="009C46C4"/>
    <w:rsid w:val="009C707A"/>
    <w:rsid w:val="009C714D"/>
    <w:rsid w:val="009E17C3"/>
    <w:rsid w:val="009E6496"/>
    <w:rsid w:val="009E7E3B"/>
    <w:rsid w:val="00A25D90"/>
    <w:rsid w:val="00A2680C"/>
    <w:rsid w:val="00A42244"/>
    <w:rsid w:val="00A90AD6"/>
    <w:rsid w:val="00A95337"/>
    <w:rsid w:val="00AA65AF"/>
    <w:rsid w:val="00AF3E37"/>
    <w:rsid w:val="00B13AC5"/>
    <w:rsid w:val="00B1570D"/>
    <w:rsid w:val="00B17179"/>
    <w:rsid w:val="00B21114"/>
    <w:rsid w:val="00B215E6"/>
    <w:rsid w:val="00B2708B"/>
    <w:rsid w:val="00B27BC0"/>
    <w:rsid w:val="00B41F34"/>
    <w:rsid w:val="00B42F75"/>
    <w:rsid w:val="00B456F7"/>
    <w:rsid w:val="00B6572C"/>
    <w:rsid w:val="00B768A2"/>
    <w:rsid w:val="00B83709"/>
    <w:rsid w:val="00B94BA5"/>
    <w:rsid w:val="00BA0068"/>
    <w:rsid w:val="00BA358A"/>
    <w:rsid w:val="00BA3CD5"/>
    <w:rsid w:val="00C01994"/>
    <w:rsid w:val="00C10292"/>
    <w:rsid w:val="00C129E3"/>
    <w:rsid w:val="00C20A40"/>
    <w:rsid w:val="00C37429"/>
    <w:rsid w:val="00C708E1"/>
    <w:rsid w:val="00C73FEC"/>
    <w:rsid w:val="00C8488B"/>
    <w:rsid w:val="00CA5842"/>
    <w:rsid w:val="00CB1667"/>
    <w:rsid w:val="00CB5DF1"/>
    <w:rsid w:val="00CC1864"/>
    <w:rsid w:val="00CE1B98"/>
    <w:rsid w:val="00CE654C"/>
    <w:rsid w:val="00CF37AC"/>
    <w:rsid w:val="00CF4DEC"/>
    <w:rsid w:val="00D24F61"/>
    <w:rsid w:val="00D34316"/>
    <w:rsid w:val="00D64FF8"/>
    <w:rsid w:val="00D72150"/>
    <w:rsid w:val="00D8116A"/>
    <w:rsid w:val="00D82A23"/>
    <w:rsid w:val="00D866D3"/>
    <w:rsid w:val="00DB2B2A"/>
    <w:rsid w:val="00DC6BF8"/>
    <w:rsid w:val="00DD1CC4"/>
    <w:rsid w:val="00DD394E"/>
    <w:rsid w:val="00DD4FAD"/>
    <w:rsid w:val="00DD7E9D"/>
    <w:rsid w:val="00DF091C"/>
    <w:rsid w:val="00DF187F"/>
    <w:rsid w:val="00DF7700"/>
    <w:rsid w:val="00E16C5E"/>
    <w:rsid w:val="00E21C88"/>
    <w:rsid w:val="00E426BE"/>
    <w:rsid w:val="00E47754"/>
    <w:rsid w:val="00E53B9A"/>
    <w:rsid w:val="00E66521"/>
    <w:rsid w:val="00E72473"/>
    <w:rsid w:val="00E75FC2"/>
    <w:rsid w:val="00E82D19"/>
    <w:rsid w:val="00E9000C"/>
    <w:rsid w:val="00EA62A2"/>
    <w:rsid w:val="00ED362D"/>
    <w:rsid w:val="00EE17B7"/>
    <w:rsid w:val="00EE3F44"/>
    <w:rsid w:val="00EE5096"/>
    <w:rsid w:val="00F371F6"/>
    <w:rsid w:val="00F442A5"/>
    <w:rsid w:val="00F44ADF"/>
    <w:rsid w:val="00F510A0"/>
    <w:rsid w:val="00F52C01"/>
    <w:rsid w:val="00F61C1A"/>
    <w:rsid w:val="00F700A7"/>
    <w:rsid w:val="00F70275"/>
    <w:rsid w:val="00F803AF"/>
    <w:rsid w:val="00F824FF"/>
    <w:rsid w:val="00F90032"/>
    <w:rsid w:val="00FC3752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C67"/>
    <w:pPr>
      <w:keepNext/>
      <w:keepLines/>
      <w:numPr>
        <w:numId w:val="5"/>
      </w:numPr>
      <w:tabs>
        <w:tab w:val="left" w:pos="1134"/>
      </w:tabs>
      <w:spacing w:before="480" w:after="0"/>
      <w:mirrorIndents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5"/>
      </w:numPr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5"/>
      </w:numPr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D6C67"/>
    <w:rPr>
      <w:b/>
      <w:bCs/>
      <w:color w:val="000000" w:themeColor="text1"/>
      <w:sz w:val="48"/>
      <w:szCs w:val="48"/>
    </w:rPr>
  </w:style>
  <w:style w:type="character" w:customStyle="1" w:styleId="Titre2Car">
    <w:name w:val="Titre 2 Car"/>
    <w:link w:val="Titre2"/>
    <w:uiPriority w:val="9"/>
    <w:rPr>
      <w:b/>
      <w:bCs/>
      <w:color w:val="000000" w:themeColor="text1"/>
      <w:sz w:val="40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link w:val="En-tte"/>
    <w:uiPriority w:val="99"/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11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Policepardfaut"/>
    <w:rsid w:val="002B2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C67"/>
    <w:pPr>
      <w:keepNext/>
      <w:keepLines/>
      <w:numPr>
        <w:numId w:val="5"/>
      </w:numPr>
      <w:tabs>
        <w:tab w:val="left" w:pos="1134"/>
      </w:tabs>
      <w:spacing w:before="480" w:after="0"/>
      <w:mirrorIndents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5"/>
      </w:numPr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5"/>
      </w:numPr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D6C67"/>
    <w:rPr>
      <w:b/>
      <w:bCs/>
      <w:color w:val="000000" w:themeColor="text1"/>
      <w:sz w:val="48"/>
      <w:szCs w:val="48"/>
    </w:rPr>
  </w:style>
  <w:style w:type="character" w:customStyle="1" w:styleId="Titre2Car">
    <w:name w:val="Titre 2 Car"/>
    <w:link w:val="Titre2"/>
    <w:uiPriority w:val="9"/>
    <w:rPr>
      <w:b/>
      <w:bCs/>
      <w:color w:val="000000" w:themeColor="text1"/>
      <w:sz w:val="40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link w:val="En-tte"/>
    <w:uiPriority w:val="99"/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11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Policepardfaut"/>
    <w:rsid w:val="002B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BB20-32AC-45BB-9DA0-0C1103D4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igosat</dc:creator>
  <cp:lastModifiedBy>igosat</cp:lastModifiedBy>
  <cp:revision>119</cp:revision>
  <dcterms:created xsi:type="dcterms:W3CDTF">2021-04-07T14:06:00Z</dcterms:created>
  <dcterms:modified xsi:type="dcterms:W3CDTF">2021-04-28T13:40:00Z</dcterms:modified>
</cp:coreProperties>
</file>