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注释不允许嵌套。 /*  中间包括出除了“*/”之外任何字符  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更改.c文件，只需重新编译本文件即可，链接时其他模块用到重新编译的模块是会链接编译后调整的新代码；更改.h文件时，则需要重新编译所有引用到此.h的模块。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Getchar(</w:t>
      </w:r>
      <w:bookmarkStart w:id="0" w:name="_GoBack"/>
      <w:r>
        <w:rPr>
          <w:rFonts w:hint="eastAsia"/>
          <w:lang w:val="en-US" w:eastAsia="zh-CN"/>
        </w:rPr>
        <w:t>void *</w:t>
      </w:r>
      <w:bookmarkEnd w:id="0"/>
      <w:r>
        <w:rPr>
          <w:rFonts w:hint="eastAsia"/>
          <w:lang w:val="en-US" w:eastAsia="zh-CN"/>
        </w:rPr>
        <w:t>), putchar(int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21771">
    <w:nsid w:val="5ADFE1CB"/>
    <w:multiLevelType w:val="singleLevel"/>
    <w:tmpl w:val="5ADFE1CB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46217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23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2018-04-26T10:01:49Z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