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8.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Notebooks</w:t>
      </w:r>
      <w:r>
        <w:t xml:space="preserve"> </w:t>
      </w:r>
      <w:r>
        <w:t xml:space="preserve">Now!</w:t>
      </w:r>
      <w:r>
        <w:t xml:space="preserve"> </w:t>
      </w:r>
      <w:r>
        <w:t xml:space="preserve">Quarto</w:t>
      </w:r>
      <w:r>
        <w:t xml:space="preserve"> </w:t>
      </w:r>
      <w:r>
        <w:t xml:space="preserve">Submission</w:t>
      </w:r>
      <w:r>
        <w:t xml:space="preserve"> </w:t>
      </w:r>
      <w:r>
        <w:t xml:space="preserve">Template</w:t>
      </w:r>
      <w:r>
        <w:t xml:space="preserve"> </w:t>
      </w:r>
      <w:r>
        <w:t xml:space="preserve">(lite)</w:t>
      </w:r>
    </w:p>
    <w:p>
      <w:pPr>
        <w:pStyle w:val="Date"/>
      </w:pPr>
      <w:r>
        <w:t xml:space="preserve">2022-05-11</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Pr>
      <w:tblGrid>
        <w:gridCol w:w="7920"/>
      </w:tblGrid>
      <w:tr>
        <w:tc>
          <w:tcPr/>
          <w:bookmarkStart w:id="24"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p>
          <w:bookmarkEnd w:id="24"/>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bookmarkStart w:id="25"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5"/>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w:t>
            </w:r>
            <w:r>
              <w:t xml:space="preserve"> </w:t>
            </w:r>
            <w:r>
              <w:t xml:space="preserve">Marrero et al. (2019)</w:t>
            </w:r>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4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Start w:id="37" w:name="main-timeline-figure"/>
    <w:p>
      <w:pPr>
        <w:pStyle w:val="Heading3"/>
      </w:pPr>
      <w:r>
        <w:t xml:space="preserve">Main Timeline Figure</w:t>
      </w:r>
    </w:p>
    <w:bookmarkEnd w:id="37"/>
    <w:bookmarkStart w:id="42" w:name="visualising-long-term-earthquake-data"/>
    <w:p>
      <w:pPr>
        <w:pStyle w:val="Heading3"/>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Pr>
      <w:tblGrid>
        <w:gridCol w:w="7920"/>
      </w:tblGrid>
      <w:tr>
        <w:tc>
          <w:tcPr/>
          <w:bookmarkStart w:id="41" w:name="fig-rectangle"/>
          <w:p>
            <w:pPr>
              <w:jc w:val="center"/>
            </w:pPr>
            <w:r>
              <w:drawing>
                <wp:inline>
                  <wp:extent cx="5334000" cy="2417813"/>
                  <wp:effectExtent b="0" l="0" r="0" t="0"/>
                  <wp:docPr descr="" title="" id="39" name="Picture"/>
                  <a:graphic>
                    <a:graphicData uri="http://schemas.openxmlformats.org/drawingml/2006/picture">
                      <pic:pic>
                        <pic:nvPicPr>
                          <pic:cNvPr descr="article_files/figure-docx/fig-rectangle-output-1.png" id="40" name="Picture"/>
                          <pic:cNvPicPr>
                            <a:picLocks noChangeArrowheads="1" noChangeAspect="1"/>
                          </pic:cNvPicPr>
                        </pic:nvPicPr>
                        <pic:blipFill>
                          <a:blip r:embed="rId38"/>
                          <a:stretch>
                            <a:fillRect/>
                          </a:stretch>
                        </pic:blipFill>
                        <pic:spPr bwMode="auto">
                          <a:xfrm>
                            <a:off x="0" y="0"/>
                            <a:ext cx="5334000" cy="24178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timeline of volcanic activity through the years.</w:t>
            </w:r>
          </w:p>
          <w:bookmarkEnd w:id="41"/>
        </w:tc>
      </w:tr>
    </w:tbl>
    <w:bookmarkEnd w:id="42"/>
    <w:bookmarkStart w:id="46" w:name="cumulative-distribution-plots"/>
    <w:p>
      <w:pPr>
        <w:pStyle w:val="Heading3"/>
      </w:pPr>
      <w:r>
        <w:t xml:space="preserve">Cumulative Distribution Plots</w:t>
      </w:r>
    </w:p>
    <w:p>
      <w:pPr>
        <w:pStyle w:val="FirstParagraph"/>
      </w:pPr>
      <w:r>
        <w:drawing>
          <wp:inline>
            <wp:extent cx="5334000" cy="5480310"/>
            <wp:effectExtent b="0" l="0" r="0" t="0"/>
            <wp:docPr descr="" title="" id="44" name="Picture"/>
            <a:graphic>
              <a:graphicData uri="http://schemas.openxmlformats.org/drawingml/2006/picture">
                <pic:pic>
                  <pic:nvPicPr>
                    <pic:cNvPr descr="article_files/figure-docx/cell-10-output-1.png" id="45" name="Picture"/>
                    <pic:cNvPicPr>
                      <a:picLocks noChangeArrowheads="1" noChangeAspect="1"/>
                    </pic:cNvPicPr>
                  </pic:nvPicPr>
                  <pic:blipFill>
                    <a:blip r:embed="rId43"/>
                    <a:stretch>
                      <a:fillRect/>
                    </a:stretch>
                  </pic:blipFill>
                  <pic:spPr bwMode="auto">
                    <a:xfrm>
                      <a:off x="0" y="0"/>
                      <a:ext cx="5334000" cy="5480310"/>
                    </a:xfrm>
                    <a:prstGeom prst="rect">
                      <a:avLst/>
                    </a:prstGeom>
                    <a:noFill/>
                    <a:ln w="9525">
                      <a:noFill/>
                      <a:headEnd/>
                      <a:tailEnd/>
                    </a:ln>
                  </pic:spPr>
                </pic:pic>
              </a:graphicData>
            </a:graphic>
          </wp:inline>
        </w:drawing>
      </w:r>
    </w:p>
    <w:bookmarkEnd w:id="46"/>
    <w:bookmarkEnd w:id="47"/>
    <w:bookmarkStart w:id="48"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8"/>
    <w:bookmarkStart w:id="49"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marrero2019</w:t>
      </w:r>
      <w:r>
        <w:t xml:space="preserve">.</w:t>
      </w:r>
    </w:p>
    <w:p>
      <w:pPr>
        <w:pStyle w:val="BodyText"/>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49"/>
    <w:bookmarkStart w:id="53" w:name="references"/>
    <w:p>
      <w:pPr>
        <w:pStyle w:val="Heading2"/>
      </w:pPr>
      <w:r>
        <w:t xml:space="preserve">References</w:t>
      </w:r>
    </w:p>
    <w:bookmarkStart w:id="52" w:name="refs"/>
    <w:bookmarkStart w:id="51"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0">
        <w:r>
          <w:rPr>
            <w:rStyle w:val="Hyperlink"/>
          </w:rPr>
          <w:t xml:space="preserve">https://doi.org/10.1186/s13617-019-0085-5</w:t>
        </w:r>
      </w:hyperlink>
      <w:r>
        <w:t xml:space="preserve">.</w:t>
      </w:r>
    </w:p>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3" Target="https://commons.wikimedia.org/w/index.php?curid=76638603" TargetMode="External" /><Relationship Type="http://schemas.openxmlformats.org/officeDocument/2006/relationships/hyperlink" Id="rId50"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3" Target="https://commons.wikimedia.org/w/index.php?curid=76638603" TargetMode="External" /><Relationship Type="http://schemas.openxmlformats.org/officeDocument/2006/relationships/hyperlink" Id="rId50"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Notebooks Now! Quarto Submission Template (lite)</dc:title>
  <dc:creator/>
  <cp:keywords>La Palma, Earthquakes</cp:keywords>
  <dcterms:created xsi:type="dcterms:W3CDTF">2023-04-26T15:05:29Z</dcterms:created>
  <dcterms:modified xsi:type="dcterms:W3CDTF">2023-04-26T15:05:29Z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cense">
    <vt:lpwstr/>
  </property>
  <property fmtid="{D5CDD505-2E9C-101B-9397-08002B2CF9AE}" pid="17" name="toc-title">
    <vt:lpwstr>Table of contents</vt:lpwstr>
  </property>
</Properties>
</file>