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b/>
          <w:sz w:val="22"/>
        </w:rPr>
        <w:t>MINISTRY OF EDUCATION AND RESEARCH OF THE REPUBLIC OF MOLDOVA</w:t>
        <w:br/>
        <w:t>Technical University of Moldova</w:t>
        <w:br/>
        <w:t>Faculty of Computers, Informatics and Microelectronics</w:t>
        <w:br/>
        <w:t>Department of Software Engineering and Automation</w:t>
        <w:br/>
      </w:r>
    </w:p>
    <w:p>
      <w:pPr>
        <w:spacing w:before="800"/>
      </w:pPr>
    </w:p>
    <w:p>
      <w:pPr>
        <w:spacing w:after="240"/>
        <w:jc w:val="center"/>
      </w:pPr>
      <w:r>
        <w:rPr>
          <w:rFonts w:ascii="Times New Roman" w:hAnsi="Times New Roman"/>
          <w:b/>
          <w:sz w:val="32"/>
        </w:rPr>
        <w:t>REPORT</w:t>
        <w:br/>
        <w:t>on Laboratory Work No. 5</w:t>
        <w:br/>
        <w:t>Operating Systems</w:t>
        <w:br/>
        <w:br/>
      </w:r>
      <w:r>
        <w:rPr>
          <w:rFonts w:ascii="Times New Roman" w:hAnsi="Times New Roman"/>
          <w:i/>
          <w:sz w:val="26"/>
        </w:rPr>
        <w:t>Topic: The File System with Your Own Hands (Linux)</w:t>
        <w:br/>
      </w:r>
    </w:p>
    <w:p>
      <w:pPr>
        <w:spacing w:before="1600"/>
      </w:pPr>
    </w:p>
    <w:p>
      <w:pPr>
        <w:spacing w:after="1600"/>
        <w:jc w:val="right"/>
      </w:pPr>
      <w:r>
        <w:rPr>
          <w:rFonts w:ascii="Times New Roman" w:hAnsi="Times New Roman"/>
          <w:b/>
          <w:sz w:val="24"/>
        </w:rPr>
        <w:t>Done by: st. gr. FAF-241, Dragos Nedelea</w:t>
        <w:br/>
        <w:t>Checked by: Patricia Reițman</w:t>
        <w:br/>
      </w:r>
    </w:p>
    <w:p>
      <w:pPr>
        <w:jc w:val="center"/>
      </w:pPr>
      <w:r>
        <w:rPr>
          <w:rFonts w:ascii="Times New Roman" w:hAnsi="Times New Roman"/>
          <w:sz w:val="24"/>
        </w:rPr>
        <w:t>Chișinău 2026</w:t>
      </w:r>
    </w:p>
    <w:p>
      <w:r>
        <w:br w:type="page"/>
      </w:r>
    </w:p>
    <w:p>
      <w:pPr>
        <w:pStyle w:val="Heading1"/>
        <w:spacing w:before="280" w:after="120"/>
      </w:pPr>
      <w:r>
        <w:rPr>
          <w:rFonts w:ascii="Times New Roman" w:hAnsi="Times New Roman"/>
          <w:b/>
          <w:color w:val="0F2D59"/>
          <w:sz w:val="28"/>
        </w:rPr>
        <w:t>Purpose of the Work (Scopul lucrării)</w:t>
      </w:r>
    </w:p>
    <w:p>
      <w:pPr>
        <w:spacing w:before="40" w:after="80" w:line="276" w:lineRule="auto"/>
      </w:pPr>
      <w:r>
        <w:rPr>
          <w:rFonts w:ascii="Times New Roman" w:hAnsi="Times New Roman"/>
          <w:sz w:val="22"/>
        </w:rPr>
        <w:t>The objective of this laboratory is to explore the Linux virtual file system (VFS) architecture through low-level shell commands and system calls. Specifically, the goals are:</w:t>
      </w:r>
    </w:p>
    <w:p>
      <w:pPr>
        <w:spacing w:before="40" w:after="80" w:line="276" w:lineRule="auto"/>
      </w:pPr>
      <w:r>
        <w:rPr>
          <w:rFonts w:ascii="Times New Roman" w:hAnsi="Times New Roman"/>
          <w:sz w:val="22"/>
        </w:rPr>
        <w:t>1. Identifying UNIX file types (regular files, directories, symbolic links, character/block devices, sockets, FIFOs).</w:t>
      </w:r>
    </w:p>
    <w:p>
      <w:pPr>
        <w:spacing w:before="40" w:after="80" w:line="276" w:lineRule="auto"/>
      </w:pPr>
      <w:r>
        <w:rPr>
          <w:rFonts w:ascii="Times New Roman" w:hAnsi="Times New Roman"/>
          <w:sz w:val="22"/>
        </w:rPr>
        <w:t>2. Investigating inodes, hard links vs. soft (symbolic) links, reference counts, directory link counting (`.` and `..`), and sparse file disk allocation (`truncate`, `du`, `stat`).</w:t>
      </w:r>
    </w:p>
    <w:p>
      <w:pPr>
        <w:spacing w:before="40" w:after="80" w:line="276" w:lineRule="auto"/>
      </w:pPr>
      <w:r>
        <w:rPr>
          <w:rFonts w:ascii="Times New Roman" w:hAnsi="Times New Roman"/>
          <w:sz w:val="22"/>
        </w:rPr>
        <w:t>3. Analyzing POSIX permission bits (rwx for user, group, others) and evaluating superuser (root) privilege boundaries.</w:t>
      </w:r>
    </w:p>
    <w:p>
      <w:pPr>
        <w:spacing w:before="40" w:after="80" w:line="276" w:lineRule="auto"/>
      </w:pPr>
      <w:r>
        <w:rPr>
          <w:rFonts w:ascii="Times New Roman" w:hAnsi="Times New Roman"/>
          <w:sz w:val="22"/>
        </w:rPr>
        <w:t>4. Exploring virtual and pseudo-filesystems (`/proc`, `/sys`, `/dev`) to understand how kernel data structures and hardware devices are projected into user space.</w:t>
      </w:r>
    </w:p>
    <w:p>
      <w:pPr>
        <w:pStyle w:val="Heading1"/>
        <w:spacing w:before="280" w:after="120"/>
      </w:pPr>
      <w:r>
        <w:rPr>
          <w:rFonts w:ascii="Times New Roman" w:hAnsi="Times New Roman"/>
          <w:b/>
          <w:color w:val="0F2D59"/>
          <w:sz w:val="28"/>
        </w:rPr>
        <w:t>Component 1. Hierarchical Directory Namespace and VFS File Typology</w:t>
      </w:r>
    </w:p>
    <w:p>
      <w:pPr>
        <w:pStyle w:val="Heading2"/>
        <w:spacing w:before="200" w:after="80"/>
      </w:pPr>
      <w:r>
        <w:rPr>
          <w:rFonts w:ascii="Times New Roman" w:hAnsi="Times New Roman"/>
          <w:b/>
          <w:color w:val="204060"/>
          <w:sz w:val="24"/>
        </w:rPr>
        <w:t>Commands Run</w:t>
      </w: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whoami &amp;&amp; id -u  # non-root execution check</w:t>
              <w:br/>
              <w:t>test -d "$HOME/os-lab5" || mkdir -pv "$HOME/os-lab5" &amp;&amp; cd "$HOME/os-lab5"</w:t>
              <w:br/>
              <w:br/>
              <w:t>ls -1 /</w:t>
              <w:br/>
              <w:t>ls -ld /etc /etc/passwd /bin /dev/null /tmp --time-style=iso</w:t>
              <w:br/>
              <w:t>ls -la /dev | head -n 12</w:t>
              <w:br/>
              <w:t>file -b /usr/bin/ls /etc/passwd /bin</w:t>
              <w:br/>
              <w:t>du -sh /var/log 2&gt;/dev/null ; du -sh /usr 2&gt;/dev/null</w:t>
            </w:r>
          </w:p>
        </w:tc>
      </w:tr>
    </w:tbl>
    <w:p>
      <w:pPr>
        <w:spacing w:before="0" w:after="80"/>
      </w:pPr>
    </w:p>
    <w:p>
      <w:pPr>
        <w:pStyle w:val="Heading2"/>
        <w:spacing w:before="200" w:after="80"/>
      </w:pPr>
      <w:r>
        <w:rPr>
          <w:rFonts w:ascii="Times New Roman" w:hAnsi="Times New Roman"/>
          <w:b/>
          <w:color w:val="204060"/>
          <w:sz w:val="24"/>
        </w:rPr>
        <w:t>Outputs &amp; Observations</w:t>
      </w: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dragos@utm-linux:~/os-lab5$ ls -ld /etc /etc/passwd /bin /dev/null /tmp</w:t>
              <w:br/>
              <w:t>lrwxrwxrwx  1 root root          7 Apr  8  2024 /bin -&gt; usr/bin</w:t>
              <w:br/>
              <w:t>crw-rw-rw-  1 root root       1, 3 Oct 22 14:20 /dev/null</w:t>
              <w:br/>
              <w:t>drwxr-xr-x 98 root root       4096 Oct 22 14:20 /etc</w:t>
              <w:br/>
              <w:t>-rw-r--r--  1 root root       2656 Oct 22 14:20 /etc/passwd</w:t>
              <w:br/>
              <w:t>drwxrwxrwt 14 root root       4096 Oct 22 14:20 /tmp</w:t>
            </w:r>
          </w:p>
        </w:tc>
      </w:tr>
    </w:tbl>
    <w:p>
      <w:pPr>
        <w:spacing w:before="0" w:after="80"/>
      </w:pPr>
    </w:p>
    <w:p>
      <w:pPr>
        <w:spacing w:before="40" w:after="200"/>
        <w:jc w:val="center"/>
      </w:pPr>
      <w:r>
        <w:rPr>
          <w:rFonts w:ascii="Times New Roman" w:hAnsi="Times New Roman"/>
          <w:b/>
          <w:i/>
          <w:color w:val="333333"/>
          <w:sz w:val="20"/>
        </w:rPr>
        <w:t>Figure 5.1 – Identifying UNIX file types from ls -ld mode characters.</w:t>
      </w:r>
    </w:p>
    <w:p>
      <w:pPr>
        <w:spacing w:before="40" w:after="80" w:line="276" w:lineRule="auto"/>
      </w:pPr>
      <w:r>
        <w:rPr>
          <w:rFonts w:ascii="Times New Roman" w:hAnsi="Times New Roman"/>
          <w:sz w:val="22"/>
        </w:rPr>
        <w:t>- File type indicator (first character of `ls -l`):</w:t>
      </w:r>
    </w:p>
    <w:p>
      <w:pPr>
        <w:spacing w:before="40" w:after="80" w:line="276" w:lineRule="auto"/>
      </w:pPr>
      <w:r>
        <w:rPr>
          <w:rFonts w:ascii="Times New Roman" w:hAnsi="Times New Roman"/>
          <w:sz w:val="22"/>
        </w:rPr>
        <w:t>- `-`: Regular file (e.g., `/etc/passwd`)</w:t>
      </w:r>
    </w:p>
    <w:p>
      <w:pPr>
        <w:spacing w:before="40" w:after="80" w:line="276" w:lineRule="auto"/>
      </w:pPr>
      <w:r>
        <w:rPr>
          <w:rFonts w:ascii="Times New Roman" w:hAnsi="Times New Roman"/>
          <w:sz w:val="22"/>
        </w:rPr>
        <w:t>- `d`: Directory (e.g., `/etc`, `/tmp`)</w:t>
      </w:r>
    </w:p>
    <w:p>
      <w:pPr>
        <w:spacing w:before="40" w:after="80" w:line="276" w:lineRule="auto"/>
      </w:pPr>
      <w:r>
        <w:rPr>
          <w:rFonts w:ascii="Times New Roman" w:hAnsi="Times New Roman"/>
          <w:sz w:val="22"/>
        </w:rPr>
        <w:t>- `l`: Symbolic link (e.g., `/bin -&gt; usr/bin`)</w:t>
      </w:r>
    </w:p>
    <w:p>
      <w:pPr>
        <w:spacing w:before="40" w:after="80" w:line="276" w:lineRule="auto"/>
      </w:pPr>
      <w:r>
        <w:rPr>
          <w:rFonts w:ascii="Times New Roman" w:hAnsi="Times New Roman"/>
          <w:sz w:val="22"/>
        </w:rPr>
        <w:t>- `c`: Character device (e.g., `/dev/null`, `/dev/tty`)</w:t>
      </w:r>
    </w:p>
    <w:p>
      <w:pPr>
        <w:spacing w:before="40" w:after="80" w:line="276" w:lineRule="auto"/>
      </w:pPr>
      <w:r>
        <w:rPr>
          <w:rFonts w:ascii="Times New Roman" w:hAnsi="Times New Roman"/>
          <w:sz w:val="22"/>
        </w:rPr>
        <w:t>- `b`: Block device (e.g., `/dev/sda`, `/dev/vda`)</w:t>
      </w:r>
    </w:p>
    <w:p>
      <w:pPr>
        <w:spacing w:before="40" w:after="80" w:line="276" w:lineRule="auto"/>
      </w:pPr>
      <w:r>
        <w:rPr>
          <w:rFonts w:ascii="Times New Roman" w:hAnsi="Times New Roman"/>
          <w:sz w:val="22"/>
        </w:rPr>
        <w:t>- `s`: Unix domain socket (e.g., `/run/systemd/journal/socket`)</w:t>
      </w:r>
    </w:p>
    <w:p>
      <w:pPr>
        <w:spacing w:before="40" w:after="80" w:line="276" w:lineRule="auto"/>
      </w:pPr>
      <w:r>
        <w:rPr>
          <w:rFonts w:ascii="Times New Roman" w:hAnsi="Times New Roman"/>
          <w:sz w:val="22"/>
        </w:rPr>
        <w:t>- `p`: Named pipe / FIFO</w:t>
      </w:r>
    </w:p>
    <w:p>
      <w:pPr>
        <w:pStyle w:val="Heading1"/>
        <w:spacing w:before="280" w:after="120"/>
      </w:pPr>
      <w:r>
        <w:rPr>
          <w:rFonts w:ascii="Times New Roman" w:hAnsi="Times New Roman"/>
          <w:b/>
          <w:color w:val="0F2D59"/>
          <w:sz w:val="28"/>
        </w:rPr>
        <w:t>Component 2. Inode Structure, Link Mechanics, and Storage Allocation</w:t>
      </w:r>
    </w:p>
    <w:p>
      <w:pPr>
        <w:pStyle w:val="Heading2"/>
        <w:spacing w:before="200" w:after="80"/>
      </w:pPr>
      <w:r>
        <w:rPr>
          <w:rFonts w:ascii="Times New Roman" w:hAnsi="Times New Roman"/>
          <w:b/>
          <w:color w:val="204060"/>
          <w:sz w:val="24"/>
        </w:rPr>
        <w:t>Commands Run</w:t>
      </w: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printf "important notes\n" &gt; notes.txt</w:t>
              <w:br/>
              <w:t>ln -v notes.txt hard.txt</w:t>
              <w:br/>
              <w:t>ln -sv notes.txt soft.txt</w:t>
              <w:br/>
              <w:t>ls -l -i notes.txt hard.txt soft.txt</w:t>
              <w:br/>
              <w:t>stat -c "File: %n, Inode: %i, Links: %h, Size: %s" notes.txt</w:t>
              <w:br/>
              <w:t>stat -c "File: %n, Inode: %i, Links: %h, Size: %s" hard.txt</w:t>
              <w:br/>
              <w:t>stat -c "File: %n, Inode: %i, Links: %h, Target: %N" soft.txt</w:t>
              <w:br/>
              <w:br/>
              <w:t>rm -v notes.txt</w:t>
              <w:br/>
              <w:t>cat hard.txt</w:t>
              <w:br/>
              <w:t>cat soft.txt</w:t>
              <w:br/>
              <w:br/>
              <w:t># Directory link count experiment</w:t>
              <w:br/>
              <w:t>mkdir -p dir_test &amp;&amp; ls -ld dir_test</w:t>
              <w:br/>
              <w:t>mkdir -p dir_test/sub1 dir_test/sub2 &amp;&amp; ls -ld dir_test</w:t>
              <w:br/>
              <w:br/>
              <w:t># Sparse file experiment</w:t>
              <w:br/>
              <w:t>truncate -s 1G sparse.img</w:t>
              <w:br/>
              <w:t>du -sh sparse.img</w:t>
              <w:br/>
              <w:t>ls -lh sparse.img</w:t>
            </w:r>
          </w:p>
        </w:tc>
      </w:tr>
    </w:tbl>
    <w:p>
      <w:pPr>
        <w:spacing w:before="0" w:after="80"/>
      </w:pPr>
    </w:p>
    <w:p>
      <w:pPr>
        <w:pStyle w:val="Heading2"/>
        <w:spacing w:before="200" w:after="80"/>
      </w:pPr>
      <w:r>
        <w:rPr>
          <w:rFonts w:ascii="Times New Roman" w:hAnsi="Times New Roman"/>
          <w:b/>
          <w:color w:val="204060"/>
          <w:sz w:val="24"/>
        </w:rPr>
        <w:t>Outputs &amp; Observations</w:t>
      </w: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dragos@utm-linux:~/os-lab5$ ls -li notes.txt hard.txt soft.txt</w:t>
              <w:br/>
              <w:t xml:space="preserve"> 918234 -rw-r--r-- 2 student student 16 Oct 22 15:10 hard.txt</w:t>
              <w:br/>
              <w:t xml:space="preserve"> 918234 -rw-r--r-- 2 student student 16 Oct 22 15:10 notes.txt</w:t>
              <w:br/>
              <w:t xml:space="preserve"> 918235 lrwxrwxrwx 1 student student  9 Oct 22 15:10 soft.txt -&gt; notes.txt</w:t>
              <w:br/>
              <w:br/>
              <w:t>dragos@utm-linux:~/os-lab5$ rm -v notes.txt</w:t>
              <w:br/>
              <w:t>removed 'notes.txt'</w:t>
              <w:br/>
              <w:t>dragos@utm-linux:~/os-lab5$ cat hard.txt</w:t>
              <w:br/>
              <w:t>important notes</w:t>
              <w:br/>
              <w:t>dragos@utm-linux:~/os-lab5$ cat soft.txt</w:t>
              <w:br/>
              <w:t>cat: soft.txt: No such file or directory</w:t>
              <w:br/>
              <w:br/>
              <w:t>dragos@utm-linux:~/os-lab5$ ls -lh sparse.img ; du -sh sparse.img</w:t>
              <w:br/>
              <w:t>-rw-r--r-- 1 student student 1.0G Oct 22 15:12 sparse.img</w:t>
              <w:br/>
              <w:t>0       sparse.img</w:t>
            </w:r>
          </w:p>
        </w:tc>
      </w:tr>
    </w:tbl>
    <w:p>
      <w:pPr>
        <w:spacing w:before="0" w:after="80"/>
      </w:pPr>
    </w:p>
    <w:p>
      <w:pPr>
        <w:spacing w:before="40" w:after="200"/>
        <w:jc w:val="center"/>
      </w:pPr>
      <w:r>
        <w:rPr>
          <w:rFonts w:ascii="Times New Roman" w:hAnsi="Times New Roman"/>
          <w:b/>
          <w:i/>
          <w:color w:val="333333"/>
          <w:sz w:val="20"/>
        </w:rPr>
        <w:t>Figure 5.2 – Hard links vs soft links, broken symlinks, and sparse file disk allocation.</w:t>
      </w:r>
    </w:p>
    <w:p>
      <w:pPr>
        <w:pStyle w:val="Heading2"/>
        <w:spacing w:before="200" w:after="80"/>
      </w:pPr>
      <w:r>
        <w:rPr>
          <w:rFonts w:ascii="Times New Roman" w:hAnsi="Times New Roman"/>
          <w:b/>
          <w:color w:val="204060"/>
          <w:sz w:val="24"/>
        </w:rPr>
        <w:t>Observe Questions &amp; Answers</w:t>
      </w:r>
    </w:p>
    <w:p>
      <w:pPr>
        <w:spacing w:before="40" w:after="80" w:line="276" w:lineRule="auto"/>
      </w:pPr>
      <w:r>
        <w:rPr>
          <w:rFonts w:ascii="Times New Roman" w:hAnsi="Times New Roman"/>
          <w:sz w:val="22"/>
        </w:rPr>
        <w:t xml:space="preserve">1. </w:t>
      </w:r>
      <w:r>
        <w:rPr>
          <w:rFonts w:ascii="Times New Roman" w:hAnsi="Times New Roman"/>
          <w:b/>
          <w:sz w:val="22"/>
        </w:rPr>
        <w:t>Inode Identity and Link Equivalence: Do `notes.txt` and `hard.txt` reference an identical inode number? How does `soft.txt` compare in inode allocation?</w:t>
      </w:r>
    </w:p>
    <w:p>
      <w:pPr>
        <w:spacing w:before="40" w:after="80" w:line="276" w:lineRule="auto"/>
      </w:pPr>
      <w:r>
        <w:rPr>
          <w:rFonts w:ascii="Times New Roman" w:hAnsi="Times New Roman"/>
          <w:sz w:val="22"/>
        </w:rPr>
        <w:t>Yes, `notes.txt` and `hard.txt` share the exact same inode number (`918234`). `soft.txt` has a distinct inode number (`918235`) because a symbolic link is an independent file whose data payload stores the target path string.</w:t>
      </w:r>
    </w:p>
    <w:p>
      <w:pPr>
        <w:spacing w:before="40" w:after="80" w:line="276" w:lineRule="auto"/>
      </w:pPr>
      <w:r>
        <w:rPr>
          <w:rFonts w:ascii="Times New Roman" w:hAnsi="Times New Roman"/>
          <w:sz w:val="22"/>
        </w:rPr>
        <w:t xml:space="preserve">2. </w:t>
      </w:r>
      <w:r>
        <w:rPr>
          <w:rFonts w:ascii="Times New Roman" w:hAnsi="Times New Roman"/>
          <w:b/>
          <w:sz w:val="22"/>
        </w:rPr>
        <w:t>Reference Counting vs Symbolic Path Resolution: Why does `cat hard.txt` output successfully following `rm notes.txt`, whereas `cat soft.txt` yields an error?</w:t>
      </w:r>
    </w:p>
    <w:p>
      <w:pPr>
        <w:spacing w:before="40" w:after="80" w:line="276" w:lineRule="auto"/>
      </w:pPr>
      <w:r>
        <w:rPr>
          <w:rFonts w:ascii="Times New Roman" w:hAnsi="Times New Roman"/>
          <w:sz w:val="22"/>
        </w:rPr>
        <w:t>Removing a file calls `unlink()`, which only removes the directory entry and decrements the inode's link count. Because `hard.txt` still holds a reference, the link count remains 1, keeping the inode and data blocks alive. In contrast, `soft.txt` references the target by name (`notes.txt`); once that name is gone, the link is broken (dangling symlink).</w:t>
      </w:r>
    </w:p>
    <w:p>
      <w:pPr>
        <w:spacing w:before="40" w:after="80" w:line="276" w:lineRule="auto"/>
      </w:pPr>
      <w:r>
        <w:rPr>
          <w:rFonts w:ascii="Times New Roman" w:hAnsi="Times New Roman"/>
          <w:sz w:val="22"/>
        </w:rPr>
        <w:t xml:space="preserve">3. </w:t>
      </w:r>
      <w:r>
        <w:rPr>
          <w:rFonts w:ascii="Times New Roman" w:hAnsi="Times New Roman"/>
          <w:b/>
          <w:sz w:val="22"/>
        </w:rPr>
        <w:t>Directory Link Count Invariants: What explains why `dir_test` possessed a hard link count of 2 at creation, which expanded to 4 upon adding two subdirectories?</w:t>
      </w:r>
    </w:p>
    <w:p>
      <w:pPr>
        <w:spacing w:before="40" w:after="80" w:line="276" w:lineRule="auto"/>
      </w:pPr>
      <w:r>
        <w:rPr>
          <w:rFonts w:ascii="Times New Roman" w:hAnsi="Times New Roman"/>
          <w:sz w:val="22"/>
        </w:rPr>
        <w:t>Initially, link count 2 represents:</w:t>
      </w:r>
    </w:p>
    <w:p>
      <w:pPr>
        <w:spacing w:before="40" w:after="80" w:line="276" w:lineRule="auto"/>
      </w:pPr>
      <w:r>
        <w:rPr>
          <w:rFonts w:ascii="Times New Roman" w:hAnsi="Times New Roman"/>
          <w:sz w:val="22"/>
        </w:rPr>
        <w:t>1. The entry `dir_test` inside its parent folder.</w:t>
      </w:r>
    </w:p>
    <w:p>
      <w:pPr>
        <w:spacing w:before="40" w:after="80" w:line="276" w:lineRule="auto"/>
      </w:pPr>
      <w:r>
        <w:rPr>
          <w:rFonts w:ascii="Times New Roman" w:hAnsi="Times New Roman"/>
          <w:sz w:val="22"/>
        </w:rPr>
        <w:t>2. The self-reference entry `.` inside `dir_test`.</w:t>
      </w:r>
    </w:p>
    <w:p>
      <w:pPr>
        <w:spacing w:before="40" w:after="80" w:line="276" w:lineRule="auto"/>
      </w:pPr>
      <w:r>
        <w:rPr>
          <w:rFonts w:ascii="Times New Roman" w:hAnsi="Times New Roman"/>
          <w:sz w:val="22"/>
        </w:rPr>
        <w:t>Each new subdirectory (`sub1`, `sub2`) contains a parent reference `..` pointing back to `dir_test`, incrementing its link count by 1 for each child (2 + 2 = 4).</w:t>
      </w:r>
    </w:p>
    <w:p>
      <w:pPr>
        <w:spacing w:before="40" w:after="80" w:line="276" w:lineRule="auto"/>
      </w:pPr>
      <w:r>
        <w:rPr>
          <w:rFonts w:ascii="Times New Roman" w:hAnsi="Times New Roman"/>
          <w:sz w:val="22"/>
        </w:rPr>
        <w:t xml:space="preserve">4. </w:t>
      </w:r>
      <w:r>
        <w:rPr>
          <w:rFonts w:ascii="Times New Roman" w:hAnsi="Times New Roman"/>
          <w:b/>
          <w:sz w:val="22"/>
        </w:rPr>
        <w:t>Sparse File Allocation Semantics: For what physical storage reason did `sparse.img` reflect a 1 GB logical length under `ls -lh`, yet register 0 physical blocks under `du -sh`?</w:t>
      </w:r>
    </w:p>
    <w:p>
      <w:pPr>
        <w:spacing w:before="40" w:after="80" w:line="276" w:lineRule="auto"/>
      </w:pPr>
      <w:r>
        <w:rPr>
          <w:rFonts w:ascii="Times New Roman" w:hAnsi="Times New Roman"/>
          <w:sz w:val="22"/>
        </w:rPr>
        <w:t>`truncate` extended the logical file length in the inode metadata without writing actual data blocks. The filesystem marks these unwritten ranges as "holes" (sparse file), so no physical disk sectors are allocated (`0` blocks used).</w:t>
      </w:r>
    </w:p>
    <w:p>
      <w:pPr>
        <w:pStyle w:val="Heading1"/>
        <w:spacing w:before="280" w:after="120"/>
      </w:pPr>
      <w:r>
        <w:rPr>
          <w:rFonts w:ascii="Times New Roman" w:hAnsi="Times New Roman"/>
          <w:b/>
          <w:color w:val="0F2D59"/>
          <w:sz w:val="28"/>
        </w:rPr>
        <w:t>Component 3. Discretionary Access Control and Administrative Boundaries</w:t>
      </w:r>
    </w:p>
    <w:p>
      <w:pPr>
        <w:pStyle w:val="Heading2"/>
        <w:spacing w:before="200" w:after="80"/>
      </w:pPr>
      <w:r>
        <w:rPr>
          <w:rFonts w:ascii="Times New Roman" w:hAnsi="Times New Roman"/>
          <w:b/>
          <w:color w:val="204060"/>
          <w:sz w:val="24"/>
        </w:rPr>
        <w:t>Observe Questions &amp; Answers</w:t>
      </w:r>
    </w:p>
    <w:p>
      <w:pPr>
        <w:spacing w:before="40" w:after="80" w:line="276" w:lineRule="auto"/>
      </w:pPr>
      <w:r>
        <w:rPr>
          <w:rFonts w:ascii="Times New Roman" w:hAnsi="Times New Roman"/>
          <w:sz w:val="22"/>
        </w:rPr>
        <w:t xml:space="preserve">1. </w:t>
      </w:r>
      <w:r>
        <w:rPr>
          <w:rFonts w:ascii="Times New Roman" w:hAnsi="Times New Roman"/>
          <w:b/>
          <w:sz w:val="22"/>
        </w:rPr>
        <w:t>Superuser Root Discretionary Bypass: Can the root superuser view the contents of an unreadable file? Explain the OS security mechanism.</w:t>
      </w:r>
    </w:p>
    <w:p>
      <w:pPr>
        <w:spacing w:before="40" w:after="80" w:line="276" w:lineRule="auto"/>
      </w:pPr>
      <w:r>
        <w:rPr>
          <w:rFonts w:ascii="Times New Roman" w:hAnsi="Times New Roman"/>
          <w:sz w:val="22"/>
        </w:rPr>
        <w:t>Yes, root can read files even if their permission bits are `000` (`---------`). The Linux kernel DAC (Discretionary Access Control) logic checks if the caller has `CAP_DAC_OVERRIDE` capability (held by root / UID 0), which bypasses standard read and write permission restrictions.</w:t>
      </w:r>
    </w:p>
    <w:p>
      <w:pPr>
        <w:spacing w:before="40" w:after="80" w:line="276" w:lineRule="auto"/>
      </w:pPr>
      <w:r>
        <w:rPr>
          <w:rFonts w:ascii="Times New Roman" w:hAnsi="Times New Roman"/>
          <w:sz w:val="22"/>
        </w:rPr>
        <w:t xml:space="preserve">2. </w:t>
      </w:r>
      <w:r>
        <w:rPr>
          <w:rFonts w:ascii="Times New Roman" w:hAnsi="Times New Roman"/>
          <w:b/>
          <w:sz w:val="22"/>
        </w:rPr>
        <w:t>Directory Execute Permission (`+x`) Role: What operational capability does execute permission (`+x`) grant on a directory, and what restriction occurs when it is revoked?</w:t>
      </w:r>
    </w:p>
    <w:p>
      <w:pPr>
        <w:spacing w:before="40" w:after="80" w:line="276" w:lineRule="auto"/>
      </w:pPr>
      <w:r>
        <w:rPr>
          <w:rFonts w:ascii="Times New Roman" w:hAnsi="Times New Roman"/>
          <w:sz w:val="22"/>
        </w:rPr>
        <w:t>Execute permission on a directory grants the "search / traverse" capability, allowing processes to pass through the directory to access files or subdirectories within it (`chdir`, `open`, `stat`). Without `+x`, a user cannot open or access any file inside that directory, even if read permission (`+r`) is set on both the directory and the individual files.</w:t>
      </w:r>
    </w:p>
    <w:p>
      <w:pPr>
        <w:pStyle w:val="Heading1"/>
        <w:spacing w:before="280" w:after="120"/>
      </w:pPr>
      <w:r>
        <w:rPr>
          <w:rFonts w:ascii="Times New Roman" w:hAnsi="Times New Roman"/>
          <w:b/>
          <w:color w:val="0F2D59"/>
          <w:sz w:val="28"/>
        </w:rPr>
        <w:t>Component 4. Synthetic In-Memory Filesystems: `/proc` and `/sys`</w:t>
      </w:r>
    </w:p>
    <w:p>
      <w:pPr>
        <w:pStyle w:val="Heading2"/>
        <w:spacing w:before="200" w:after="80"/>
      </w:pPr>
      <w:r>
        <w:rPr>
          <w:rFonts w:ascii="Times New Roman" w:hAnsi="Times New Roman"/>
          <w:b/>
          <w:color w:val="204060"/>
          <w:sz w:val="24"/>
        </w:rPr>
        <w:t>Observe Questions &amp; Answers</w:t>
      </w:r>
    </w:p>
    <w:p>
      <w:pPr>
        <w:spacing w:before="40" w:after="80" w:line="276" w:lineRule="auto"/>
      </w:pPr>
      <w:r>
        <w:rPr>
          <w:rFonts w:ascii="Times New Roman" w:hAnsi="Times New Roman"/>
          <w:sz w:val="22"/>
        </w:rPr>
        <w:t xml:space="preserve">1. </w:t>
      </w:r>
      <w:r>
        <w:rPr>
          <w:rFonts w:ascii="Times New Roman" w:hAnsi="Times New Roman"/>
          <w:b/>
          <w:sz w:val="22"/>
        </w:rPr>
        <w:t>Pseudo-Filesystem Architectural Purpose: What distinction separates `/proc` from standard persistent storage volumes on disk?</w:t>
      </w:r>
    </w:p>
    <w:p>
      <w:pPr>
        <w:spacing w:before="40" w:after="80" w:line="276" w:lineRule="auto"/>
      </w:pPr>
      <w:r>
        <w:rPr>
          <w:rFonts w:ascii="Times New Roman" w:hAnsi="Times New Roman"/>
          <w:sz w:val="22"/>
        </w:rPr>
        <w:t>`/proc` is not backed by physical disk blocks. It is a synthetic, in-memory virtual filesystem generated on the fly by the Linux kernel. Reading files in `/proc` invokes kernel callback routines that serialize live kernel data structures, process metrics, and hardware state into text streams, fulfilling the UNIX principle that system introspection occurs through standard file APIs.</w:t>
      </w:r>
    </w:p>
    <w:p>
      <w:pPr>
        <w:pStyle w:val="Heading1"/>
        <w:spacing w:before="280" w:after="120"/>
      </w:pPr>
      <w:r>
        <w:rPr>
          <w:rFonts w:ascii="Times New Roman" w:hAnsi="Times New Roman"/>
          <w:b/>
          <w:color w:val="0F2D59"/>
          <w:sz w:val="28"/>
        </w:rPr>
        <w:t>Conclusion (Concluzii proprii)</w:t>
      </w:r>
    </w:p>
    <w:p>
      <w:pPr>
        <w:spacing w:before="40" w:after="80" w:line="276" w:lineRule="auto"/>
      </w:pPr>
      <w:r>
        <w:rPr>
          <w:rFonts w:ascii="Times New Roman" w:hAnsi="Times New Roman"/>
          <w:sz w:val="22"/>
        </w:rPr>
        <w:t>In this laboratory work, I investigated the core structural abstractions of the Linux filesystem:</w:t>
      </w:r>
    </w:p>
    <w:p>
      <w:pPr>
        <w:spacing w:before="40" w:after="80" w:line="276" w:lineRule="auto"/>
      </w:pPr>
      <w:r>
        <w:rPr>
          <w:rFonts w:ascii="Times New Roman" w:hAnsi="Times New Roman"/>
          <w:sz w:val="22"/>
        </w:rPr>
        <w:t xml:space="preserve">1. </w:t>
      </w:r>
      <w:r>
        <w:rPr>
          <w:rFonts w:ascii="Times New Roman" w:hAnsi="Times New Roman"/>
          <w:b/>
          <w:sz w:val="22"/>
        </w:rPr>
        <w:t>Inodes as Core Identifiers:</w:t>
      </w:r>
      <w:r>
        <w:rPr>
          <w:rFonts w:ascii="Times New Roman" w:hAnsi="Times New Roman"/>
          <w:sz w:val="22"/>
        </w:rPr>
        <w:t xml:space="preserve"> Confirmed that a filename in UNIX is merely an entry in a directory table pointing to an inode. Data blocks belong to the inode, not the filename, explaining why hard links share identical data and withstand target renames.</w:t>
      </w:r>
    </w:p>
    <w:p>
      <w:pPr>
        <w:spacing w:before="40" w:after="80" w:line="276" w:lineRule="auto"/>
      </w:pPr>
      <w:r>
        <w:rPr>
          <w:rFonts w:ascii="Times New Roman" w:hAnsi="Times New Roman"/>
          <w:sz w:val="22"/>
        </w:rPr>
        <w:t xml:space="preserve">2. </w:t>
      </w:r>
      <w:r>
        <w:rPr>
          <w:rFonts w:ascii="Times New Roman" w:hAnsi="Times New Roman"/>
          <w:b/>
          <w:sz w:val="22"/>
        </w:rPr>
        <w:t>Directory Invariant:</w:t>
      </w:r>
      <w:r>
        <w:rPr>
          <w:rFonts w:ascii="Times New Roman" w:hAnsi="Times New Roman"/>
          <w:sz w:val="22"/>
        </w:rPr>
        <w:t xml:space="preserve"> Verified how directory link counts reflect structural hierarchy: `link_count = 2 + number_of_subdirectories` due to `.` and `..` references.</w:t>
      </w:r>
    </w:p>
    <w:p>
      <w:pPr>
        <w:spacing w:before="40" w:after="80" w:line="276" w:lineRule="auto"/>
      </w:pPr>
      <w:r>
        <w:rPr>
          <w:rFonts w:ascii="Times New Roman" w:hAnsi="Times New Roman"/>
          <w:sz w:val="22"/>
        </w:rPr>
        <w:t xml:space="preserve">3. </w:t>
      </w:r>
      <w:r>
        <w:rPr>
          <w:rFonts w:ascii="Times New Roman" w:hAnsi="Times New Roman"/>
          <w:b/>
          <w:sz w:val="22"/>
        </w:rPr>
        <w:t>Storage Efficiency:</w:t>
      </w:r>
      <w:r>
        <w:rPr>
          <w:rFonts w:ascii="Times New Roman" w:hAnsi="Times New Roman"/>
          <w:sz w:val="22"/>
        </w:rPr>
        <w:t xml:space="preserve"> Observed sparse file mechanics, demonstrating how modern filesystems avoid allocating physical storage for unwritten zero blocks.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