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October 10,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(Board): </w:t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Grif Owen: Present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Boris Bobrov: Present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Anneliese Johnson: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Andy Hartpence: Present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Daniel Goldschmidt: Present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Lisa O’Connell: Present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Brandon Dudley: Present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Attendees: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Ivan Gorne, Mary Spurgin, </w:t>
      </w:r>
      <w:commentRangeStart w:id="0"/>
      <w:r w:rsidDel="00000000" w:rsidR="00000000" w:rsidRPr="00000000">
        <w:rPr>
          <w:color w:val="000000"/>
          <w:sz w:val="24"/>
          <w:szCs w:val="24"/>
          <w:rtl w:val="0"/>
        </w:rPr>
        <w:t xml:space="preserve">Rashim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[sorry, didn’t catch correct spelling or last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Update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D’Aleo’s visit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Governance will be a key discussion topic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there are any other topics we should discuss with Michael, please send them to Daniel</w:t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Board Membership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reevaluate how many positions we have and what the ideal number should be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nomination period is always open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meeting with a potential candidate for the Treasure role on 10/11</w:t>
      </w:r>
    </w:p>
    <w:p w:rsidR="00000000" w:rsidDel="00000000" w:rsidP="00000000" w:rsidRDefault="00000000" w:rsidRPr="00000000" w14:paraId="00000016">
      <w:pPr>
        <w:spacing w:after="0" w:lin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Update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is primarily preparing for Michael D’Aleo’s visit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overarching theme is discussing how to make learning rich and alive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theme is the discussion of Governance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is also interested in learning more about ECS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Update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is engaged with Collier’s in a non-exclusive manner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toured a Church property near Idlewood Park which is considering a long-term lease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pastor needs a letter explaining who we are to see if their board is interested in leasing to us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greenbelt next to the lot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updates that would be needed to bring the property up to code, but the building is in good shape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 congregation hall is separate from the Sunday school area, which is already set up as a school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Apparently, Redmond zoning rules are stricter than Bellevue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likely, bringing the property up to code would cost 200-300K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property wouldn’t be big enough to hold our entire school, but it could comfortably fit Early Childhood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Collier’s sent another property in a wooded area next to the Ste. Michelle winery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church and educational building on this property, but it hasn’t been toured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Fundraising Update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Cedars Legacy Fund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 members will contribute to this fund to kick things off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Checks should be given to Ivan soon. Any amount is acceptable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community members with private companies have offered to donate a percentage of their revenue from business done with ECS community members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identify these opportunities and move forward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Microsoft’s giving campaign (“Give”) is happening during October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Boris will send an email to Microsoft parents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give content to Andy to update the website with our fundraising message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 Campaign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should start when we are raising money for a particular site, and will require a groundswell of financial support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access to a Grant information service. Credentials will be shared with the Fundraising team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time has come to officially engage with Ostara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Anneliese, Grif, and Ivan will meet with Ostara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plan will be presented to the board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We’ve found a company to donate web design services, and there are other opportunities that are appearing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Winter Bazaar is coming up and we need to prepare</w:t>
      </w:r>
    </w:p>
    <w:p w:rsidR="00000000" w:rsidDel="00000000" w:rsidP="00000000" w:rsidRDefault="00000000" w:rsidRPr="00000000" w14:paraId="0000003B">
      <w:pPr>
        <w:spacing w:after="0" w:line="240" w:lineRule="auto"/>
        <w:ind w:left="108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Team Update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Kelly Nash has volunteered to lead the Marketing Team. Thank you, Kelly.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Legacy logo has been updated and will be replaced in all marketing materials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is underway with “</w:t>
      </w:r>
      <w:commentRangeStart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Site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to redesign our website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Kelly is working on a plan to host a Rebranding workshop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two new volunteers to write content for the Marketing team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Admissions materials are being updated and design work is being delegated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Media coordination and planning is underway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Approval Process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agreed on this structure for approvals: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Ivan (Admissions / Oversight)  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Mary (Faculty / Waldorf representation)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Kelly (Design / Marketing Lead)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Andy (Marketing / Consistency)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window for Admissions marketing is now through January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[Post-Meeting Notes from Andy]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For FB advertising, I think we need a quick 30 second video asset to make the spend worthwhile. We don’t currently have a good asset for FB advertising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The 2018-19 marketing plan requested $2,400 for FB and SEM advertising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Search Engine Marketing yielded 17K impressions and 330 clicks per month for $870 per month ($2.60 per click) while Falk was administrating the campaign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Falk has volunteered to continue to admin the campaign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 recommend allocating $3,000 for SEM for the remainder of October through January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Outreach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continue to look for good Outreach opportunities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need to identify a volunteer to lead the Outreach effort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Outreach tracking spreadsheet is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Possibly identify the top 10-15 relevant preschools and have their Directors attend a faculty meeting to advocate ECS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 Posters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someone needs a poster created, they should let Ivan know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Ivan approves the creation, he’ll reach out to Kelly to coordinate the creation of the poster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time is ideally four weeks</w:t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Photo Sharing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will take the lead to download legacy photos from SmugMug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Photos for Marketing use can be stored on our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Photos for Parents can be shared to SmugMug or a similar site. Photos can be provided to Ivan to set this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Upcoming Board Meetings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Generally, meetings will be the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Wednesday of each month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our next meeting will be November 7</w:t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 Meeting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Community Meeting will be November 9. Time is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provide an update on fundraising and the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 Business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is welcome to attend all Michael D’Aleo events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Processes are in place to review invoices and make payments securely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shared a rough budget update and approach to the budgeting process</w:t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Treasurer’s Report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budget is being updated now and we’ll have an assessment by the end of the month</w:t>
      </w:r>
    </w:p>
    <w:p w:rsidR="00000000" w:rsidDel="00000000" w:rsidP="00000000" w:rsidRDefault="00000000" w:rsidRPr="00000000" w14:paraId="0000006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lly Nash" w:id="2" w:date="2018-10-12T04:07:51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Place" ;)</w:t>
      </w:r>
    </w:p>
  </w:comment>
  <w:comment w:author="Daniel Goldschmidt" w:id="1" w:date="2018-10-11T15:15:3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meeting with him Saturday afternoon</w:t>
      </w:r>
    </w:p>
  </w:comment>
  <w:comment w:author="Kelly Nash" w:id="0" w:date="2018-10-12T04:05:35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Rashim Gupta, he's a new parent with his son starting in Sweet Pea in a week or so.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1jiHaDdBBwHYm0gu_N4YrfaX5nzo9QsPr0M7nrSnAz0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