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rPr>
        <w:t>Type of Work:</w:t>
      </w:r>
    </w:p>
    <w:p>
      <w:pPr>
        <w:pStyle w:val="BodyText"/>
        <w:bidi w:val="0"/>
        <w:jc w:val="start"/>
        <w:rPr/>
      </w:pPr>
      <w:r>
        <w:rPr/>
        <w:t>Research-oriented study.</w:t>
      </w:r>
    </w:p>
    <w:p>
      <w:pPr>
        <w:pStyle w:val="Heading3"/>
        <w:bidi w:val="0"/>
        <w:jc w:val="start"/>
        <w:rPr/>
      </w:pPr>
      <w:r>
        <w:rPr>
          <w:rStyle w:val="Strong"/>
          <w:b/>
          <w:bCs/>
        </w:rPr>
        <w:t>Research Hypothesis:</w:t>
      </w:r>
    </w:p>
    <w:p>
      <w:pPr>
        <w:pStyle w:val="BodyText"/>
        <w:bidi w:val="0"/>
        <w:jc w:val="start"/>
        <w:rPr/>
      </w:pPr>
      <w:r>
        <w:rPr/>
        <w:t>If the intent of the user or system is included into the encryption process, it allows communication services to adapt the type and level of the cryptography based on the context, sensitivity and purpose of the transmitted data.</w:t>
      </w:r>
    </w:p>
    <w:p>
      <w:pPr>
        <w:pStyle w:val="Heading3"/>
        <w:bidi w:val="0"/>
        <w:jc w:val="start"/>
        <w:rPr/>
      </w:pPr>
      <w:r>
        <w:rPr>
          <w:rStyle w:val="Strong"/>
          <w:b/>
          <w:bCs/>
        </w:rPr>
        <w:t>Methodology (Steps):</w:t>
      </w:r>
    </w:p>
    <w:p>
      <w:pPr>
        <w:pStyle w:val="BodyText"/>
        <w:numPr>
          <w:ilvl w:val="0"/>
          <w:numId w:val="1"/>
        </w:numPr>
        <w:tabs>
          <w:tab w:val="left" w:pos="709" w:leader="none"/>
        </w:tabs>
        <w:bidi w:val="0"/>
        <w:ind w:hanging="283" w:start="709"/>
        <w:jc w:val="start"/>
        <w:rPr>
          <w:b w:val="false"/>
          <w:bCs w:val="false"/>
        </w:rPr>
      </w:pPr>
      <w:r>
        <w:rPr>
          <w:b w:val="false"/>
          <w:bCs w:val="false"/>
        </w:rPr>
        <w:t>Examine current context-aware and adaptive encryption techniques to uncover their shortcomings and gaps.</w:t>
      </w:r>
    </w:p>
    <w:p>
      <w:pPr>
        <w:pStyle w:val="BodyText"/>
        <w:numPr>
          <w:ilvl w:val="0"/>
          <w:numId w:val="1"/>
        </w:numPr>
        <w:tabs>
          <w:tab w:val="left" w:pos="709" w:leader="none"/>
        </w:tabs>
        <w:bidi w:val="0"/>
        <w:ind w:hanging="283" w:start="709"/>
        <w:jc w:val="start"/>
        <w:rPr>
          <w:b w:val="false"/>
          <w:bCs w:val="false"/>
        </w:rPr>
      </w:pPr>
      <w:r>
        <w:rPr>
          <w:b w:val="false"/>
          <w:bCs w:val="false"/>
        </w:rPr>
        <w:t>Find a formal definition of ‘intent’ such that it can be used in secure communication systems and clarify how does it differ from ‘context’.</w:t>
      </w:r>
    </w:p>
    <w:p>
      <w:pPr>
        <w:pStyle w:val="BodyText"/>
        <w:numPr>
          <w:ilvl w:val="0"/>
          <w:numId w:val="1"/>
        </w:numPr>
        <w:tabs>
          <w:tab w:val="left" w:pos="709" w:leader="none"/>
        </w:tabs>
        <w:bidi w:val="0"/>
        <w:ind w:hanging="283" w:start="709"/>
        <w:jc w:val="start"/>
        <w:rPr>
          <w:b w:val="false"/>
          <w:bCs w:val="false"/>
        </w:rPr>
      </w:pPr>
      <w:r>
        <w:rPr>
          <w:b w:val="false"/>
          <w:bCs w:val="false"/>
        </w:rPr>
        <w:t>Design the proposed Intent-Aware Encryption (IAE) framework, incorporating mechanisms for intent extraction, contextual integration, and dynamic policy enforcement.</w:t>
      </w:r>
    </w:p>
    <w:p>
      <w:pPr>
        <w:pStyle w:val="BodyText"/>
        <w:numPr>
          <w:ilvl w:val="0"/>
          <w:numId w:val="1"/>
        </w:numPr>
        <w:tabs>
          <w:tab w:val="left" w:pos="709" w:leader="none"/>
        </w:tabs>
        <w:bidi w:val="0"/>
        <w:ind w:hanging="283" w:start="709"/>
        <w:jc w:val="start"/>
        <w:rPr>
          <w:b w:val="false"/>
          <w:bCs w:val="false"/>
        </w:rPr>
      </w:pPr>
      <w:r>
        <w:rPr>
          <w:b w:val="false"/>
          <w:bCs w:val="false"/>
        </w:rPr>
        <w:t>Mathematically model the decision-making process, employing logic-based or rule-based inference techniques.</w:t>
      </w:r>
    </w:p>
    <w:p>
      <w:pPr>
        <w:pStyle w:val="BodyText"/>
        <w:numPr>
          <w:ilvl w:val="0"/>
          <w:numId w:val="1"/>
        </w:numPr>
        <w:tabs>
          <w:tab w:val="left" w:pos="709" w:leader="none"/>
        </w:tabs>
        <w:bidi w:val="0"/>
        <w:ind w:hanging="283" w:start="709"/>
        <w:jc w:val="start"/>
        <w:rPr>
          <w:b w:val="false"/>
          <w:bCs w:val="false"/>
        </w:rPr>
      </w:pPr>
      <w:r>
        <w:rPr>
          <w:b w:val="false"/>
          <w:bCs w:val="false"/>
        </w:rPr>
        <w:t>Conduct a theoretical comparison of IAE with context-aware approaches such as ABE and CP-ABE, focusing on adaptability and performance efficiency.</w:t>
      </w:r>
    </w:p>
    <w:p>
      <w:pPr>
        <w:pStyle w:val="BodyText"/>
        <w:numPr>
          <w:ilvl w:val="0"/>
          <w:numId w:val="1"/>
        </w:numPr>
        <w:tabs>
          <w:tab w:val="left" w:pos="709" w:leader="none"/>
        </w:tabs>
        <w:bidi w:val="0"/>
        <w:ind w:hanging="283" w:start="709"/>
        <w:jc w:val="start"/>
        <w:rPr>
          <w:b w:val="false"/>
          <w:bCs w:val="false"/>
        </w:rPr>
      </w:pPr>
      <w:r>
        <w:rPr>
          <w:b w:val="false"/>
          <w:bCs w:val="false"/>
        </w:rPr>
        <w:t>Estimate the system’s latency, resource consumption, and privacy performance considering its adaptive encryption mechanisms.</w:t>
      </w:r>
    </w:p>
    <w:p>
      <w:pPr>
        <w:pStyle w:val="BodyText"/>
        <w:numPr>
          <w:ilvl w:val="0"/>
          <w:numId w:val="1"/>
        </w:numPr>
        <w:tabs>
          <w:tab w:val="left" w:pos="709" w:leader="none"/>
        </w:tabs>
        <w:bidi w:val="0"/>
        <w:ind w:hanging="283" w:start="709"/>
        <w:jc w:val="start"/>
        <w:rPr>
          <w:b w:val="false"/>
          <w:bCs w:val="false"/>
        </w:rPr>
      </w:pPr>
      <w:r>
        <w:rPr>
          <w:b w:val="false"/>
          <w:bCs w:val="false"/>
        </w:rPr>
        <w:t>Examine the expected outcomes, benefits.</w:t>
      </w:r>
    </w:p>
    <w:p>
      <w:pPr>
        <w:pStyle w:val="BodyText"/>
        <w:bidi w:val="0"/>
        <w:jc w:val="start"/>
        <w:rPr>
          <w:rStyle w:val="Strong"/>
        </w:rPr>
      </w:pPr>
      <w:r>
        <w:rPr/>
      </w:r>
    </w:p>
    <w:p>
      <w:pPr>
        <w:pStyle w:val="BodyText"/>
        <w:bidi w:val="0"/>
        <w:jc w:val="start"/>
        <w:rPr/>
      </w:pPr>
      <w:r>
        <w:rPr>
          <w:rStyle w:val="Strong"/>
          <w:sz w:val="28"/>
          <w:szCs w:val="28"/>
        </w:rPr>
        <w:t>Original Approach</w:t>
      </w:r>
    </w:p>
    <w:p>
      <w:pPr>
        <w:pStyle w:val="BodyText"/>
        <w:numPr>
          <w:ilvl w:val="0"/>
          <w:numId w:val="6"/>
        </w:numPr>
        <w:bidi w:val="0"/>
        <w:jc w:val="start"/>
        <w:rPr/>
      </w:pPr>
      <w:r>
        <w:rPr>
          <w:rStyle w:val="Strong"/>
          <w:b w:val="false"/>
          <w:bCs w:val="false"/>
        </w:rPr>
        <w:t xml:space="preserve">Integrates </w:t>
      </w:r>
      <w:r>
        <w:rPr>
          <w:rStyle w:val="Emphasis"/>
          <w:b w:val="false"/>
          <w:bCs w:val="false"/>
        </w:rPr>
        <w:t>intent</w:t>
      </w:r>
      <w:r>
        <w:rPr>
          <w:rStyle w:val="Strong"/>
          <w:b w:val="false"/>
          <w:bCs w:val="false"/>
        </w:rPr>
        <w:t xml:space="preserve"> explicitly into adaptive encryption, going beyond traditional context-aware schemes.</w:t>
      </w:r>
    </w:p>
    <w:p>
      <w:pPr>
        <w:pStyle w:val="BodyText"/>
        <w:numPr>
          <w:ilvl w:val="0"/>
          <w:numId w:val="4"/>
        </w:numPr>
        <w:tabs>
          <w:tab w:val="clear" w:pos="709"/>
          <w:tab w:val="left" w:pos="720" w:leader="none"/>
        </w:tabs>
        <w:bidi w:val="0"/>
        <w:ind w:hanging="283" w:start="720"/>
        <w:jc w:val="start"/>
        <w:rPr/>
      </w:pPr>
      <w:r>
        <w:rPr/>
        <w:t>Dynamically adjusts encryption parameters (algorithm type, key length, access policies) based on intent.</w:t>
      </w:r>
    </w:p>
    <w:p>
      <w:pPr>
        <w:pStyle w:val="BodyText"/>
        <w:numPr>
          <w:ilvl w:val="0"/>
          <w:numId w:val="5"/>
        </w:numPr>
        <w:tabs>
          <w:tab w:val="clear" w:pos="709"/>
          <w:tab w:val="left" w:pos="720" w:leader="none"/>
        </w:tabs>
        <w:bidi w:val="0"/>
        <w:ind w:hanging="283" w:start="720"/>
        <w:jc w:val="start"/>
        <w:rPr/>
      </w:pPr>
      <w:r>
        <w:rPr/>
        <w:t>Bridges intent modeling and adaptive cryptography for IoT, fog, and edge computing environments.</w:t>
      </w:r>
    </w:p>
    <w:p>
      <w:pPr>
        <w:pStyle w:val="BodyText"/>
        <w:bidi w:val="0"/>
        <w:jc w:val="start"/>
        <w:rPr>
          <w:rStyle w:val="Strong"/>
        </w:rPr>
      </w:pPr>
      <w:r>
        <w:rPr/>
      </w:r>
    </w:p>
    <w:p>
      <w:pPr>
        <w:pStyle w:val="BodyText"/>
        <w:bidi w:val="0"/>
        <w:jc w:val="start"/>
        <w:rPr>
          <w:rStyle w:val="Strong"/>
        </w:rPr>
      </w:pPr>
      <w:r>
        <w:rPr>
          <w:rStyle w:val="Strong"/>
          <w:sz w:val="28"/>
          <w:szCs w:val="28"/>
        </w:rPr>
        <w:t>Description of Experiments to be Conducted</w:t>
      </w:r>
    </w:p>
    <w:p>
      <w:pPr>
        <w:pStyle w:val="BodyText"/>
        <w:numPr>
          <w:ilvl w:val="0"/>
          <w:numId w:val="10"/>
        </w:numPr>
        <w:bidi w:val="0"/>
        <w:jc w:val="start"/>
        <w:rPr/>
      </w:pPr>
      <w:r>
        <w:rPr>
          <w:rStyle w:val="Strong"/>
          <w:b w:val="false"/>
          <w:bCs w:val="false"/>
        </w:rPr>
        <w:t>Simulation of Intent Extraction: Implement test scenarios where different user/system intents are defined, and verify the accuracy of the intent recognition module.</w:t>
      </w:r>
    </w:p>
    <w:p>
      <w:pPr>
        <w:pStyle w:val="BodyText"/>
        <w:numPr>
          <w:ilvl w:val="0"/>
          <w:numId w:val="7"/>
        </w:numPr>
        <w:tabs>
          <w:tab w:val="clear" w:pos="709"/>
          <w:tab w:val="left" w:pos="720" w:leader="none"/>
        </w:tabs>
        <w:bidi w:val="0"/>
        <w:ind w:hanging="283" w:start="720"/>
        <w:jc w:val="start"/>
        <w:rPr/>
      </w:pPr>
      <w:r>
        <w:rPr>
          <w:rStyle w:val="Strong"/>
        </w:rPr>
        <w:t>Adaptive Encryption Evaluation:</w:t>
      </w:r>
      <w:r>
        <w:rPr/>
        <w:t xml:space="preserve"> Measure how the system dynamically adjusts encryption parameters (key length, algorithm choice, etc.) in response to varying intents and contexts.</w:t>
      </w:r>
    </w:p>
    <w:p>
      <w:pPr>
        <w:pStyle w:val="BodyText"/>
        <w:numPr>
          <w:ilvl w:val="0"/>
          <w:numId w:val="8"/>
        </w:numPr>
        <w:tabs>
          <w:tab w:val="clear" w:pos="709"/>
          <w:tab w:val="left" w:pos="720" w:leader="none"/>
        </w:tabs>
        <w:bidi w:val="0"/>
        <w:ind w:hanging="283" w:start="720"/>
        <w:jc w:val="start"/>
        <w:rPr/>
      </w:pPr>
      <w:r>
        <w:rPr>
          <w:rStyle w:val="Strong"/>
        </w:rPr>
        <w:t>Performance Benchmarking:</w:t>
      </w:r>
      <w:r>
        <w:rPr/>
        <w:t xml:space="preserve"> Compare latency, computational overhead, and energy consumption of IAE against traditional context-aware encryption methods (ABE, CP-ABE).</w:t>
      </w:r>
    </w:p>
    <w:p>
      <w:pPr>
        <w:pStyle w:val="BodyText"/>
        <w:numPr>
          <w:ilvl w:val="0"/>
          <w:numId w:val="9"/>
        </w:numPr>
        <w:tabs>
          <w:tab w:val="clear" w:pos="709"/>
          <w:tab w:val="left" w:pos="720" w:leader="none"/>
        </w:tabs>
        <w:bidi w:val="0"/>
        <w:ind w:hanging="283" w:start="720"/>
        <w:jc w:val="start"/>
        <w:rPr/>
      </w:pPr>
      <w:r>
        <w:rPr>
          <w:rStyle w:val="Strong"/>
        </w:rPr>
        <w:t>Security Assessment:</w:t>
      </w:r>
      <w:r>
        <w:rPr/>
        <w:t xml:space="preserve"> Analyze the system’s ability to maintain confidentiality, integrity, and access control under varying intents and attack scenarios.</w:t>
      </w:r>
    </w:p>
    <w:p>
      <w:pPr>
        <w:pStyle w:val="BodyText"/>
        <w:bidi w:val="0"/>
        <w:jc w:val="start"/>
        <w:rPr>
          <w:rStyle w:val="Strong"/>
        </w:rPr>
      </w:pPr>
      <w:r>
        <w:rPr/>
      </w:r>
    </w:p>
    <w:p>
      <w:pPr>
        <w:pStyle w:val="Heading3"/>
        <w:bidi w:val="0"/>
        <w:jc w:val="start"/>
        <w:rPr/>
      </w:pPr>
      <w:r>
        <w:rPr>
          <w:rStyle w:val="Strong"/>
          <w:b/>
          <w:bCs/>
        </w:rPr>
        <w:t>Proposed Contribution:</w:t>
      </w:r>
    </w:p>
    <w:p>
      <w:pPr>
        <w:pStyle w:val="BodyText"/>
        <w:numPr>
          <w:ilvl w:val="0"/>
          <w:numId w:val="2"/>
        </w:numPr>
        <w:tabs>
          <w:tab w:val="left" w:pos="709" w:leader="none"/>
        </w:tabs>
        <w:bidi w:val="0"/>
        <w:ind w:hanging="283" w:start="709"/>
        <w:jc w:val="start"/>
        <w:rPr/>
      </w:pPr>
      <w:r>
        <w:rPr>
          <w:b w:val="false"/>
          <w:bCs w:val="false"/>
        </w:rPr>
        <w:t xml:space="preserve">Introduces the concept of </w:t>
      </w:r>
      <w:r>
        <w:rPr>
          <w:rStyle w:val="Strong"/>
          <w:b w:val="false"/>
          <w:bCs w:val="false"/>
        </w:rPr>
        <w:t>Intent-Aware Encryption (IAE),</w:t>
      </w:r>
      <w:r>
        <w:rPr>
          <w:b w:val="false"/>
          <w:bCs w:val="false"/>
        </w:rPr>
        <w:t xml:space="preserve"> a new cryptographic model that interprets the </w:t>
      </w:r>
      <w:r>
        <w:rPr>
          <w:rStyle w:val="Emphasis"/>
          <w:b w:val="false"/>
          <w:bCs w:val="false"/>
        </w:rPr>
        <w:t>purpose</w:t>
      </w:r>
      <w:r>
        <w:rPr>
          <w:b w:val="false"/>
          <w:bCs w:val="false"/>
        </w:rPr>
        <w:t xml:space="preserve"> and </w:t>
      </w:r>
      <w:r>
        <w:rPr>
          <w:rStyle w:val="Emphasis"/>
          <w:b w:val="false"/>
          <w:bCs w:val="false"/>
        </w:rPr>
        <w:t>goal</w:t>
      </w:r>
      <w:r>
        <w:rPr>
          <w:b w:val="false"/>
          <w:bCs w:val="false"/>
        </w:rPr>
        <w:t xml:space="preserve"> of communication to guide encryption decisions.</w:t>
      </w:r>
    </w:p>
    <w:p>
      <w:pPr>
        <w:pStyle w:val="BodyText"/>
        <w:numPr>
          <w:ilvl w:val="0"/>
          <w:numId w:val="2"/>
        </w:numPr>
        <w:tabs>
          <w:tab w:val="left" w:pos="709" w:leader="none"/>
        </w:tabs>
        <w:bidi w:val="0"/>
        <w:ind w:hanging="283" w:start="709"/>
        <w:jc w:val="start"/>
        <w:rPr/>
      </w:pPr>
      <w:r>
        <w:rPr>
          <w:b w:val="false"/>
          <w:bCs w:val="false"/>
        </w:rPr>
        <w:t xml:space="preserve">Defines a </w:t>
      </w:r>
      <w:r>
        <w:rPr>
          <w:rStyle w:val="Strong"/>
          <w:b w:val="false"/>
          <w:bCs w:val="false"/>
        </w:rPr>
        <w:t>multi-layer adaptive mechanism</w:t>
      </w:r>
      <w:r>
        <w:rPr>
          <w:b w:val="false"/>
          <w:bCs w:val="false"/>
        </w:rPr>
        <w:t xml:space="preserve"> combining intent recognition, contextual reasoning, and encryption parameter tuning.</w:t>
      </w:r>
    </w:p>
    <w:p>
      <w:pPr>
        <w:pStyle w:val="BodyText"/>
        <w:numPr>
          <w:ilvl w:val="0"/>
          <w:numId w:val="2"/>
        </w:numPr>
        <w:tabs>
          <w:tab w:val="left" w:pos="709" w:leader="none"/>
        </w:tabs>
        <w:bidi w:val="0"/>
        <w:ind w:hanging="283" w:start="709"/>
        <w:jc w:val="start"/>
        <w:rPr/>
      </w:pPr>
      <w:r>
        <w:rPr>
          <w:b w:val="false"/>
          <w:bCs w:val="false"/>
        </w:rPr>
        <w:t xml:space="preserve">Proposes a </w:t>
      </w:r>
      <w:r>
        <w:rPr>
          <w:rStyle w:val="Strong"/>
          <w:b w:val="false"/>
          <w:bCs w:val="false"/>
        </w:rPr>
        <w:t>unified theoretical framework</w:t>
      </w:r>
      <w:r>
        <w:rPr>
          <w:b w:val="false"/>
          <w:bCs w:val="false"/>
        </w:rPr>
        <w:t xml:space="preserve"> that bridges intent modeling and adaptive cryptography for fog and IoT environments.</w:t>
      </w:r>
    </w:p>
    <w:p>
      <w:pPr>
        <w:pStyle w:val="BodyText"/>
        <w:numPr>
          <w:ilvl w:val="0"/>
          <w:numId w:val="2"/>
        </w:numPr>
        <w:tabs>
          <w:tab w:val="left" w:pos="709" w:leader="none"/>
        </w:tabs>
        <w:bidi w:val="0"/>
        <w:ind w:hanging="283" w:start="709"/>
        <w:jc w:val="start"/>
        <w:rPr/>
      </w:pPr>
      <w:r>
        <w:rPr>
          <w:b w:val="false"/>
          <w:bCs w:val="false"/>
        </w:rPr>
        <w:t xml:space="preserve">Provides a </w:t>
      </w:r>
      <w:r>
        <w:rPr>
          <w:rStyle w:val="Strong"/>
          <w:b w:val="false"/>
          <w:bCs w:val="false"/>
        </w:rPr>
        <w:t>new security paradigm</w:t>
      </w:r>
      <w:r>
        <w:rPr>
          <w:b w:val="false"/>
          <w:bCs w:val="false"/>
        </w:rPr>
        <w:t xml:space="preserve"> focused on </w:t>
      </w:r>
      <w:r>
        <w:rPr>
          <w:rStyle w:val="Emphasis"/>
          <w:b w:val="false"/>
          <w:bCs w:val="false"/>
        </w:rPr>
        <w:t>“why”</w:t>
      </w:r>
      <w:r>
        <w:rPr>
          <w:b w:val="false"/>
          <w:bCs w:val="false"/>
        </w:rPr>
        <w:t xml:space="preserve"> the communication happens, not just </w:t>
      </w:r>
      <w:r>
        <w:rPr>
          <w:rStyle w:val="Emphasis"/>
          <w:b w:val="false"/>
          <w:bCs w:val="false"/>
        </w:rPr>
        <w:t>“where”</w:t>
      </w:r>
      <w:r>
        <w:rPr>
          <w:b w:val="false"/>
          <w:bCs w:val="false"/>
        </w:rPr>
        <w:t xml:space="preserve"> or </w:t>
      </w:r>
      <w:r>
        <w:rPr>
          <w:rStyle w:val="Emphasis"/>
          <w:b w:val="false"/>
          <w:bCs w:val="false"/>
        </w:rPr>
        <w:t>“what.”</w:t>
      </w:r>
    </w:p>
    <w:p>
      <w:pPr>
        <w:pStyle w:val="Heading3"/>
        <w:bidi w:val="0"/>
        <w:jc w:val="start"/>
        <w:rPr/>
      </w:pPr>
      <w:r>
        <w:rPr>
          <w:rStyle w:val="Strong"/>
          <w:b/>
          <w:bCs/>
        </w:rPr>
        <w:t>Research Questions:</w:t>
      </w:r>
    </w:p>
    <w:p>
      <w:pPr>
        <w:pStyle w:val="BodyText"/>
        <w:numPr>
          <w:ilvl w:val="0"/>
          <w:numId w:val="3"/>
        </w:numPr>
        <w:tabs>
          <w:tab w:val="left" w:pos="709" w:leader="none"/>
        </w:tabs>
        <w:bidi w:val="0"/>
        <w:ind w:hanging="283" w:start="709"/>
        <w:jc w:val="start"/>
        <w:rPr/>
      </w:pPr>
      <w:r>
        <w:rPr/>
        <w:t xml:space="preserve">How can </w:t>
      </w:r>
      <w:r>
        <w:rPr>
          <w:rStyle w:val="Emphasis"/>
        </w:rPr>
        <w:t>intent</w:t>
      </w:r>
      <w:r>
        <w:rPr/>
        <w:t xml:space="preserve"> be formally modeled and quantified in adaptive encryption systems?</w:t>
      </w:r>
    </w:p>
    <w:p>
      <w:pPr>
        <w:pStyle w:val="BodyText"/>
        <w:numPr>
          <w:ilvl w:val="0"/>
          <w:numId w:val="3"/>
        </w:numPr>
        <w:tabs>
          <w:tab w:val="left" w:pos="709" w:leader="none"/>
        </w:tabs>
        <w:bidi w:val="0"/>
        <w:ind w:hanging="283" w:start="709"/>
        <w:jc w:val="start"/>
        <w:rPr/>
      </w:pPr>
      <w:r>
        <w:rPr/>
        <w:t>Can an intent-driven encryption model outperform context-based models in terms of latency and energy efficiency?</w:t>
      </w:r>
    </w:p>
    <w:p>
      <w:pPr>
        <w:pStyle w:val="BodyText"/>
        <w:numPr>
          <w:ilvl w:val="0"/>
          <w:numId w:val="3"/>
        </w:numPr>
        <w:tabs>
          <w:tab w:val="left" w:pos="709" w:leader="none"/>
        </w:tabs>
        <w:bidi w:val="0"/>
        <w:ind w:hanging="283" w:start="709"/>
        <w:jc w:val="start"/>
        <w:rPr/>
      </w:pPr>
      <w:r>
        <w:rPr/>
        <w:t>What measurable metrics best capture the benefits of intent-based adaptation?</w:t>
      </w:r>
    </w:p>
    <w:p>
      <w:pPr>
        <w:pStyle w:val="BodyText"/>
        <w:numPr>
          <w:ilvl w:val="0"/>
          <w:numId w:val="3"/>
        </w:numPr>
        <w:tabs>
          <w:tab w:val="left" w:pos="709" w:leader="none"/>
        </w:tabs>
        <w:bidi w:val="0"/>
        <w:ind w:hanging="283" w:start="709"/>
        <w:jc w:val="start"/>
        <w:rPr/>
      </w:pPr>
      <w:r>
        <w:rPr/>
        <w:t>How can Intent-Aware Encryption integrate with existing distributed computing paradigms (e.g., fog, edge, or cloud)?</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LibreOffice/25.2.6.2$Linux_X86_64 LibreOffice_project/520$Build-2</Application>
  <AppVersion>15.0000</AppVersion>
  <Pages>2</Pages>
  <Words>427</Words>
  <Characters>2756</Characters>
  <CharactersWithSpaces>3130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2025-10-29T14:04:09Z</dcterms:created>
  <dc:creator/>
  <dc:description/>
  <dc:language>en-US</dc:language>
  <cp:lastModifiedBy/>
  <dcterms:modified xsi:type="dcterms:W3CDTF">2025-10-29T14:52:15Z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