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E3992" w14:textId="52D24DE1" w:rsidR="00D551EE" w:rsidRPr="004A05A2" w:rsidRDefault="00D551EE" w:rsidP="00D35F0C">
      <w:pPr>
        <w:pStyle w:val="Titolo"/>
        <w:rPr>
          <w:rStyle w:val="normaltextrun"/>
          <w:rFonts w:ascii="Aptos" w:hAnsi="Aptos"/>
          <w:color w:val="000000"/>
          <w:u w:val="single"/>
          <w:shd w:val="clear" w:color="auto" w:fill="FFFFFF"/>
        </w:rPr>
      </w:pPr>
      <w:r>
        <w:rPr>
          <w:rStyle w:val="normaltextrun"/>
          <w:rFonts w:ascii="Aptos" w:hAnsi="Aptos"/>
          <w:color w:val="000000"/>
          <w:shd w:val="clear" w:color="auto" w:fill="FFFFFF"/>
        </w:rPr>
        <w:t xml:space="preserve">ML </w:t>
      </w:r>
      <w:r w:rsidRPr="00D35F0C">
        <w:rPr>
          <w:rStyle w:val="normaltextrun"/>
        </w:rPr>
        <w:t>and</w:t>
      </w:r>
      <w:r>
        <w:rPr>
          <w:rStyle w:val="normaltextrun"/>
          <w:rFonts w:ascii="Aptos" w:hAnsi="Aptos"/>
          <w:color w:val="000000"/>
          <w:shd w:val="clear" w:color="auto" w:fill="FFFFFF"/>
        </w:rPr>
        <w:t xml:space="preserve"> PR </w:t>
      </w:r>
      <w:r w:rsidR="00367791">
        <w:rPr>
          <w:rStyle w:val="normaltextrun"/>
          <w:rFonts w:ascii="Aptos" w:hAnsi="Aptos"/>
          <w:color w:val="000000"/>
          <w:shd w:val="clear" w:color="auto" w:fill="FFFFFF"/>
        </w:rPr>
        <w:t xml:space="preserve">Project Report </w:t>
      </w:r>
      <w:r>
        <w:rPr>
          <w:rStyle w:val="normaltextrun"/>
          <w:rFonts w:ascii="Aptos" w:hAnsi="Aptos"/>
          <w:color w:val="000000"/>
          <w:shd w:val="clear" w:color="auto" w:fill="FFFFFF"/>
        </w:rPr>
        <w:t>–</w:t>
      </w:r>
      <w:r w:rsidR="00367791">
        <w:rPr>
          <w:rStyle w:val="normaltextrun"/>
          <w:rFonts w:ascii="Aptos" w:hAnsi="Aptos"/>
          <w:color w:val="000000"/>
          <w:shd w:val="clear" w:color="auto" w:fill="FFFFFF"/>
        </w:rPr>
        <w:t xml:space="preserve"> Part </w:t>
      </w:r>
      <w:r w:rsidR="00510460">
        <w:rPr>
          <w:rStyle w:val="normaltextrun"/>
          <w:rFonts w:ascii="Aptos" w:hAnsi="Aptos"/>
          <w:color w:val="000000"/>
          <w:shd w:val="clear" w:color="auto" w:fill="FFFFFF"/>
        </w:rPr>
        <w:t>8</w:t>
      </w:r>
    </w:p>
    <w:p w14:paraId="5BFDE149" w14:textId="39FA47AE" w:rsidR="00D551EE" w:rsidRDefault="00853321" w:rsidP="00D551EE">
      <w:pPr>
        <w:rPr>
          <w:rStyle w:val="normaltextrun"/>
          <w:rFonts w:ascii="Aptos" w:hAnsi="Aptos"/>
          <w:color w:val="000000"/>
          <w:sz w:val="24"/>
          <w:shd w:val="clear" w:color="auto" w:fill="FFFFFF"/>
        </w:rPr>
      </w:pPr>
      <w:r>
        <w:rPr>
          <w:rStyle w:val="normaltextrun"/>
          <w:rFonts w:ascii="Aptos" w:hAnsi="Aptos"/>
          <w:color w:val="000000"/>
          <w:sz w:val="24"/>
          <w:shd w:val="clear" w:color="auto" w:fill="FFFFFF"/>
        </w:rPr>
        <w:t xml:space="preserve">For this part of the </w:t>
      </w:r>
      <w:r w:rsidR="00164328">
        <w:rPr>
          <w:rStyle w:val="normaltextrun"/>
          <w:rFonts w:ascii="Aptos" w:hAnsi="Aptos"/>
          <w:color w:val="000000"/>
          <w:sz w:val="24"/>
          <w:shd w:val="clear" w:color="auto" w:fill="FFFFFF"/>
        </w:rPr>
        <w:t>laboratory,</w:t>
      </w:r>
      <w:r>
        <w:rPr>
          <w:rStyle w:val="normaltextrun"/>
          <w:rFonts w:ascii="Aptos" w:hAnsi="Aptos"/>
          <w:color w:val="000000"/>
          <w:sz w:val="24"/>
          <w:shd w:val="clear" w:color="auto" w:fill="FFFFFF"/>
        </w:rPr>
        <w:t xml:space="preserve"> we are going to analyze a new generative model, that should be able to offer much more fine-tuned descriptions of our data, that being the </w:t>
      </w:r>
      <w:r w:rsidR="00164328">
        <w:rPr>
          <w:rStyle w:val="normaltextrun"/>
          <w:rFonts w:ascii="Aptos" w:hAnsi="Aptos"/>
          <w:color w:val="000000"/>
          <w:sz w:val="24"/>
          <w:shd w:val="clear" w:color="auto" w:fill="FFFFFF"/>
        </w:rPr>
        <w:t>Gaussian</w:t>
      </w:r>
      <w:r>
        <w:rPr>
          <w:rStyle w:val="normaltextrun"/>
          <w:rFonts w:ascii="Aptos" w:hAnsi="Aptos"/>
          <w:color w:val="000000"/>
          <w:sz w:val="24"/>
          <w:shd w:val="clear" w:color="auto" w:fill="FFFFFF"/>
        </w:rPr>
        <w:t xml:space="preserve"> Mixture Model.</w:t>
      </w:r>
    </w:p>
    <w:p w14:paraId="45E609F5" w14:textId="5D94FE91" w:rsidR="00D35F0C" w:rsidRDefault="00853321" w:rsidP="00D35F0C">
      <w:pPr>
        <w:pStyle w:val="Titolo1"/>
      </w:pPr>
      <w:r>
        <w:t>GMM – Standard and Diagonal</w:t>
      </w:r>
    </w:p>
    <w:p w14:paraId="650B04D4" w14:textId="73094FC8" w:rsidR="00510460" w:rsidRDefault="00853321" w:rsidP="00510460">
      <w:pPr>
        <w:rPr>
          <w:rStyle w:val="normaltextrun"/>
          <w:rFonts w:ascii="Aptos" w:hAnsi="Aptos"/>
          <w:color w:val="000000"/>
          <w:sz w:val="24"/>
          <w:shd w:val="clear" w:color="auto" w:fill="FFFFFF"/>
        </w:rPr>
      </w:pPr>
      <w:r w:rsidRPr="00164328">
        <w:rPr>
          <w:rStyle w:val="normaltextrun"/>
          <w:rFonts w:ascii="Aptos" w:hAnsi="Aptos"/>
          <w:color w:val="000000"/>
          <w:sz w:val="24"/>
          <w:shd w:val="clear" w:color="auto" w:fill="FFFFFF"/>
        </w:rPr>
        <w:t xml:space="preserve">Let’s see how our model performs </w:t>
      </w:r>
      <w:r w:rsidR="00164328">
        <w:rPr>
          <w:rStyle w:val="normaltextrun"/>
          <w:rFonts w:ascii="Aptos" w:hAnsi="Aptos"/>
          <w:color w:val="000000"/>
          <w:sz w:val="24"/>
          <w:shd w:val="clear" w:color="auto" w:fill="FFFFFF"/>
        </w:rPr>
        <w:t>on the Fingerprints dataset, using different amounts of Mixture components, from 1 (merely Gaussian) to 32. To do that we are going to use DCF (minimum and actual) as metric. We are going to train the model using both the standard version, which uses complete covariance matrices, and a lighter one, which uses only diagonal matrices.</w:t>
      </w:r>
      <w:r w:rsidR="000C510B">
        <w:rPr>
          <w:rStyle w:val="normaltextrun"/>
          <w:rFonts w:ascii="Aptos" w:hAnsi="Aptos"/>
          <w:color w:val="000000"/>
          <w:sz w:val="24"/>
          <w:shd w:val="clear" w:color="auto" w:fill="FFFFFF"/>
        </w:rPr>
        <w:t xml:space="preserve"> The application of interest is the usual one with effective prior </w:t>
      </w:r>
      <m:oMath>
        <m:r>
          <w:rPr>
            <w:rStyle w:val="normaltextrun"/>
            <w:rFonts w:ascii="Cambria Math" w:hAnsi="Cambria Math"/>
            <w:color w:val="000000"/>
            <w:sz w:val="24"/>
            <w:shd w:val="clear" w:color="auto" w:fill="FFFFFF"/>
          </w:rPr>
          <m:t>π=0.1</m:t>
        </m:r>
      </m:oMath>
      <w:r w:rsidR="000C510B">
        <w:rPr>
          <w:rStyle w:val="normaltextrun"/>
          <w:rFonts w:ascii="Aptos" w:hAnsi="Aptos"/>
          <w:color w:val="000000"/>
          <w:sz w:val="24"/>
          <w:shd w:val="clear" w:color="auto" w:fill="FFFFFF"/>
        </w:rPr>
        <w:t>.</w:t>
      </w:r>
    </w:p>
    <w:p w14:paraId="0D826C75" w14:textId="04C2604D" w:rsidR="00510460" w:rsidRDefault="00164328" w:rsidP="00510460">
      <w:r w:rsidRPr="00164328">
        <w:rPr>
          <w:noProof/>
        </w:rPr>
        <w:drawing>
          <wp:inline distT="0" distB="0" distL="0" distR="0" wp14:anchorId="2FF51F79" wp14:editId="1EDBBAF2">
            <wp:extent cx="5943600" cy="748665"/>
            <wp:effectExtent l="0" t="0" r="0" b="0"/>
            <wp:docPr id="56659870" name="Immagine 1" descr="Immagine che contiene schermata, spazio, testo,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9870" name="Immagine 1" descr="Immagine che contiene schermata, spazio, testo, nero&#10;&#10;Descrizione generata automaticamente"/>
                    <pic:cNvPicPr/>
                  </pic:nvPicPr>
                  <pic:blipFill>
                    <a:blip r:embed="rId4"/>
                    <a:stretch>
                      <a:fillRect/>
                    </a:stretch>
                  </pic:blipFill>
                  <pic:spPr>
                    <a:xfrm>
                      <a:off x="0" y="0"/>
                      <a:ext cx="5943600" cy="748665"/>
                    </a:xfrm>
                    <a:prstGeom prst="rect">
                      <a:avLst/>
                    </a:prstGeom>
                  </pic:spPr>
                </pic:pic>
              </a:graphicData>
            </a:graphic>
          </wp:inline>
        </w:drawing>
      </w:r>
    </w:p>
    <w:p w14:paraId="6D0C9317" w14:textId="4FEE80F6" w:rsidR="00510460" w:rsidRPr="00474A79" w:rsidRDefault="00164328" w:rsidP="00510460">
      <w:pPr>
        <w:rPr>
          <w:rStyle w:val="normaltextrun"/>
          <w:rFonts w:ascii="Aptos" w:hAnsi="Aptos"/>
          <w:color w:val="000000"/>
          <w:sz w:val="24"/>
          <w:shd w:val="clear" w:color="auto" w:fill="FFFFFF"/>
        </w:rPr>
      </w:pPr>
      <w:r w:rsidRPr="00474A79">
        <w:rPr>
          <w:rStyle w:val="normaltextrun"/>
          <w:rFonts w:ascii="Aptos" w:hAnsi="Aptos"/>
          <w:color w:val="000000"/>
          <w:sz w:val="24"/>
          <w:shd w:val="clear" w:color="auto" w:fill="FFFFFF"/>
        </w:rPr>
        <w:t>For both versions of the model, the best results seems to come when using 8 components.</w:t>
      </w:r>
    </w:p>
    <w:p w14:paraId="3222542C" w14:textId="76627F8E" w:rsidR="00164328" w:rsidRPr="00474A79" w:rsidRDefault="00164328" w:rsidP="00510460">
      <w:pPr>
        <w:rPr>
          <w:rStyle w:val="normaltextrun"/>
          <w:rFonts w:ascii="Aptos" w:hAnsi="Aptos"/>
          <w:color w:val="000000"/>
          <w:sz w:val="24"/>
          <w:shd w:val="clear" w:color="auto" w:fill="FFFFFF"/>
        </w:rPr>
      </w:pPr>
      <w:r w:rsidRPr="00474A79">
        <w:rPr>
          <w:rStyle w:val="normaltextrun"/>
          <w:rFonts w:ascii="Aptos" w:hAnsi="Aptos"/>
          <w:color w:val="000000"/>
          <w:sz w:val="24"/>
          <w:shd w:val="clear" w:color="auto" w:fill="FFFFFF"/>
        </w:rPr>
        <w:t xml:space="preserve">Surprisingly, the best performing model of all, is the diagonal version, with 8 components. It is not a surprise instead that the performance is improved compared to a simple MVG model, as we did observe that the last two features present </w:t>
      </w:r>
      <w:r w:rsidR="00474A79" w:rsidRPr="00474A79">
        <w:rPr>
          <w:rStyle w:val="normaltextrun"/>
          <w:rFonts w:ascii="Aptos" w:hAnsi="Aptos"/>
          <w:color w:val="000000"/>
          <w:sz w:val="24"/>
          <w:shd w:val="clear" w:color="auto" w:fill="FFFFFF"/>
        </w:rPr>
        <w:t>3 modalities each.</w:t>
      </w:r>
    </w:p>
    <w:p w14:paraId="7A91E9EC" w14:textId="45745E57" w:rsidR="00474A79" w:rsidRPr="00474A79" w:rsidRDefault="00474A79" w:rsidP="00510460">
      <w:pPr>
        <w:rPr>
          <w:rStyle w:val="normaltextrun"/>
          <w:rFonts w:ascii="Aptos" w:hAnsi="Aptos"/>
          <w:color w:val="000000"/>
          <w:sz w:val="24"/>
          <w:shd w:val="clear" w:color="auto" w:fill="FFFFFF"/>
        </w:rPr>
      </w:pPr>
      <w:r w:rsidRPr="00474A79">
        <w:rPr>
          <w:rStyle w:val="normaltextrun"/>
          <w:rFonts w:ascii="Aptos" w:hAnsi="Aptos"/>
          <w:color w:val="000000"/>
          <w:sz w:val="24"/>
          <w:shd w:val="clear" w:color="auto" w:fill="FFFFFF"/>
        </w:rPr>
        <w:t>The reason for the models with too many components performing worse than the 4, 8, and 16 components ones may depend possibly overfitting. The latter may also be the reason why the diagonal model performs better, since as we had already hypothesized, when seeing a slightly better performance by the Naïve version of the MVG, that the data is not enough to allow a complete model not to become too fitting of the training population.</w:t>
      </w:r>
    </w:p>
    <w:p w14:paraId="5CED23C0" w14:textId="7F0B8A81" w:rsidR="00474A79" w:rsidRPr="00474A79" w:rsidRDefault="00474A79" w:rsidP="00510460">
      <w:pPr>
        <w:rPr>
          <w:rStyle w:val="normaltextrun"/>
          <w:rFonts w:ascii="Aptos" w:hAnsi="Aptos"/>
          <w:color w:val="000000"/>
          <w:sz w:val="24"/>
          <w:shd w:val="clear" w:color="auto" w:fill="FFFFFF"/>
        </w:rPr>
      </w:pPr>
      <w:r w:rsidRPr="00474A79">
        <w:rPr>
          <w:rStyle w:val="normaltextrun"/>
          <w:rFonts w:ascii="Aptos" w:hAnsi="Aptos"/>
          <w:color w:val="000000"/>
          <w:sz w:val="24"/>
          <w:shd w:val="clear" w:color="auto" w:fill="FFFFFF"/>
        </w:rPr>
        <w:t xml:space="preserve">It may also be </w:t>
      </w:r>
      <w:r>
        <w:rPr>
          <w:rStyle w:val="normaltextrun"/>
          <w:rFonts w:ascii="Aptos" w:hAnsi="Aptos"/>
          <w:color w:val="000000"/>
          <w:sz w:val="24"/>
          <w:shd w:val="clear" w:color="auto" w:fill="FFFFFF"/>
        </w:rPr>
        <w:t>interesting to observe that, for the best performing models (e.g. diag with g=8 or 16), actual DCF is really close to the minimum one, meaning that the GMM description is able to yield calibrated scores too.</w:t>
      </w:r>
    </w:p>
    <w:p w14:paraId="1AA7C482" w14:textId="660FF29F" w:rsidR="00CA18FB" w:rsidRDefault="00474A79" w:rsidP="00CA18FB">
      <w:pPr>
        <w:pStyle w:val="Titolo1"/>
      </w:pPr>
      <w:r>
        <w:t>Comparison with SVM and LR</w:t>
      </w:r>
    </w:p>
    <w:p w14:paraId="63F14277" w14:textId="4C928D2B" w:rsidR="00474A79" w:rsidRPr="00D72C1A" w:rsidRDefault="00474A79" w:rsidP="000C510B">
      <w:pPr>
        <w:rPr>
          <w:rStyle w:val="normaltextrun"/>
          <w:rFonts w:ascii="Aptos" w:hAnsi="Aptos"/>
          <w:color w:val="000000"/>
          <w:sz w:val="24"/>
          <w:shd w:val="clear" w:color="auto" w:fill="FFFFFF"/>
        </w:rPr>
      </w:pPr>
      <w:r w:rsidRPr="000C510B">
        <w:rPr>
          <w:rStyle w:val="normaltextrun"/>
          <w:rFonts w:ascii="Aptos" w:hAnsi="Aptos"/>
          <w:color w:val="000000"/>
          <w:sz w:val="24"/>
          <w:shd w:val="clear" w:color="auto" w:fill="FFFFFF"/>
        </w:rPr>
        <w:t xml:space="preserve">The other best performing models we have found so far are </w:t>
      </w:r>
      <w:r w:rsidRPr="00D72C1A">
        <w:rPr>
          <w:rStyle w:val="normaltextrun"/>
          <w:rFonts w:ascii="Aptos" w:hAnsi="Aptos"/>
          <w:b/>
          <w:bCs/>
          <w:color w:val="000000"/>
          <w:sz w:val="24"/>
          <w:shd w:val="clear" w:color="auto" w:fill="FFFFFF"/>
        </w:rPr>
        <w:t>SVM with RBF kernel</w:t>
      </w:r>
      <w:r w:rsidRPr="000C510B">
        <w:rPr>
          <w:rStyle w:val="normaltextrun"/>
          <w:rFonts w:ascii="Aptos" w:hAnsi="Aptos"/>
          <w:color w:val="000000"/>
          <w:sz w:val="24"/>
          <w:shd w:val="clear" w:color="auto" w:fill="FFFFFF"/>
        </w:rPr>
        <w:t xml:space="preserve">, in particular that using </w:t>
      </w:r>
      <m:oMath>
        <m:r>
          <m:rPr>
            <m:sty m:val="bi"/>
          </m:rPr>
          <w:rPr>
            <w:rStyle w:val="normaltextrun"/>
            <w:rFonts w:ascii="Cambria Math" w:hAnsi="Cambria Math"/>
            <w:color w:val="000000"/>
            <w:sz w:val="24"/>
            <w:shd w:val="clear" w:color="auto" w:fill="FFFFFF"/>
          </w:rPr>
          <m:t>γ</m:t>
        </m:r>
        <m:r>
          <m:rPr>
            <m:sty m:val="b"/>
          </m:rPr>
          <w:rPr>
            <w:rStyle w:val="normaltextrun"/>
            <w:rFonts w:ascii="Cambria Math" w:hAnsi="Cambria Math"/>
            <w:color w:val="000000"/>
            <w:sz w:val="24"/>
            <w:shd w:val="clear" w:color="auto" w:fill="FFFFFF"/>
          </w:rPr>
          <m:t>=</m:t>
        </m:r>
        <m:sSup>
          <m:sSupPr>
            <m:ctrlPr>
              <w:rPr>
                <w:rStyle w:val="normaltextrun"/>
                <w:rFonts w:ascii="Cambria Math" w:hAnsi="Cambria Math"/>
                <w:b/>
                <w:bCs/>
                <w:color w:val="000000"/>
                <w:sz w:val="24"/>
                <w:shd w:val="clear" w:color="auto" w:fill="FFFFFF"/>
              </w:rPr>
            </m:ctrlPr>
          </m:sSupPr>
          <m:e>
            <m:r>
              <m:rPr>
                <m:sty m:val="bi"/>
              </m:rPr>
              <w:rPr>
                <w:rStyle w:val="normaltextrun"/>
                <w:rFonts w:ascii="Cambria Math" w:hAnsi="Cambria Math"/>
                <w:color w:val="000000"/>
                <w:sz w:val="24"/>
                <w:shd w:val="clear" w:color="auto" w:fill="FFFFFF"/>
              </w:rPr>
              <m:t>e</m:t>
            </m:r>
          </m:e>
          <m:sup>
            <m:r>
              <m:rPr>
                <m:sty m:val="b"/>
              </m:rPr>
              <w:rPr>
                <w:rStyle w:val="normaltextrun"/>
                <w:rFonts w:ascii="Cambria Math" w:hAnsi="Cambria Math"/>
                <w:color w:val="000000"/>
                <w:sz w:val="24"/>
                <w:shd w:val="clear" w:color="auto" w:fill="FFFFFF"/>
              </w:rPr>
              <m:t>-2</m:t>
            </m:r>
          </m:sup>
        </m:sSup>
      </m:oMath>
      <w:r w:rsidRPr="000C510B">
        <w:rPr>
          <w:rStyle w:val="normaltextrun"/>
          <w:rFonts w:ascii="Aptos" w:hAnsi="Aptos"/>
          <w:color w:val="000000"/>
          <w:sz w:val="24"/>
          <w:shd w:val="clear" w:color="auto" w:fill="FFFFFF"/>
        </w:rPr>
        <w:t xml:space="preserve"> and </w:t>
      </w:r>
      <m:oMath>
        <m:r>
          <m:rPr>
            <m:sty m:val="bi"/>
          </m:rPr>
          <w:rPr>
            <w:rStyle w:val="normaltextrun"/>
            <w:rFonts w:ascii="Cambria Math" w:hAnsi="Cambria Math"/>
            <w:color w:val="000000"/>
            <w:sz w:val="24"/>
            <w:shd w:val="clear" w:color="auto" w:fill="FFFFFF"/>
          </w:rPr>
          <m:t>C</m:t>
        </m:r>
        <m:r>
          <m:rPr>
            <m:sty m:val="b"/>
          </m:rPr>
          <w:rPr>
            <w:rStyle w:val="normaltextrun"/>
            <w:rFonts w:ascii="Cambria Math" w:hAnsi="Cambria Math"/>
            <w:color w:val="000000"/>
            <w:sz w:val="24"/>
            <w:shd w:val="clear" w:color="auto" w:fill="FFFFFF"/>
          </w:rPr>
          <m:t>=31</m:t>
        </m:r>
      </m:oMath>
      <w:r w:rsidR="000C510B" w:rsidRPr="000C510B">
        <w:rPr>
          <w:rStyle w:val="normaltextrun"/>
          <w:rFonts w:ascii="Aptos" w:hAnsi="Aptos"/>
          <w:color w:val="000000"/>
          <w:sz w:val="24"/>
          <w:shd w:val="clear" w:color="auto" w:fill="FFFFFF"/>
        </w:rPr>
        <w:t xml:space="preserve">, and </w:t>
      </w:r>
      <w:r w:rsidR="000C510B" w:rsidRPr="00D72C1A">
        <w:rPr>
          <w:rStyle w:val="normaltextrun"/>
          <w:rFonts w:ascii="Aptos" w:hAnsi="Aptos"/>
          <w:b/>
          <w:bCs/>
          <w:color w:val="000000"/>
          <w:sz w:val="24"/>
          <w:shd w:val="clear" w:color="auto" w:fill="FFFFFF"/>
        </w:rPr>
        <w:t>Quadratic Logistic Regression</w:t>
      </w:r>
      <w:r w:rsidR="000C510B" w:rsidRPr="000C510B">
        <w:rPr>
          <w:rStyle w:val="normaltextrun"/>
          <w:rFonts w:ascii="Aptos" w:hAnsi="Aptos"/>
          <w:color w:val="000000"/>
          <w:sz w:val="24"/>
          <w:shd w:val="clear" w:color="auto" w:fill="FFFFFF"/>
        </w:rPr>
        <w:t xml:space="preserve">, with parameter </w:t>
      </w:r>
      <m:oMath>
        <m:r>
          <m:rPr>
            <m:sty m:val="bi"/>
          </m:rPr>
          <w:rPr>
            <w:rStyle w:val="normaltextrun"/>
            <w:rFonts w:ascii="Cambria Math" w:hAnsi="Cambria Math"/>
            <w:color w:val="000000"/>
            <w:sz w:val="24"/>
            <w:shd w:val="clear" w:color="auto" w:fill="FFFFFF"/>
          </w:rPr>
          <m:t>λ</m:t>
        </m:r>
      </m:oMath>
      <w:r w:rsidR="000C510B" w:rsidRPr="00D72C1A">
        <w:rPr>
          <w:rStyle w:val="normaltextrun"/>
          <w:rFonts w:ascii="Aptos" w:hAnsi="Aptos"/>
          <w:b/>
          <w:bCs/>
          <w:color w:val="000000"/>
          <w:sz w:val="24"/>
          <w:shd w:val="clear" w:color="auto" w:fill="FFFFFF"/>
        </w:rPr>
        <w:t>=0.0031</w:t>
      </w:r>
      <w:r w:rsidR="000C510B" w:rsidRPr="000C510B">
        <w:rPr>
          <w:rStyle w:val="normaltextrun"/>
          <w:rFonts w:ascii="Aptos" w:hAnsi="Aptos"/>
          <w:color w:val="000000"/>
          <w:sz w:val="24"/>
          <w:shd w:val="clear" w:color="auto" w:fill="FFFFFF"/>
        </w:rPr>
        <w:t xml:space="preserve">, with </w:t>
      </w:r>
      <m:oMath>
        <m:r>
          <w:rPr>
            <w:rStyle w:val="normaltextrun"/>
            <w:rFonts w:ascii="Cambria Math" w:hAnsi="Cambria Math"/>
            <w:color w:val="000000"/>
            <w:sz w:val="24"/>
            <w:shd w:val="clear" w:color="auto" w:fill="FFFFFF"/>
          </w:rPr>
          <m:t>γ</m:t>
        </m:r>
      </m:oMath>
      <w:r w:rsidR="000C510B" w:rsidRPr="000C510B">
        <w:rPr>
          <w:rStyle w:val="normaltextrun"/>
          <w:rFonts w:ascii="Aptos" w:hAnsi="Aptos"/>
          <w:color w:val="000000"/>
          <w:sz w:val="24"/>
          <w:shd w:val="clear" w:color="auto" w:fill="FFFFFF"/>
        </w:rPr>
        <w:t xml:space="preserve"> being a parameter promoting more rigid solutions, and C and </w:t>
      </w:r>
      <m:oMath>
        <m:r>
          <w:rPr>
            <w:rStyle w:val="normaltextrun"/>
            <w:rFonts w:ascii="Cambria Math" w:hAnsi="Cambria Math"/>
            <w:color w:val="000000"/>
            <w:sz w:val="24"/>
            <w:shd w:val="clear" w:color="auto" w:fill="FFFFFF"/>
          </w:rPr>
          <m:t>λ</m:t>
        </m:r>
      </m:oMath>
      <w:r w:rsidR="000C510B" w:rsidRPr="000C510B">
        <w:rPr>
          <w:rStyle w:val="normaltextrun"/>
          <w:rFonts w:ascii="Aptos" w:hAnsi="Aptos"/>
          <w:color w:val="000000"/>
          <w:sz w:val="24"/>
          <w:shd w:val="clear" w:color="auto" w:fill="FFFFFF"/>
        </w:rPr>
        <w:t xml:space="preserve"> </w:t>
      </w:r>
      <w:r w:rsidR="000C510B" w:rsidRPr="000C510B">
        <w:rPr>
          <w:rStyle w:val="normaltextrun"/>
          <w:rFonts w:ascii="Aptos" w:hAnsi="Aptos"/>
          <w:color w:val="000000"/>
          <w:sz w:val="24"/>
          <w:shd w:val="clear" w:color="auto" w:fill="FFFFFF"/>
        </w:rPr>
        <w:lastRenderedPageBreak/>
        <w:t>parameters proportional to regularization (</w:t>
      </w:r>
      <m:oMath>
        <m:r>
          <w:rPr>
            <w:rStyle w:val="normaltextrun"/>
            <w:rFonts w:ascii="Cambria Math" w:hAnsi="Cambria Math"/>
            <w:color w:val="000000"/>
            <w:sz w:val="24"/>
            <w:shd w:val="clear" w:color="auto" w:fill="FFFFFF"/>
          </w:rPr>
          <m:t>λ</m:t>
        </m:r>
      </m:oMath>
      <w:r w:rsidR="000C510B" w:rsidRPr="000C510B">
        <w:rPr>
          <w:rStyle w:val="normaltextrun"/>
          <w:rFonts w:ascii="Aptos" w:hAnsi="Aptos"/>
          <w:color w:val="000000"/>
          <w:sz w:val="24"/>
          <w:shd w:val="clear" w:color="auto" w:fill="FFFFFF"/>
        </w:rPr>
        <w:t xml:space="preserve"> directly, C inversely).</w:t>
      </w:r>
      <w:r w:rsidR="00D72C1A">
        <w:rPr>
          <w:rStyle w:val="normaltextrun"/>
          <w:rFonts w:ascii="Aptos" w:hAnsi="Aptos"/>
          <w:color w:val="000000"/>
          <w:sz w:val="24"/>
          <w:shd w:val="clear" w:color="auto" w:fill="FFFFFF"/>
        </w:rPr>
        <w:t xml:space="preserve"> For </w:t>
      </w:r>
      <w:r w:rsidR="00D72C1A" w:rsidRPr="00D72C1A">
        <w:rPr>
          <w:rStyle w:val="normaltextrun"/>
          <w:rFonts w:ascii="Aptos" w:hAnsi="Aptos"/>
          <w:b/>
          <w:bCs/>
          <w:color w:val="000000"/>
          <w:sz w:val="24"/>
          <w:shd w:val="clear" w:color="auto" w:fill="FFFFFF"/>
        </w:rPr>
        <w:t>GMM</w:t>
      </w:r>
      <w:r w:rsidR="00D72C1A">
        <w:rPr>
          <w:rStyle w:val="normaltextrun"/>
          <w:rFonts w:ascii="Aptos" w:hAnsi="Aptos"/>
          <w:color w:val="000000"/>
          <w:sz w:val="24"/>
          <w:shd w:val="clear" w:color="auto" w:fill="FFFFFF"/>
        </w:rPr>
        <w:t xml:space="preserve"> instead, I’ll repeat that the </w:t>
      </w:r>
      <w:r w:rsidR="00D72C1A" w:rsidRPr="00D72C1A">
        <w:rPr>
          <w:rStyle w:val="normaltextrun"/>
          <w:rFonts w:ascii="Aptos" w:hAnsi="Aptos"/>
          <w:b/>
          <w:bCs/>
          <w:color w:val="000000"/>
          <w:sz w:val="24"/>
          <w:shd w:val="clear" w:color="auto" w:fill="FFFFFF"/>
        </w:rPr>
        <w:t>diagonal</w:t>
      </w:r>
      <w:r w:rsidR="00D72C1A">
        <w:rPr>
          <w:rStyle w:val="normaltextrun"/>
          <w:rFonts w:ascii="Aptos" w:hAnsi="Aptos"/>
          <w:color w:val="000000"/>
          <w:sz w:val="24"/>
          <w:shd w:val="clear" w:color="auto" w:fill="FFFFFF"/>
        </w:rPr>
        <w:t xml:space="preserve"> model with </w:t>
      </w:r>
      <m:oMath>
        <m:r>
          <m:rPr>
            <m:sty m:val="bi"/>
          </m:rPr>
          <w:rPr>
            <w:rStyle w:val="normaltextrun"/>
            <w:rFonts w:ascii="Cambria Math" w:hAnsi="Cambria Math"/>
            <w:color w:val="000000"/>
            <w:sz w:val="24"/>
            <w:shd w:val="clear" w:color="auto" w:fill="FFFFFF"/>
          </w:rPr>
          <m:t>g=8</m:t>
        </m:r>
      </m:oMath>
      <w:r w:rsidR="00D72C1A">
        <w:rPr>
          <w:rStyle w:val="normaltextrun"/>
          <w:rFonts w:ascii="Aptos" w:hAnsi="Aptos"/>
          <w:b/>
          <w:bCs/>
          <w:color w:val="000000"/>
          <w:sz w:val="24"/>
          <w:shd w:val="clear" w:color="auto" w:fill="FFFFFF"/>
        </w:rPr>
        <w:t xml:space="preserve"> </w:t>
      </w:r>
      <w:r w:rsidR="00D72C1A">
        <w:rPr>
          <w:rStyle w:val="normaltextrun"/>
          <w:rFonts w:ascii="Aptos" w:hAnsi="Aptos"/>
          <w:color w:val="000000"/>
          <w:sz w:val="24"/>
          <w:shd w:val="clear" w:color="auto" w:fill="FFFFFF"/>
        </w:rPr>
        <w:t>is the best one.</w:t>
      </w:r>
    </w:p>
    <w:p w14:paraId="6CFE1D35" w14:textId="218A3748" w:rsidR="000C510B" w:rsidRPr="00170AC6" w:rsidRDefault="00170AC6" w:rsidP="000C510B">
      <w:pPr>
        <w:jc w:val="center"/>
        <w:rPr>
          <w:rStyle w:val="normaltextrun"/>
          <w:rFonts w:ascii="Aptos" w:hAnsi="Aptos"/>
          <w:color w:val="000000"/>
          <w:sz w:val="16"/>
          <w:szCs w:val="16"/>
          <w:shd w:val="clear" w:color="auto" w:fill="FFFFFF"/>
        </w:rPr>
      </w:pPr>
      <m:oMathPara>
        <m:oMath>
          <m:r>
            <m:rPr>
              <m:sty m:val="bi"/>
            </m:rPr>
            <w:rPr>
              <w:rFonts w:ascii="Cambria Math" w:hAnsi="Cambria Math"/>
              <w:sz w:val="16"/>
              <w:szCs w:val="16"/>
            </w:rPr>
            <m:t>π=0.1 application</m:t>
          </m:r>
        </m:oMath>
      </m:oMathPara>
    </w:p>
    <w:tbl>
      <w:tblPr>
        <w:tblStyle w:val="Grigliatabella"/>
        <w:tblW w:w="31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1074"/>
        <w:gridCol w:w="809"/>
        <w:gridCol w:w="808"/>
      </w:tblGrid>
      <w:tr w:rsidR="000C510B" w14:paraId="604DBB4E" w14:textId="77777777" w:rsidTr="00170AC6">
        <w:trPr>
          <w:jc w:val="center"/>
        </w:trPr>
        <w:tc>
          <w:tcPr>
            <w:tcW w:w="270" w:type="dxa"/>
          </w:tcPr>
          <w:p w14:paraId="44DBA5A3" w14:textId="16F7928A" w:rsidR="000C510B" w:rsidRPr="00A960DF" w:rsidRDefault="000C510B" w:rsidP="00E30486">
            <w:pPr>
              <w:jc w:val="center"/>
              <w:rPr>
                <w:b/>
                <w:bCs/>
                <w:sz w:val="20"/>
                <w:szCs w:val="20"/>
              </w:rPr>
            </w:pPr>
          </w:p>
        </w:tc>
        <w:tc>
          <w:tcPr>
            <w:tcW w:w="1236" w:type="dxa"/>
          </w:tcPr>
          <w:p w14:paraId="396E2579" w14:textId="77777777" w:rsidR="000C510B" w:rsidRPr="00A960DF" w:rsidRDefault="000C510B" w:rsidP="00E30486">
            <w:pPr>
              <w:jc w:val="center"/>
              <w:rPr>
                <w:b/>
                <w:bCs/>
                <w:sz w:val="20"/>
                <w:szCs w:val="20"/>
              </w:rPr>
            </w:pPr>
            <w:r w:rsidRPr="00A960DF">
              <w:rPr>
                <w:b/>
                <w:bCs/>
                <w:sz w:val="20"/>
                <w:szCs w:val="20"/>
              </w:rPr>
              <w:t>QLogistic</w:t>
            </w:r>
          </w:p>
        </w:tc>
        <w:tc>
          <w:tcPr>
            <w:tcW w:w="809" w:type="dxa"/>
          </w:tcPr>
          <w:p w14:paraId="51A062D4" w14:textId="0D7A57BB" w:rsidR="000C510B" w:rsidRPr="00A960DF" w:rsidRDefault="000C510B" w:rsidP="00E30486">
            <w:pPr>
              <w:jc w:val="center"/>
              <w:rPr>
                <w:b/>
                <w:bCs/>
                <w:sz w:val="20"/>
                <w:szCs w:val="20"/>
              </w:rPr>
            </w:pPr>
            <w:r>
              <w:rPr>
                <w:b/>
                <w:bCs/>
                <w:sz w:val="20"/>
                <w:szCs w:val="20"/>
              </w:rPr>
              <w:t>SVM</w:t>
            </w:r>
          </w:p>
        </w:tc>
        <w:tc>
          <w:tcPr>
            <w:tcW w:w="808" w:type="dxa"/>
          </w:tcPr>
          <w:p w14:paraId="10FC50FC" w14:textId="4AA41FC4" w:rsidR="000C510B" w:rsidRPr="00A960DF" w:rsidRDefault="000C510B" w:rsidP="00E30486">
            <w:pPr>
              <w:jc w:val="center"/>
              <w:rPr>
                <w:b/>
                <w:bCs/>
                <w:sz w:val="20"/>
                <w:szCs w:val="20"/>
              </w:rPr>
            </w:pPr>
            <w:r>
              <w:rPr>
                <w:b/>
                <w:bCs/>
                <w:sz w:val="20"/>
                <w:szCs w:val="20"/>
              </w:rPr>
              <w:t>GMM</w:t>
            </w:r>
          </w:p>
        </w:tc>
      </w:tr>
      <w:tr w:rsidR="000C510B" w14:paraId="6D07C047" w14:textId="77777777" w:rsidTr="00170AC6">
        <w:trPr>
          <w:jc w:val="center"/>
        </w:trPr>
        <w:tc>
          <w:tcPr>
            <w:tcW w:w="270" w:type="dxa"/>
          </w:tcPr>
          <w:p w14:paraId="211793B4" w14:textId="77777777" w:rsidR="000C510B" w:rsidRPr="00A960DF" w:rsidRDefault="000C510B" w:rsidP="00E30486">
            <w:pPr>
              <w:jc w:val="center"/>
              <w:rPr>
                <w:sz w:val="20"/>
                <w:szCs w:val="20"/>
              </w:rPr>
            </w:pPr>
            <w:r w:rsidRPr="00A960DF">
              <w:rPr>
                <w:sz w:val="20"/>
                <w:szCs w:val="20"/>
              </w:rPr>
              <w:t>minDCF</w:t>
            </w:r>
          </w:p>
        </w:tc>
        <w:tc>
          <w:tcPr>
            <w:tcW w:w="1236" w:type="dxa"/>
          </w:tcPr>
          <w:p w14:paraId="208A173E" w14:textId="3A27DFE3" w:rsidR="000C510B" w:rsidRPr="00A960DF" w:rsidRDefault="000C510B" w:rsidP="00E30486">
            <w:pPr>
              <w:jc w:val="center"/>
              <w:rPr>
                <w:sz w:val="20"/>
                <w:szCs w:val="20"/>
              </w:rPr>
            </w:pPr>
            <w:r w:rsidRPr="00A960DF">
              <w:rPr>
                <w:sz w:val="20"/>
                <w:szCs w:val="20"/>
              </w:rPr>
              <w:t>0.243</w:t>
            </w:r>
          </w:p>
        </w:tc>
        <w:tc>
          <w:tcPr>
            <w:tcW w:w="809" w:type="dxa"/>
          </w:tcPr>
          <w:p w14:paraId="6CAA5780" w14:textId="0839DE2B" w:rsidR="000C510B" w:rsidRPr="00A960DF" w:rsidRDefault="000C510B" w:rsidP="00E30486">
            <w:pPr>
              <w:jc w:val="center"/>
              <w:rPr>
                <w:sz w:val="20"/>
                <w:szCs w:val="20"/>
              </w:rPr>
            </w:pPr>
            <w:r w:rsidRPr="00A960DF">
              <w:rPr>
                <w:sz w:val="20"/>
                <w:szCs w:val="20"/>
              </w:rPr>
              <w:t>0.</w:t>
            </w:r>
            <w:r w:rsidR="00170AC6">
              <w:rPr>
                <w:sz w:val="20"/>
                <w:szCs w:val="20"/>
              </w:rPr>
              <w:t>182</w:t>
            </w:r>
          </w:p>
        </w:tc>
        <w:tc>
          <w:tcPr>
            <w:tcW w:w="808" w:type="dxa"/>
          </w:tcPr>
          <w:p w14:paraId="5DEBA942" w14:textId="5CB5C167" w:rsidR="000C510B" w:rsidRPr="00A960DF" w:rsidRDefault="00170AC6" w:rsidP="00E30486">
            <w:pPr>
              <w:jc w:val="center"/>
              <w:rPr>
                <w:sz w:val="20"/>
                <w:szCs w:val="20"/>
              </w:rPr>
            </w:pPr>
            <w:r>
              <w:rPr>
                <w:sz w:val="20"/>
                <w:szCs w:val="20"/>
              </w:rPr>
              <w:t>0.1223</w:t>
            </w:r>
          </w:p>
        </w:tc>
      </w:tr>
      <w:tr w:rsidR="000C510B" w14:paraId="457C5890" w14:textId="77777777" w:rsidTr="00170AC6">
        <w:trPr>
          <w:jc w:val="center"/>
        </w:trPr>
        <w:tc>
          <w:tcPr>
            <w:tcW w:w="270" w:type="dxa"/>
          </w:tcPr>
          <w:p w14:paraId="5D6864E5" w14:textId="66FCFD51" w:rsidR="000C510B" w:rsidRPr="00A960DF" w:rsidRDefault="000C510B" w:rsidP="00E30486">
            <w:pPr>
              <w:jc w:val="center"/>
              <w:rPr>
                <w:sz w:val="20"/>
                <w:szCs w:val="20"/>
              </w:rPr>
            </w:pPr>
            <w:r>
              <w:rPr>
                <w:sz w:val="20"/>
                <w:szCs w:val="20"/>
              </w:rPr>
              <w:t>actDCF</w:t>
            </w:r>
          </w:p>
        </w:tc>
        <w:tc>
          <w:tcPr>
            <w:tcW w:w="1236" w:type="dxa"/>
          </w:tcPr>
          <w:p w14:paraId="08F37DD6" w14:textId="12CACF5A" w:rsidR="000C510B" w:rsidRDefault="001670B2" w:rsidP="00E30486">
            <w:pPr>
              <w:jc w:val="center"/>
              <w:rPr>
                <w:sz w:val="20"/>
                <w:szCs w:val="20"/>
              </w:rPr>
            </w:pPr>
            <w:r>
              <w:rPr>
                <w:sz w:val="20"/>
                <w:szCs w:val="20"/>
              </w:rPr>
              <w:t>0.292</w:t>
            </w:r>
            <w:r w:rsidR="00170AC6">
              <w:rPr>
                <w:sz w:val="20"/>
                <w:szCs w:val="20"/>
              </w:rPr>
              <w:t>*</w:t>
            </w:r>
          </w:p>
        </w:tc>
        <w:tc>
          <w:tcPr>
            <w:tcW w:w="809" w:type="dxa"/>
          </w:tcPr>
          <w:p w14:paraId="002F29A7" w14:textId="4818ADFD" w:rsidR="000C510B" w:rsidRPr="00A960DF" w:rsidRDefault="00170AC6" w:rsidP="00E30486">
            <w:pPr>
              <w:jc w:val="center"/>
              <w:rPr>
                <w:sz w:val="20"/>
                <w:szCs w:val="20"/>
              </w:rPr>
            </w:pPr>
            <w:r>
              <w:rPr>
                <w:sz w:val="20"/>
                <w:szCs w:val="20"/>
              </w:rPr>
              <w:t>0.423</w:t>
            </w:r>
          </w:p>
        </w:tc>
        <w:tc>
          <w:tcPr>
            <w:tcW w:w="808" w:type="dxa"/>
          </w:tcPr>
          <w:p w14:paraId="2C5D93E8" w14:textId="4BE834BB" w:rsidR="000C510B" w:rsidRDefault="00170AC6" w:rsidP="00E30486">
            <w:pPr>
              <w:jc w:val="center"/>
              <w:rPr>
                <w:sz w:val="20"/>
                <w:szCs w:val="20"/>
              </w:rPr>
            </w:pPr>
            <w:r>
              <w:rPr>
                <w:sz w:val="20"/>
                <w:szCs w:val="20"/>
              </w:rPr>
              <w:t>0.1295</w:t>
            </w:r>
          </w:p>
        </w:tc>
      </w:tr>
      <w:tr w:rsidR="00170AC6" w14:paraId="1C22812D" w14:textId="77777777" w:rsidTr="00170AC6">
        <w:trPr>
          <w:jc w:val="center"/>
        </w:trPr>
        <w:tc>
          <w:tcPr>
            <w:tcW w:w="270" w:type="dxa"/>
          </w:tcPr>
          <w:p w14:paraId="456959E1" w14:textId="5C11D106" w:rsidR="00170AC6" w:rsidRDefault="00170AC6" w:rsidP="00E30486">
            <w:pPr>
              <w:jc w:val="center"/>
              <w:rPr>
                <w:sz w:val="20"/>
                <w:szCs w:val="20"/>
              </w:rPr>
            </w:pPr>
            <w:r>
              <w:rPr>
                <w:sz w:val="20"/>
                <w:szCs w:val="20"/>
              </w:rPr>
              <w:t>difference</w:t>
            </w:r>
          </w:p>
        </w:tc>
        <w:tc>
          <w:tcPr>
            <w:tcW w:w="1236" w:type="dxa"/>
          </w:tcPr>
          <w:p w14:paraId="75A9D69D" w14:textId="2DEA23C3" w:rsidR="00170AC6" w:rsidRDefault="001670B2" w:rsidP="00E30486">
            <w:pPr>
              <w:jc w:val="center"/>
              <w:rPr>
                <w:sz w:val="20"/>
                <w:szCs w:val="20"/>
              </w:rPr>
            </w:pPr>
            <w:r>
              <w:rPr>
                <w:sz w:val="20"/>
                <w:szCs w:val="20"/>
              </w:rPr>
              <w:t>+20.2%</w:t>
            </w:r>
            <w:r w:rsidR="00170AC6">
              <w:rPr>
                <w:sz w:val="20"/>
                <w:szCs w:val="20"/>
              </w:rPr>
              <w:t>*</w:t>
            </w:r>
          </w:p>
        </w:tc>
        <w:tc>
          <w:tcPr>
            <w:tcW w:w="809" w:type="dxa"/>
          </w:tcPr>
          <w:p w14:paraId="0F9B48FD" w14:textId="04F91E3F" w:rsidR="00170AC6" w:rsidRPr="00A960DF" w:rsidRDefault="00170AC6" w:rsidP="00E30486">
            <w:pPr>
              <w:jc w:val="center"/>
              <w:rPr>
                <w:sz w:val="20"/>
                <w:szCs w:val="20"/>
              </w:rPr>
            </w:pPr>
            <w:r>
              <w:rPr>
                <w:sz w:val="20"/>
                <w:szCs w:val="20"/>
              </w:rPr>
              <w:t>+232%</w:t>
            </w:r>
          </w:p>
        </w:tc>
        <w:tc>
          <w:tcPr>
            <w:tcW w:w="808" w:type="dxa"/>
          </w:tcPr>
          <w:p w14:paraId="534BC071" w14:textId="166BF733" w:rsidR="00170AC6" w:rsidRDefault="00170AC6" w:rsidP="00E30486">
            <w:pPr>
              <w:jc w:val="center"/>
              <w:rPr>
                <w:sz w:val="20"/>
                <w:szCs w:val="20"/>
              </w:rPr>
            </w:pPr>
            <w:r>
              <w:rPr>
                <w:sz w:val="20"/>
                <w:szCs w:val="20"/>
              </w:rPr>
              <w:t>+5.8%</w:t>
            </w:r>
          </w:p>
        </w:tc>
      </w:tr>
    </w:tbl>
    <w:p w14:paraId="3F6A9667" w14:textId="7FF4584A" w:rsidR="000C510B" w:rsidRDefault="00170AC6" w:rsidP="00C16885">
      <w:pPr>
        <w:rPr>
          <w:rStyle w:val="normaltextrun"/>
          <w:rFonts w:ascii="Aptos" w:hAnsi="Aptos"/>
          <w:color w:val="000000"/>
          <w:sz w:val="16"/>
          <w:szCs w:val="16"/>
          <w:shd w:val="clear" w:color="auto" w:fill="FFFFFF"/>
        </w:rPr>
      </w:pPr>
      <w:r w:rsidRPr="00170AC6">
        <w:rPr>
          <w:rStyle w:val="normaltextrun"/>
          <w:rFonts w:ascii="Aptos" w:hAnsi="Aptos"/>
          <w:color w:val="000000"/>
          <w:sz w:val="16"/>
          <w:szCs w:val="16"/>
          <w:shd w:val="clear" w:color="auto" w:fill="FFFFFF"/>
        </w:rPr>
        <w:t>*</w:t>
      </w:r>
      <w:r>
        <w:rPr>
          <w:rStyle w:val="normaltextrun"/>
          <w:rFonts w:ascii="Aptos" w:hAnsi="Aptos"/>
          <w:color w:val="000000"/>
          <w:sz w:val="16"/>
          <w:szCs w:val="16"/>
          <w:shd w:val="clear" w:color="auto" w:fill="FFFFFF"/>
        </w:rPr>
        <w:t xml:space="preserve"> The actual DCF at </w:t>
      </w:r>
      <w:r w:rsidRPr="00170AC6">
        <w:rPr>
          <w:rStyle w:val="normaltextrun"/>
          <w:rFonts w:ascii="Aptos" w:hAnsi="Aptos"/>
          <w:color w:val="000000"/>
          <w:sz w:val="16"/>
          <w:szCs w:val="16"/>
          <w:shd w:val="clear" w:color="auto" w:fill="FFFFFF"/>
        </w:rPr>
        <w:t>λ=0.0031</w:t>
      </w:r>
      <w:r w:rsidR="00C16885">
        <w:rPr>
          <w:rStyle w:val="normaltextrun"/>
          <w:rFonts w:ascii="Aptos" w:hAnsi="Aptos"/>
          <w:color w:val="000000"/>
          <w:sz w:val="16"/>
          <w:szCs w:val="16"/>
          <w:shd w:val="clear" w:color="auto" w:fill="FFFFFF"/>
        </w:rPr>
        <w:t xml:space="preserve"> is quite high, but QLR has similar minimum DCF results across many other </w:t>
      </w:r>
      <w:r w:rsidR="00C16885" w:rsidRPr="00170AC6">
        <w:rPr>
          <w:rStyle w:val="normaltextrun"/>
          <w:rFonts w:ascii="Aptos" w:hAnsi="Aptos"/>
          <w:color w:val="000000"/>
          <w:sz w:val="16"/>
          <w:szCs w:val="16"/>
          <w:shd w:val="clear" w:color="auto" w:fill="FFFFFF"/>
        </w:rPr>
        <w:t>λ</w:t>
      </w:r>
      <w:r w:rsidR="00C16885">
        <w:rPr>
          <w:rStyle w:val="normaltextrun"/>
          <w:rFonts w:ascii="Aptos" w:hAnsi="Aptos"/>
          <w:color w:val="000000"/>
          <w:sz w:val="16"/>
          <w:szCs w:val="16"/>
          <w:shd w:val="clear" w:color="auto" w:fill="FFFFFF"/>
        </w:rPr>
        <w:t xml:space="preserve"> values, and for the lower values of lambda, actual and minimum DCF almost overlap</w:t>
      </w:r>
    </w:p>
    <w:p w14:paraId="0BBD9D4A" w14:textId="6334D340" w:rsidR="00C16885" w:rsidRPr="00170AC6" w:rsidRDefault="00C16885" w:rsidP="00C16885">
      <w:pPr>
        <w:rPr>
          <w:rStyle w:val="normaltextrun"/>
          <w:rFonts w:ascii="Aptos" w:hAnsi="Aptos"/>
          <w:color w:val="000000"/>
          <w:sz w:val="16"/>
          <w:szCs w:val="16"/>
          <w:shd w:val="clear" w:color="auto" w:fill="FFFFFF"/>
        </w:rPr>
      </w:pPr>
      <w:r>
        <w:rPr>
          <w:rStyle w:val="normaltextrun"/>
          <w:rFonts w:ascii="Aptos" w:hAnsi="Aptos"/>
          <w:color w:val="000000"/>
          <w:sz w:val="24"/>
          <w:shd w:val="clear" w:color="auto" w:fill="FFFFFF"/>
        </w:rPr>
        <w:t>The best performing model is the GMM, and it also seems to be decently well calibrated. Quadratic Logistic Regression is the worst of the three, and SVM is the most poorly calibrated one.</w:t>
      </w:r>
    </w:p>
    <w:p w14:paraId="1792E9AE" w14:textId="474A1420" w:rsidR="00510460" w:rsidRDefault="00C16885" w:rsidP="00510460">
      <w:pPr>
        <w:rPr>
          <w:rStyle w:val="normaltextrun"/>
          <w:rFonts w:ascii="Aptos" w:hAnsi="Aptos"/>
          <w:color w:val="000000"/>
          <w:sz w:val="24"/>
          <w:shd w:val="clear" w:color="auto" w:fill="FFFFFF"/>
        </w:rPr>
      </w:pPr>
      <w:r>
        <w:rPr>
          <w:rStyle w:val="normaltextrun"/>
          <w:rFonts w:ascii="Aptos" w:hAnsi="Aptos"/>
          <w:color w:val="000000"/>
          <w:sz w:val="24"/>
          <w:shd w:val="clear" w:color="auto" w:fill="FFFFFF"/>
        </w:rPr>
        <w:t xml:space="preserve">If we try the model on a wider range of applications instead, using Bayes Error Plots, we get the following results. </w:t>
      </w:r>
    </w:p>
    <w:p w14:paraId="43D4D811" w14:textId="23BC3C93" w:rsidR="00AC08ED" w:rsidRDefault="001502C6" w:rsidP="001502C6">
      <w:pPr>
        <w:jc w:val="center"/>
      </w:pPr>
      <w:r w:rsidRPr="001502C6">
        <w:drawing>
          <wp:inline distT="0" distB="0" distL="0" distR="0" wp14:anchorId="2FB28F9F" wp14:editId="34686375">
            <wp:extent cx="3893212" cy="3056753"/>
            <wp:effectExtent l="0" t="0" r="0" b="0"/>
            <wp:docPr id="1433798963"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98963" name="Immagine 1" descr="Immagine che contiene testo, diagramma, linea, Diagramma&#10;&#10;Descrizione generata automaticamente"/>
                    <pic:cNvPicPr/>
                  </pic:nvPicPr>
                  <pic:blipFill>
                    <a:blip r:embed="rId5"/>
                    <a:stretch>
                      <a:fillRect/>
                    </a:stretch>
                  </pic:blipFill>
                  <pic:spPr>
                    <a:xfrm>
                      <a:off x="0" y="0"/>
                      <a:ext cx="3898746" cy="3061098"/>
                    </a:xfrm>
                    <a:prstGeom prst="rect">
                      <a:avLst/>
                    </a:prstGeom>
                  </pic:spPr>
                </pic:pic>
              </a:graphicData>
            </a:graphic>
          </wp:inline>
        </w:drawing>
      </w:r>
    </w:p>
    <w:p w14:paraId="612D0C05" w14:textId="28061679" w:rsidR="0070667A" w:rsidRPr="006735A1" w:rsidRDefault="00C16885" w:rsidP="00C16885">
      <w:pPr>
        <w:rPr>
          <w:rStyle w:val="normaltextrun"/>
          <w:rFonts w:ascii="Aptos" w:hAnsi="Aptos"/>
          <w:color w:val="000000"/>
          <w:sz w:val="24"/>
          <w:shd w:val="clear" w:color="auto" w:fill="FFFFFF"/>
        </w:rPr>
      </w:pPr>
      <w:r w:rsidRPr="006735A1">
        <w:rPr>
          <w:rStyle w:val="normaltextrun"/>
          <w:rFonts w:ascii="Aptos" w:hAnsi="Aptos"/>
          <w:color w:val="000000"/>
          <w:sz w:val="24"/>
          <w:shd w:val="clear" w:color="auto" w:fill="FFFFFF"/>
        </w:rPr>
        <w:t>The ranking in terms of minimum DCF is consistent with the results of the previous table</w:t>
      </w:r>
      <w:r w:rsidR="001670B2" w:rsidRPr="006735A1">
        <w:rPr>
          <w:rStyle w:val="normaltextrun"/>
          <w:rFonts w:ascii="Aptos" w:hAnsi="Aptos"/>
          <w:color w:val="000000"/>
          <w:sz w:val="24"/>
          <w:shd w:val="clear" w:color="auto" w:fill="FFFFFF"/>
        </w:rPr>
        <w:t xml:space="preserve">. The actual DCF follows the same pattern for low values in terms </w:t>
      </w:r>
      <w:r w:rsidR="001502C6">
        <w:rPr>
          <w:rStyle w:val="normaltextrun"/>
          <w:rFonts w:ascii="Aptos" w:hAnsi="Aptos"/>
          <w:color w:val="000000"/>
          <w:sz w:val="24"/>
          <w:shd w:val="clear" w:color="auto" w:fill="FFFFFF"/>
        </w:rPr>
        <w:t xml:space="preserve">of </w:t>
      </w:r>
      <w:r w:rsidR="001670B2" w:rsidRPr="006735A1">
        <w:rPr>
          <w:rStyle w:val="normaltextrun"/>
          <w:rFonts w:ascii="Aptos" w:hAnsi="Aptos"/>
          <w:color w:val="000000"/>
          <w:sz w:val="24"/>
          <w:shd w:val="clear" w:color="auto" w:fill="FFFFFF"/>
        </w:rPr>
        <w:t>prior log-odds</w:t>
      </w:r>
      <w:r w:rsidR="001502C6">
        <w:rPr>
          <w:rStyle w:val="normaltextrun"/>
          <w:rFonts w:ascii="Aptos" w:hAnsi="Aptos"/>
          <w:color w:val="000000"/>
          <w:sz w:val="24"/>
          <w:shd w:val="clear" w:color="auto" w:fill="FFFFFF"/>
        </w:rPr>
        <w:t xml:space="preserve"> magnitude </w:t>
      </w:r>
      <w:r w:rsidR="001670B2" w:rsidRPr="006735A1">
        <w:rPr>
          <w:rStyle w:val="normaltextrun"/>
          <w:rFonts w:ascii="Aptos" w:hAnsi="Aptos"/>
          <w:color w:val="000000"/>
          <w:sz w:val="24"/>
          <w:shd w:val="clear" w:color="auto" w:fill="FFFFFF"/>
        </w:rPr>
        <w:t xml:space="preserve">, but soon the SVM shows signs of poorer calibration than the QLR model. GMM keeps the first place throughout all analyzed applications, and shows that it is able to maintain actual DCF values close to </w:t>
      </w:r>
      <w:r w:rsidR="0070667A" w:rsidRPr="006735A1">
        <w:rPr>
          <w:rStyle w:val="normaltextrun"/>
          <w:rFonts w:ascii="Aptos" w:hAnsi="Aptos"/>
          <w:color w:val="000000"/>
          <w:sz w:val="24"/>
          <w:shd w:val="clear" w:color="auto" w:fill="FFFFFF"/>
        </w:rPr>
        <w:t>the minimum</w:t>
      </w:r>
      <w:r w:rsidR="001670B2" w:rsidRPr="006735A1">
        <w:rPr>
          <w:rStyle w:val="normaltextrun"/>
          <w:rFonts w:ascii="Aptos" w:hAnsi="Aptos"/>
          <w:color w:val="000000"/>
          <w:sz w:val="24"/>
          <w:shd w:val="clear" w:color="auto" w:fill="FFFFFF"/>
        </w:rPr>
        <w:t xml:space="preserve"> ones for a much wider range of priors</w:t>
      </w:r>
      <w:r w:rsidR="001502C6">
        <w:rPr>
          <w:rStyle w:val="normaltextrun"/>
          <w:rFonts w:ascii="Aptos" w:hAnsi="Aptos"/>
          <w:color w:val="000000"/>
          <w:sz w:val="24"/>
          <w:shd w:val="clear" w:color="auto" w:fill="FFFFFF"/>
        </w:rPr>
        <w:t xml:space="preserve"> than the other two models</w:t>
      </w:r>
      <w:r w:rsidR="001670B2" w:rsidRPr="006735A1">
        <w:rPr>
          <w:rStyle w:val="normaltextrun"/>
          <w:rFonts w:ascii="Aptos" w:hAnsi="Aptos"/>
          <w:color w:val="000000"/>
          <w:sz w:val="24"/>
          <w:shd w:val="clear" w:color="auto" w:fill="FFFFFF"/>
        </w:rPr>
        <w:t>.</w:t>
      </w:r>
    </w:p>
    <w:p w14:paraId="62F121DB" w14:textId="74EA786A" w:rsidR="0070667A" w:rsidRPr="006735A1" w:rsidRDefault="0070667A" w:rsidP="00C16885">
      <w:pPr>
        <w:rPr>
          <w:rStyle w:val="normaltextrun"/>
          <w:rFonts w:ascii="Aptos" w:hAnsi="Aptos"/>
          <w:color w:val="000000"/>
          <w:sz w:val="24"/>
          <w:shd w:val="clear" w:color="auto" w:fill="FFFFFF"/>
        </w:rPr>
      </w:pPr>
      <w:r w:rsidRPr="006735A1">
        <w:rPr>
          <w:rStyle w:val="normaltextrun"/>
          <w:rFonts w:ascii="Aptos" w:hAnsi="Aptos"/>
          <w:color w:val="000000"/>
          <w:sz w:val="24"/>
          <w:shd w:val="clear" w:color="auto" w:fill="FFFFFF"/>
        </w:rPr>
        <w:t>SVM has especially bad calibration, as the actual DCF deviates real quick from the minimum one.</w:t>
      </w:r>
    </w:p>
    <w:p w14:paraId="49B69A1B" w14:textId="0EFC83FA" w:rsidR="00F50FB8" w:rsidRDefault="00F50FB8" w:rsidP="00F50FB8">
      <w:pPr>
        <w:pStyle w:val="Titolo1"/>
      </w:pPr>
      <w:r>
        <w:lastRenderedPageBreak/>
        <w:t>Co</w:t>
      </w:r>
      <w:r w:rsidR="00CA18FB">
        <w:t>n</w:t>
      </w:r>
      <w:r>
        <w:t>clusion</w:t>
      </w:r>
    </w:p>
    <w:p w14:paraId="7D09635F" w14:textId="3D6CF42A" w:rsidR="001E7826" w:rsidRPr="00F212F6" w:rsidRDefault="006735A1" w:rsidP="00F212F6">
      <w:r>
        <w:rPr>
          <w:rStyle w:val="normaltextrun"/>
          <w:rFonts w:ascii="Aptos" w:hAnsi="Aptos"/>
          <w:color w:val="000000"/>
          <w:sz w:val="24"/>
          <w:shd w:val="clear" w:color="auto" w:fill="FFFFFF"/>
        </w:rPr>
        <w:t>GMM seems to be the best model seen so far, both in terms of actual performance and good calibration. SVM is especially poorly calibrated.</w:t>
      </w:r>
    </w:p>
    <w:sectPr w:rsidR="001E7826" w:rsidRPr="00F212F6" w:rsidSect="00A9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0"/>
    <w:rsid w:val="00045FFE"/>
    <w:rsid w:val="00062E6A"/>
    <w:rsid w:val="00067BBA"/>
    <w:rsid w:val="000B74EB"/>
    <w:rsid w:val="000C510B"/>
    <w:rsid w:val="000D1F9E"/>
    <w:rsid w:val="001378D1"/>
    <w:rsid w:val="001502C6"/>
    <w:rsid w:val="001620AB"/>
    <w:rsid w:val="00164328"/>
    <w:rsid w:val="001670B2"/>
    <w:rsid w:val="00170AC6"/>
    <w:rsid w:val="00190FAD"/>
    <w:rsid w:val="001C79A1"/>
    <w:rsid w:val="001E7826"/>
    <w:rsid w:val="0020198A"/>
    <w:rsid w:val="002347C0"/>
    <w:rsid w:val="00351E65"/>
    <w:rsid w:val="00367791"/>
    <w:rsid w:val="00374C2D"/>
    <w:rsid w:val="003A1D1D"/>
    <w:rsid w:val="003A220D"/>
    <w:rsid w:val="003C1C12"/>
    <w:rsid w:val="003C6593"/>
    <w:rsid w:val="003C76AA"/>
    <w:rsid w:val="003C7B04"/>
    <w:rsid w:val="003D13F8"/>
    <w:rsid w:val="003D2913"/>
    <w:rsid w:val="003E12D2"/>
    <w:rsid w:val="003E458A"/>
    <w:rsid w:val="00413E0C"/>
    <w:rsid w:val="00420431"/>
    <w:rsid w:val="00427488"/>
    <w:rsid w:val="00474A79"/>
    <w:rsid w:val="004A05A2"/>
    <w:rsid w:val="004D7422"/>
    <w:rsid w:val="004F00A2"/>
    <w:rsid w:val="005040CE"/>
    <w:rsid w:val="00510460"/>
    <w:rsid w:val="00510F86"/>
    <w:rsid w:val="00585D9C"/>
    <w:rsid w:val="005B13FE"/>
    <w:rsid w:val="00624E08"/>
    <w:rsid w:val="0065624C"/>
    <w:rsid w:val="00665272"/>
    <w:rsid w:val="006735A1"/>
    <w:rsid w:val="006D021C"/>
    <w:rsid w:val="006D0F72"/>
    <w:rsid w:val="0070667A"/>
    <w:rsid w:val="00716E56"/>
    <w:rsid w:val="00754009"/>
    <w:rsid w:val="00762B46"/>
    <w:rsid w:val="00853321"/>
    <w:rsid w:val="00875B9E"/>
    <w:rsid w:val="0088462A"/>
    <w:rsid w:val="008B0B64"/>
    <w:rsid w:val="008E2F7C"/>
    <w:rsid w:val="009027DB"/>
    <w:rsid w:val="00906D39"/>
    <w:rsid w:val="009653CC"/>
    <w:rsid w:val="009701FC"/>
    <w:rsid w:val="00973C00"/>
    <w:rsid w:val="009866D2"/>
    <w:rsid w:val="009C4BBE"/>
    <w:rsid w:val="009E5D64"/>
    <w:rsid w:val="009F2CF1"/>
    <w:rsid w:val="009F63CA"/>
    <w:rsid w:val="00A960DF"/>
    <w:rsid w:val="00AC08ED"/>
    <w:rsid w:val="00B8047B"/>
    <w:rsid w:val="00BC554E"/>
    <w:rsid w:val="00C16885"/>
    <w:rsid w:val="00C31CD7"/>
    <w:rsid w:val="00C37655"/>
    <w:rsid w:val="00C55562"/>
    <w:rsid w:val="00C55CDB"/>
    <w:rsid w:val="00C81031"/>
    <w:rsid w:val="00CA18FB"/>
    <w:rsid w:val="00CA6449"/>
    <w:rsid w:val="00CC1039"/>
    <w:rsid w:val="00CD0B66"/>
    <w:rsid w:val="00D00447"/>
    <w:rsid w:val="00D318F4"/>
    <w:rsid w:val="00D34A6C"/>
    <w:rsid w:val="00D35F0C"/>
    <w:rsid w:val="00D4478C"/>
    <w:rsid w:val="00D551EE"/>
    <w:rsid w:val="00D72C1A"/>
    <w:rsid w:val="00D766B2"/>
    <w:rsid w:val="00D97831"/>
    <w:rsid w:val="00DC161E"/>
    <w:rsid w:val="00DF62E2"/>
    <w:rsid w:val="00E15E8A"/>
    <w:rsid w:val="00E24BF2"/>
    <w:rsid w:val="00E358D9"/>
    <w:rsid w:val="00E53CF3"/>
    <w:rsid w:val="00E87818"/>
    <w:rsid w:val="00F17FED"/>
    <w:rsid w:val="00F212F6"/>
    <w:rsid w:val="00F217DD"/>
    <w:rsid w:val="00F4180D"/>
    <w:rsid w:val="00F50FB8"/>
    <w:rsid w:val="00F65A1A"/>
    <w:rsid w:val="00F81071"/>
    <w:rsid w:val="00F96D7E"/>
    <w:rsid w:val="00FD4712"/>
    <w:rsid w:val="00FF189F"/>
    <w:rsid w:val="00FF29FA"/>
    <w:rsid w:val="00FF4B10"/>
    <w:rsid w:val="00FF6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A566"/>
  <w15:chartTrackingRefBased/>
  <w15:docId w15:val="{4BC52B8C-DF73-4E85-8B4F-ABBFBE2B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0F72"/>
    <w:rPr>
      <w:sz w:val="22"/>
    </w:rPr>
  </w:style>
  <w:style w:type="paragraph" w:styleId="Titolo1">
    <w:name w:val="heading 1"/>
    <w:basedOn w:val="Normale"/>
    <w:next w:val="Normale"/>
    <w:link w:val="Titolo1Carattere"/>
    <w:uiPriority w:val="9"/>
    <w:qFormat/>
    <w:rsid w:val="00D35F0C"/>
    <w:pPr>
      <w:keepNext/>
      <w:keepLines/>
      <w:spacing w:before="360" w:after="80"/>
      <w:outlineLvl w:val="0"/>
    </w:pPr>
    <w:rPr>
      <w:rFonts w:asciiTheme="majorHAnsi" w:eastAsiaTheme="majorEastAsia" w:hAnsiTheme="majorHAnsi" w:cstheme="majorBidi"/>
      <w:b/>
      <w:sz w:val="40"/>
      <w:szCs w:val="40"/>
    </w:rPr>
  </w:style>
  <w:style w:type="paragraph" w:styleId="Titolo2">
    <w:name w:val="heading 2"/>
    <w:basedOn w:val="Normale"/>
    <w:next w:val="Normale"/>
    <w:link w:val="Titolo2Carattere"/>
    <w:uiPriority w:val="9"/>
    <w:unhideWhenUsed/>
    <w:qFormat/>
    <w:rsid w:val="00D35F0C"/>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semiHidden/>
    <w:unhideWhenUsed/>
    <w:qFormat/>
    <w:rsid w:val="00973C0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73C0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73C0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73C0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3C0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3C0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3C0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5F0C"/>
    <w:rPr>
      <w:rFonts w:asciiTheme="majorHAnsi" w:eastAsiaTheme="majorEastAsia" w:hAnsiTheme="majorHAnsi" w:cstheme="majorBidi"/>
      <w:b/>
      <w:sz w:val="40"/>
      <w:szCs w:val="40"/>
    </w:rPr>
  </w:style>
  <w:style w:type="character" w:customStyle="1" w:styleId="Titolo2Carattere">
    <w:name w:val="Titolo 2 Carattere"/>
    <w:basedOn w:val="Carpredefinitoparagrafo"/>
    <w:link w:val="Titolo2"/>
    <w:uiPriority w:val="9"/>
    <w:rsid w:val="00D35F0C"/>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semiHidden/>
    <w:rsid w:val="00973C0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73C0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73C0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73C0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3C0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3C0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3C00"/>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5F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5F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3C0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3C0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3C0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3C00"/>
    <w:rPr>
      <w:i/>
      <w:iCs/>
      <w:color w:val="404040" w:themeColor="text1" w:themeTint="BF"/>
    </w:rPr>
  </w:style>
  <w:style w:type="paragraph" w:styleId="Paragrafoelenco">
    <w:name w:val="List Paragraph"/>
    <w:basedOn w:val="Normale"/>
    <w:uiPriority w:val="34"/>
    <w:qFormat/>
    <w:rsid w:val="00973C00"/>
    <w:pPr>
      <w:ind w:left="720"/>
      <w:contextualSpacing/>
    </w:pPr>
  </w:style>
  <w:style w:type="character" w:styleId="Enfasiintensa">
    <w:name w:val="Intense Emphasis"/>
    <w:basedOn w:val="Carpredefinitoparagrafo"/>
    <w:uiPriority w:val="21"/>
    <w:qFormat/>
    <w:rsid w:val="00973C00"/>
    <w:rPr>
      <w:i/>
      <w:iCs/>
      <w:color w:val="0F4761" w:themeColor="accent1" w:themeShade="BF"/>
    </w:rPr>
  </w:style>
  <w:style w:type="paragraph" w:styleId="Citazioneintensa">
    <w:name w:val="Intense Quote"/>
    <w:basedOn w:val="Normale"/>
    <w:next w:val="Normale"/>
    <w:link w:val="CitazioneintensaCarattere"/>
    <w:uiPriority w:val="30"/>
    <w:qFormat/>
    <w:rsid w:val="00973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73C00"/>
    <w:rPr>
      <w:i/>
      <w:iCs/>
      <w:color w:val="0F4761" w:themeColor="accent1" w:themeShade="BF"/>
    </w:rPr>
  </w:style>
  <w:style w:type="character" w:styleId="Riferimentointenso">
    <w:name w:val="Intense Reference"/>
    <w:basedOn w:val="Carpredefinitoparagrafo"/>
    <w:uiPriority w:val="32"/>
    <w:qFormat/>
    <w:rsid w:val="00973C00"/>
    <w:rPr>
      <w:b/>
      <w:bCs/>
      <w:smallCaps/>
      <w:color w:val="0F4761" w:themeColor="accent1" w:themeShade="BF"/>
      <w:spacing w:val="5"/>
    </w:rPr>
  </w:style>
  <w:style w:type="character" w:customStyle="1" w:styleId="normaltextrun">
    <w:name w:val="normaltextrun"/>
    <w:basedOn w:val="Carpredefinitoparagrafo"/>
    <w:rsid w:val="00D551EE"/>
  </w:style>
  <w:style w:type="character" w:customStyle="1" w:styleId="eop">
    <w:name w:val="eop"/>
    <w:basedOn w:val="Carpredefinitoparagrafo"/>
    <w:rsid w:val="00D551EE"/>
  </w:style>
  <w:style w:type="character" w:styleId="Testosegnaposto">
    <w:name w:val="Placeholder Text"/>
    <w:basedOn w:val="Carpredefinitoparagrafo"/>
    <w:uiPriority w:val="99"/>
    <w:semiHidden/>
    <w:rsid w:val="00FF189F"/>
    <w:rPr>
      <w:color w:val="666666"/>
    </w:rPr>
  </w:style>
  <w:style w:type="table" w:styleId="Grigliatabella">
    <w:name w:val="Table Grid"/>
    <w:basedOn w:val="Tabellanormale"/>
    <w:uiPriority w:val="39"/>
    <w:rsid w:val="0041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624613">
      <w:bodyDiv w:val="1"/>
      <w:marLeft w:val="0"/>
      <w:marRight w:val="0"/>
      <w:marTop w:val="0"/>
      <w:marBottom w:val="0"/>
      <w:divBdr>
        <w:top w:val="none" w:sz="0" w:space="0" w:color="auto"/>
        <w:left w:val="none" w:sz="0" w:space="0" w:color="auto"/>
        <w:bottom w:val="none" w:sz="0" w:space="0" w:color="auto"/>
        <w:right w:val="none" w:sz="0" w:space="0" w:color="auto"/>
      </w:divBdr>
      <w:divsChild>
        <w:div w:id="495613588">
          <w:marLeft w:val="0"/>
          <w:marRight w:val="0"/>
          <w:marTop w:val="0"/>
          <w:marBottom w:val="0"/>
          <w:divBdr>
            <w:top w:val="none" w:sz="0" w:space="0" w:color="auto"/>
            <w:left w:val="none" w:sz="0" w:space="0" w:color="auto"/>
            <w:bottom w:val="none" w:sz="0" w:space="0" w:color="auto"/>
            <w:right w:val="none" w:sz="0" w:space="0" w:color="auto"/>
          </w:divBdr>
        </w:div>
      </w:divsChild>
    </w:div>
    <w:div w:id="1284655969">
      <w:bodyDiv w:val="1"/>
      <w:marLeft w:val="0"/>
      <w:marRight w:val="0"/>
      <w:marTop w:val="0"/>
      <w:marBottom w:val="0"/>
      <w:divBdr>
        <w:top w:val="none" w:sz="0" w:space="0" w:color="auto"/>
        <w:left w:val="none" w:sz="0" w:space="0" w:color="auto"/>
        <w:bottom w:val="none" w:sz="0" w:space="0" w:color="auto"/>
        <w:right w:val="none" w:sz="0" w:space="0" w:color="auto"/>
      </w:divBdr>
      <w:divsChild>
        <w:div w:id="1121074536">
          <w:marLeft w:val="0"/>
          <w:marRight w:val="0"/>
          <w:marTop w:val="0"/>
          <w:marBottom w:val="0"/>
          <w:divBdr>
            <w:top w:val="none" w:sz="0" w:space="0" w:color="auto"/>
            <w:left w:val="none" w:sz="0" w:space="0" w:color="auto"/>
            <w:bottom w:val="none" w:sz="0" w:space="0" w:color="auto"/>
            <w:right w:val="none" w:sz="0" w:space="0" w:color="auto"/>
          </w:divBdr>
        </w:div>
      </w:divsChild>
    </w:div>
    <w:div w:id="1309091171">
      <w:bodyDiv w:val="1"/>
      <w:marLeft w:val="0"/>
      <w:marRight w:val="0"/>
      <w:marTop w:val="0"/>
      <w:marBottom w:val="0"/>
      <w:divBdr>
        <w:top w:val="none" w:sz="0" w:space="0" w:color="auto"/>
        <w:left w:val="none" w:sz="0" w:space="0" w:color="auto"/>
        <w:bottom w:val="none" w:sz="0" w:space="0" w:color="auto"/>
        <w:right w:val="none" w:sz="0" w:space="0" w:color="auto"/>
      </w:divBdr>
      <w:divsChild>
        <w:div w:id="941688851">
          <w:marLeft w:val="0"/>
          <w:marRight w:val="0"/>
          <w:marTop w:val="0"/>
          <w:marBottom w:val="0"/>
          <w:divBdr>
            <w:top w:val="none" w:sz="0" w:space="0" w:color="auto"/>
            <w:left w:val="none" w:sz="0" w:space="0" w:color="auto"/>
            <w:bottom w:val="none" w:sz="0" w:space="0" w:color="auto"/>
            <w:right w:val="none" w:sz="0" w:space="0" w:color="auto"/>
          </w:divBdr>
        </w:div>
      </w:divsChild>
    </w:div>
    <w:div w:id="1503544445">
      <w:bodyDiv w:val="1"/>
      <w:marLeft w:val="0"/>
      <w:marRight w:val="0"/>
      <w:marTop w:val="0"/>
      <w:marBottom w:val="0"/>
      <w:divBdr>
        <w:top w:val="none" w:sz="0" w:space="0" w:color="auto"/>
        <w:left w:val="none" w:sz="0" w:space="0" w:color="auto"/>
        <w:bottom w:val="none" w:sz="0" w:space="0" w:color="auto"/>
        <w:right w:val="none" w:sz="0" w:space="0" w:color="auto"/>
      </w:divBdr>
      <w:divsChild>
        <w:div w:id="170786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3</Pages>
  <Words>520</Words>
  <Characters>2964</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Buhnila</dc:creator>
  <cp:keywords/>
  <dc:description/>
  <cp:lastModifiedBy>Dragos Buhnila</cp:lastModifiedBy>
  <cp:revision>46</cp:revision>
  <dcterms:created xsi:type="dcterms:W3CDTF">2024-04-11T18:21:00Z</dcterms:created>
  <dcterms:modified xsi:type="dcterms:W3CDTF">2024-06-17T20:30:00Z</dcterms:modified>
</cp:coreProperties>
</file>