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32194A" w14:paraId="035AA695" w14:textId="77777777" w:rsidTr="0032194A">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077A9258" w14:textId="77777777" w:rsidR="0032194A" w:rsidRDefault="0032194A" w:rsidP="0032194A">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044CE309" w14:textId="77777777" w:rsidR="0032194A" w:rsidRDefault="0032194A" w:rsidP="0032194A">
            <w:pPr>
              <w:pStyle w:val="WeisungKopfteil"/>
              <w:framePr w:hSpace="0" w:wrap="auto" w:vAnchor="margin" w:hAnchor="text" w:xAlign="left" w:yAlign="inline"/>
              <w:spacing w:after="0"/>
              <w:jc w:val="center"/>
              <w:rPr>
                <w:sz w:val="20"/>
              </w:rPr>
            </w:pPr>
            <w:r>
              <w:t>Handlungsanweisung der Direkt</w:t>
            </w:r>
            <w:r w:rsidR="000B4163">
              <w:t>ion</w:t>
            </w:r>
            <w:r>
              <w:br/>
            </w:r>
          </w:p>
        </w:tc>
        <w:bookmarkStart w:id="0" w:name="Dropdown1"/>
        <w:tc>
          <w:tcPr>
            <w:tcW w:w="2414" w:type="dxa"/>
            <w:tcBorders>
              <w:top w:val="single" w:sz="4" w:space="0" w:color="808080"/>
              <w:left w:val="single" w:sz="6" w:space="0" w:color="808080"/>
              <w:bottom w:val="nil"/>
              <w:right w:val="single" w:sz="4" w:space="0" w:color="808080"/>
            </w:tcBorders>
            <w:shd w:val="clear" w:color="auto" w:fill="F3F3F3"/>
          </w:tcPr>
          <w:p w14:paraId="14AE7211" w14:textId="77777777" w:rsidR="0032194A" w:rsidRDefault="0032194A" w:rsidP="00BD5861">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000000">
              <w:fldChar w:fldCharType="separate"/>
            </w:r>
            <w:r>
              <w:fldChar w:fldCharType="end"/>
            </w:r>
            <w:bookmarkEnd w:id="0"/>
            <w:r>
              <w:t xml:space="preserve"> </w:t>
            </w:r>
          </w:p>
        </w:tc>
      </w:tr>
      <w:tr w:rsidR="0032194A" w14:paraId="2AF5834C" w14:textId="77777777" w:rsidTr="0032194A">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7B562A4" w14:textId="77777777" w:rsidR="0032194A" w:rsidRDefault="000B4163" w:rsidP="00281254">
            <w:pPr>
              <w:pStyle w:val="WeisungKopfteil"/>
              <w:framePr w:hSpace="0" w:wrap="auto" w:vAnchor="margin" w:hAnchor="text" w:xAlign="left" w:yAlign="inline"/>
              <w:tabs>
                <w:tab w:val="left" w:pos="690"/>
              </w:tabs>
              <w:spacing w:before="0" w:after="0"/>
            </w:pPr>
            <w:r>
              <w:rPr>
                <w:b w:val="0"/>
                <w:bCs/>
                <w:sz w:val="20"/>
              </w:rPr>
              <w:t xml:space="preserve">SKOS </w:t>
            </w:r>
            <w:r w:rsidR="00281254">
              <w:rPr>
                <w:b w:val="0"/>
                <w:bCs/>
                <w:sz w:val="20"/>
              </w:rPr>
              <w:tab/>
            </w:r>
            <w:r>
              <w:rPr>
                <w:b w:val="0"/>
                <w:bCs/>
                <w:sz w:val="20"/>
              </w:rPr>
              <w:t xml:space="preserve">C.6.4 und </w:t>
            </w:r>
            <w:r w:rsidR="00281254">
              <w:rPr>
                <w:b w:val="0"/>
                <w:bCs/>
                <w:sz w:val="20"/>
              </w:rPr>
              <w:tab/>
            </w:r>
            <w:r>
              <w:rPr>
                <w:b w:val="0"/>
                <w:bCs/>
                <w:sz w:val="20"/>
              </w:rPr>
              <w:t>C.6.8</w:t>
            </w:r>
          </w:p>
        </w:tc>
        <w:tc>
          <w:tcPr>
            <w:tcW w:w="4453" w:type="dxa"/>
            <w:vMerge/>
            <w:tcBorders>
              <w:left w:val="single" w:sz="6" w:space="0" w:color="808080"/>
              <w:bottom w:val="single" w:sz="6" w:space="0" w:color="808080"/>
              <w:right w:val="single" w:sz="6" w:space="0" w:color="808080"/>
            </w:tcBorders>
            <w:shd w:val="clear" w:color="auto" w:fill="F3F3F3"/>
          </w:tcPr>
          <w:p w14:paraId="1496167B" w14:textId="77777777" w:rsidR="0032194A" w:rsidRDefault="0032194A" w:rsidP="0032194A">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5CE92B8C" w14:textId="449CEA0D" w:rsidR="0032194A" w:rsidRPr="00BD5861" w:rsidRDefault="00515C20" w:rsidP="0032194A">
            <w:pPr>
              <w:pStyle w:val="WeisungKopfteil"/>
              <w:framePr w:hSpace="0" w:wrap="auto" w:vAnchor="margin" w:hAnchor="text" w:xAlign="left" w:yAlign="inline"/>
              <w:spacing w:before="0" w:after="0"/>
              <w:ind w:right="45"/>
              <w:jc w:val="right"/>
              <w:rPr>
                <w:b w:val="0"/>
                <w:bCs/>
                <w:sz w:val="18"/>
              </w:rPr>
            </w:pPr>
            <w:r w:rsidRPr="00515C20">
              <w:rPr>
                <w:b w:val="0"/>
                <w:sz w:val="20"/>
              </w:rPr>
              <w:t>01.01</w:t>
            </w:r>
            <w:r w:rsidR="000B4163" w:rsidRPr="00515C20">
              <w:rPr>
                <w:b w:val="0"/>
                <w:sz w:val="20"/>
              </w:rPr>
              <w:t>.202</w:t>
            </w:r>
            <w:r w:rsidRPr="00515C20">
              <w:rPr>
                <w:b w:val="0"/>
                <w:sz w:val="20"/>
              </w:rPr>
              <w:t>3</w:t>
            </w:r>
          </w:p>
          <w:p w14:paraId="783882E8" w14:textId="239451FD" w:rsidR="0032194A" w:rsidRDefault="0032194A" w:rsidP="002451C1">
            <w:pPr>
              <w:pStyle w:val="WeisungKopfteil"/>
              <w:framePr w:hSpace="0" w:wrap="auto" w:vAnchor="margin" w:hAnchor="text" w:xAlign="left" w:yAlign="inline"/>
              <w:spacing w:before="0" w:after="0"/>
              <w:ind w:right="45"/>
              <w:jc w:val="right"/>
              <w:rPr>
                <w:b w:val="0"/>
                <w:bCs/>
                <w:sz w:val="20"/>
              </w:rPr>
            </w:pPr>
            <w:r w:rsidRPr="005C6028">
              <w:rPr>
                <w:b w:val="0"/>
                <w:bCs/>
                <w:sz w:val="20"/>
              </w:rPr>
              <w:t>Ersetzt</w:t>
            </w:r>
            <w:r w:rsidR="00224D18">
              <w:rPr>
                <w:b w:val="0"/>
                <w:bCs/>
                <w:sz w:val="20"/>
              </w:rPr>
              <w:t xml:space="preserve">: </w:t>
            </w:r>
            <w:r w:rsidR="006D5C1C">
              <w:rPr>
                <w:b w:val="0"/>
                <w:bCs/>
                <w:sz w:val="20"/>
              </w:rPr>
              <w:t>NEU</w:t>
            </w:r>
            <w:r w:rsidRPr="005C6028">
              <w:rPr>
                <w:b w:val="0"/>
                <w:bCs/>
                <w:sz w:val="20"/>
              </w:rPr>
              <w:t xml:space="preserve"> </w:t>
            </w:r>
          </w:p>
          <w:p w14:paraId="2B02F173" w14:textId="77777777" w:rsidR="002451C1" w:rsidRPr="002451C1" w:rsidRDefault="002451C1" w:rsidP="002451C1">
            <w:pPr>
              <w:pStyle w:val="WeisungKopfteil"/>
              <w:framePr w:hSpace="0" w:wrap="auto" w:vAnchor="margin" w:hAnchor="text" w:xAlign="left" w:yAlign="inline"/>
              <w:spacing w:before="0" w:after="0"/>
              <w:ind w:right="45"/>
              <w:jc w:val="right"/>
              <w:rPr>
                <w:b w:val="0"/>
                <w:bCs/>
                <w:sz w:val="20"/>
              </w:rPr>
            </w:pPr>
          </w:p>
        </w:tc>
      </w:tr>
      <w:tr w:rsidR="0032194A" w14:paraId="44A8FAA2" w14:textId="77777777" w:rsidTr="0032194A">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7BACF21" w14:textId="7C76D2BE" w:rsidR="0032194A" w:rsidRDefault="0021108D" w:rsidP="004E547D">
            <w:pPr>
              <w:pStyle w:val="WeisungKopfteil"/>
              <w:framePr w:hSpace="0" w:wrap="auto" w:vAnchor="margin" w:hAnchor="text" w:xAlign="left" w:yAlign="inline"/>
            </w:pPr>
            <w:r>
              <w:t xml:space="preserve">Finanzierung von </w:t>
            </w:r>
            <w:r w:rsidR="006D5C1C">
              <w:t xml:space="preserve">Kosten für </w:t>
            </w:r>
            <w:r w:rsidR="000B4163">
              <w:t>ergänzende</w:t>
            </w:r>
            <w:r>
              <w:t xml:space="preserve"> Hilfen zur E</w:t>
            </w:r>
            <w:r w:rsidR="006D5C1C">
              <w:t>rziehung sowie</w:t>
            </w:r>
            <w:r w:rsidR="00EB5354">
              <w:t xml:space="preserve"> von Neben- und Ver</w:t>
            </w:r>
            <w:r w:rsidR="004E547D">
              <w:t>pflegungskosten</w:t>
            </w:r>
            <w:r w:rsidR="006D5C1C">
              <w:t xml:space="preserve"> </w:t>
            </w:r>
            <w:r w:rsidR="000B4163">
              <w:t>durch</w:t>
            </w:r>
            <w:r w:rsidR="006D5C1C">
              <w:t xml:space="preserve"> die wirtschaftliche Sozialhilfe</w:t>
            </w:r>
          </w:p>
        </w:tc>
      </w:tr>
    </w:tbl>
    <w:p w14:paraId="21A3E3EF" w14:textId="77777777" w:rsidR="007D2C0F" w:rsidRDefault="007D2C0F" w:rsidP="007D2C0F"/>
    <w:sdt>
      <w:sdtPr>
        <w:rPr>
          <w:b w:val="0"/>
          <w:caps w:val="0"/>
          <w:lang w:val="de-DE"/>
        </w:rPr>
        <w:id w:val="-703094635"/>
        <w:docPartObj>
          <w:docPartGallery w:val="Table of Contents"/>
          <w:docPartUnique/>
        </w:docPartObj>
      </w:sdtPr>
      <w:sdtEndPr>
        <w:rPr>
          <w:bCs/>
        </w:rPr>
      </w:sdtEndPr>
      <w:sdtContent>
        <w:p w14:paraId="7AFD2B34" w14:textId="5025CA3A" w:rsidR="00F56610" w:rsidRDefault="00B43D3A">
          <w:pPr>
            <w:pStyle w:val="Verzeichnis1"/>
            <w:rPr>
              <w:rFonts w:asciiTheme="minorHAnsi" w:eastAsiaTheme="minorEastAsia" w:hAnsiTheme="minorHAnsi" w:cstheme="minorBidi"/>
              <w:b w:val="0"/>
              <w:caps w:val="0"/>
              <w:noProof/>
              <w:szCs w:val="22"/>
              <w:lang w:eastAsia="de-CH"/>
            </w:rPr>
          </w:pPr>
          <w:r w:rsidRPr="002B24F3">
            <w:fldChar w:fldCharType="begin"/>
          </w:r>
          <w:r w:rsidRPr="002B24F3">
            <w:instrText xml:space="preserve"> TOC \o "1-3" \h \z \u </w:instrText>
          </w:r>
          <w:r w:rsidRPr="002B24F3">
            <w:fldChar w:fldCharType="separate"/>
          </w:r>
          <w:hyperlink w:anchor="_Toc118823789" w:history="1">
            <w:r w:rsidR="00F56610" w:rsidRPr="003D3BFD">
              <w:rPr>
                <w:rStyle w:val="Hyperlink"/>
                <w:noProof/>
              </w:rPr>
              <w:t>1</w:t>
            </w:r>
            <w:r w:rsidR="00F56610">
              <w:rPr>
                <w:rFonts w:asciiTheme="minorHAnsi" w:eastAsiaTheme="minorEastAsia" w:hAnsiTheme="minorHAnsi" w:cstheme="minorBidi"/>
                <w:b w:val="0"/>
                <w:caps w:val="0"/>
                <w:noProof/>
                <w:szCs w:val="22"/>
                <w:lang w:eastAsia="de-CH"/>
              </w:rPr>
              <w:tab/>
            </w:r>
            <w:r w:rsidR="00F56610" w:rsidRPr="003D3BFD">
              <w:rPr>
                <w:rStyle w:val="Hyperlink"/>
                <w:noProof/>
              </w:rPr>
              <w:t>Grundlagen</w:t>
            </w:r>
            <w:r w:rsidR="00F56610">
              <w:rPr>
                <w:noProof/>
                <w:webHidden/>
              </w:rPr>
              <w:tab/>
            </w:r>
            <w:r w:rsidR="00F56610">
              <w:rPr>
                <w:noProof/>
                <w:webHidden/>
              </w:rPr>
              <w:fldChar w:fldCharType="begin"/>
            </w:r>
            <w:r w:rsidR="00F56610">
              <w:rPr>
                <w:noProof/>
                <w:webHidden/>
              </w:rPr>
              <w:instrText xml:space="preserve"> PAGEREF _Toc118823789 \h </w:instrText>
            </w:r>
            <w:r w:rsidR="00F56610">
              <w:rPr>
                <w:noProof/>
                <w:webHidden/>
              </w:rPr>
            </w:r>
            <w:r w:rsidR="00F56610">
              <w:rPr>
                <w:noProof/>
                <w:webHidden/>
              </w:rPr>
              <w:fldChar w:fldCharType="separate"/>
            </w:r>
            <w:r w:rsidR="00F56610">
              <w:rPr>
                <w:noProof/>
                <w:webHidden/>
              </w:rPr>
              <w:t>1</w:t>
            </w:r>
            <w:r w:rsidR="00F56610">
              <w:rPr>
                <w:noProof/>
                <w:webHidden/>
              </w:rPr>
              <w:fldChar w:fldCharType="end"/>
            </w:r>
          </w:hyperlink>
        </w:p>
        <w:p w14:paraId="5D6F722F" w14:textId="00EB891D" w:rsidR="00F56610" w:rsidRDefault="00000000">
          <w:pPr>
            <w:pStyle w:val="Verzeichnis1"/>
            <w:rPr>
              <w:rFonts w:asciiTheme="minorHAnsi" w:eastAsiaTheme="minorEastAsia" w:hAnsiTheme="minorHAnsi" w:cstheme="minorBidi"/>
              <w:b w:val="0"/>
              <w:caps w:val="0"/>
              <w:noProof/>
              <w:szCs w:val="22"/>
              <w:lang w:eastAsia="de-CH"/>
            </w:rPr>
          </w:pPr>
          <w:hyperlink w:anchor="_Toc118823790" w:history="1">
            <w:r w:rsidR="00F56610" w:rsidRPr="003D3BFD">
              <w:rPr>
                <w:rStyle w:val="Hyperlink"/>
                <w:noProof/>
              </w:rPr>
              <w:t>2</w:t>
            </w:r>
            <w:r w:rsidR="00F56610">
              <w:rPr>
                <w:rFonts w:asciiTheme="minorHAnsi" w:eastAsiaTheme="minorEastAsia" w:hAnsiTheme="minorHAnsi" w:cstheme="minorBidi"/>
                <w:b w:val="0"/>
                <w:caps w:val="0"/>
                <w:noProof/>
                <w:szCs w:val="22"/>
                <w:lang w:eastAsia="de-CH"/>
              </w:rPr>
              <w:tab/>
            </w:r>
            <w:r w:rsidR="00F56610" w:rsidRPr="003D3BFD">
              <w:rPr>
                <w:rStyle w:val="Hyperlink"/>
                <w:noProof/>
              </w:rPr>
              <w:t>Finanzierung von eHE über die WH nach SHG als Ausnahme</w:t>
            </w:r>
            <w:r w:rsidR="00F56610">
              <w:rPr>
                <w:noProof/>
                <w:webHidden/>
              </w:rPr>
              <w:tab/>
            </w:r>
            <w:r w:rsidR="00F56610">
              <w:rPr>
                <w:noProof/>
                <w:webHidden/>
              </w:rPr>
              <w:fldChar w:fldCharType="begin"/>
            </w:r>
            <w:r w:rsidR="00F56610">
              <w:rPr>
                <w:noProof/>
                <w:webHidden/>
              </w:rPr>
              <w:instrText xml:space="preserve"> PAGEREF _Toc118823790 \h </w:instrText>
            </w:r>
            <w:r w:rsidR="00F56610">
              <w:rPr>
                <w:noProof/>
                <w:webHidden/>
              </w:rPr>
            </w:r>
            <w:r w:rsidR="00F56610">
              <w:rPr>
                <w:noProof/>
                <w:webHidden/>
              </w:rPr>
              <w:fldChar w:fldCharType="separate"/>
            </w:r>
            <w:r w:rsidR="00F56610">
              <w:rPr>
                <w:noProof/>
                <w:webHidden/>
              </w:rPr>
              <w:t>2</w:t>
            </w:r>
            <w:r w:rsidR="00F56610">
              <w:rPr>
                <w:noProof/>
                <w:webHidden/>
              </w:rPr>
              <w:fldChar w:fldCharType="end"/>
            </w:r>
          </w:hyperlink>
        </w:p>
        <w:p w14:paraId="177C5E80" w14:textId="4A678957" w:rsidR="00F56610" w:rsidRDefault="00000000">
          <w:pPr>
            <w:pStyle w:val="Verzeichnis1"/>
            <w:rPr>
              <w:rFonts w:asciiTheme="minorHAnsi" w:eastAsiaTheme="minorEastAsia" w:hAnsiTheme="minorHAnsi" w:cstheme="minorBidi"/>
              <w:b w:val="0"/>
              <w:caps w:val="0"/>
              <w:noProof/>
              <w:szCs w:val="22"/>
              <w:lang w:eastAsia="de-CH"/>
            </w:rPr>
          </w:pPr>
          <w:hyperlink w:anchor="_Toc118823791" w:history="1">
            <w:r w:rsidR="00F56610" w:rsidRPr="003D3BFD">
              <w:rPr>
                <w:rStyle w:val="Hyperlink"/>
                <w:noProof/>
              </w:rPr>
              <w:t>3</w:t>
            </w:r>
            <w:r w:rsidR="00F56610">
              <w:rPr>
                <w:rFonts w:asciiTheme="minorHAnsi" w:eastAsiaTheme="minorEastAsia" w:hAnsiTheme="minorHAnsi" w:cstheme="minorBidi"/>
                <w:b w:val="0"/>
                <w:caps w:val="0"/>
                <w:noProof/>
                <w:szCs w:val="22"/>
                <w:lang w:eastAsia="de-CH"/>
              </w:rPr>
              <w:tab/>
            </w:r>
            <w:r w:rsidR="00F56610" w:rsidRPr="003D3BFD">
              <w:rPr>
                <w:rStyle w:val="Hyperlink"/>
                <w:noProof/>
              </w:rPr>
              <w:t>Voraussetzungen für Finanzierung von eHE über die WH</w:t>
            </w:r>
            <w:r w:rsidR="00F56610">
              <w:rPr>
                <w:noProof/>
                <w:webHidden/>
              </w:rPr>
              <w:tab/>
            </w:r>
            <w:r w:rsidR="00F56610">
              <w:rPr>
                <w:noProof/>
                <w:webHidden/>
              </w:rPr>
              <w:fldChar w:fldCharType="begin"/>
            </w:r>
            <w:r w:rsidR="00F56610">
              <w:rPr>
                <w:noProof/>
                <w:webHidden/>
              </w:rPr>
              <w:instrText xml:space="preserve"> PAGEREF _Toc118823791 \h </w:instrText>
            </w:r>
            <w:r w:rsidR="00F56610">
              <w:rPr>
                <w:noProof/>
                <w:webHidden/>
              </w:rPr>
            </w:r>
            <w:r w:rsidR="00F56610">
              <w:rPr>
                <w:noProof/>
                <w:webHidden/>
              </w:rPr>
              <w:fldChar w:fldCharType="separate"/>
            </w:r>
            <w:r w:rsidR="00F56610">
              <w:rPr>
                <w:noProof/>
                <w:webHidden/>
              </w:rPr>
              <w:t>2</w:t>
            </w:r>
            <w:r w:rsidR="00F56610">
              <w:rPr>
                <w:noProof/>
                <w:webHidden/>
              </w:rPr>
              <w:fldChar w:fldCharType="end"/>
            </w:r>
          </w:hyperlink>
        </w:p>
        <w:p w14:paraId="19421DC8" w14:textId="342C8A45" w:rsidR="00F56610" w:rsidRDefault="00000000">
          <w:pPr>
            <w:pStyle w:val="Verzeichnis2"/>
            <w:rPr>
              <w:rFonts w:asciiTheme="minorHAnsi" w:eastAsiaTheme="minorEastAsia" w:hAnsiTheme="minorHAnsi" w:cstheme="minorBidi"/>
              <w:smallCaps w:val="0"/>
              <w:noProof/>
              <w:szCs w:val="22"/>
              <w:lang w:eastAsia="de-CH"/>
            </w:rPr>
          </w:pPr>
          <w:hyperlink w:anchor="_Toc118823792" w:history="1">
            <w:r w:rsidR="00F56610" w:rsidRPr="003D3BFD">
              <w:rPr>
                <w:rStyle w:val="Hyperlink"/>
                <w:noProof/>
              </w:rPr>
              <w:t>3.1</w:t>
            </w:r>
            <w:r w:rsidR="00F56610">
              <w:rPr>
                <w:rFonts w:asciiTheme="minorHAnsi" w:eastAsiaTheme="minorEastAsia" w:hAnsiTheme="minorHAnsi" w:cstheme="minorBidi"/>
                <w:smallCaps w:val="0"/>
                <w:noProof/>
                <w:szCs w:val="22"/>
                <w:lang w:eastAsia="de-CH"/>
              </w:rPr>
              <w:tab/>
            </w:r>
            <w:r w:rsidR="00F56610" w:rsidRPr="003D3BFD">
              <w:rPr>
                <w:rStyle w:val="Hyperlink"/>
                <w:noProof/>
              </w:rPr>
              <w:t>Gesuch und Gesuchsberechtigung</w:t>
            </w:r>
            <w:r w:rsidR="00F56610">
              <w:rPr>
                <w:noProof/>
                <w:webHidden/>
              </w:rPr>
              <w:tab/>
            </w:r>
            <w:r w:rsidR="00F56610">
              <w:rPr>
                <w:noProof/>
                <w:webHidden/>
              </w:rPr>
              <w:fldChar w:fldCharType="begin"/>
            </w:r>
            <w:r w:rsidR="00F56610">
              <w:rPr>
                <w:noProof/>
                <w:webHidden/>
              </w:rPr>
              <w:instrText xml:space="preserve"> PAGEREF _Toc118823792 \h </w:instrText>
            </w:r>
            <w:r w:rsidR="00F56610">
              <w:rPr>
                <w:noProof/>
                <w:webHidden/>
              </w:rPr>
            </w:r>
            <w:r w:rsidR="00F56610">
              <w:rPr>
                <w:noProof/>
                <w:webHidden/>
              </w:rPr>
              <w:fldChar w:fldCharType="separate"/>
            </w:r>
            <w:r w:rsidR="00F56610">
              <w:rPr>
                <w:noProof/>
                <w:webHidden/>
              </w:rPr>
              <w:t>2</w:t>
            </w:r>
            <w:r w:rsidR="00F56610">
              <w:rPr>
                <w:noProof/>
                <w:webHidden/>
              </w:rPr>
              <w:fldChar w:fldCharType="end"/>
            </w:r>
          </w:hyperlink>
        </w:p>
        <w:p w14:paraId="187D4DDC" w14:textId="12EC40DC" w:rsidR="00F56610" w:rsidRDefault="00000000">
          <w:pPr>
            <w:pStyle w:val="Verzeichnis2"/>
            <w:rPr>
              <w:rFonts w:asciiTheme="minorHAnsi" w:eastAsiaTheme="minorEastAsia" w:hAnsiTheme="minorHAnsi" w:cstheme="minorBidi"/>
              <w:smallCaps w:val="0"/>
              <w:noProof/>
              <w:szCs w:val="22"/>
              <w:lang w:eastAsia="de-CH"/>
            </w:rPr>
          </w:pPr>
          <w:hyperlink w:anchor="_Toc118823793" w:history="1">
            <w:r w:rsidR="00F56610" w:rsidRPr="003D3BFD">
              <w:rPr>
                <w:rStyle w:val="Hyperlink"/>
                <w:noProof/>
              </w:rPr>
              <w:t>3.2</w:t>
            </w:r>
            <w:r w:rsidR="00F56610">
              <w:rPr>
                <w:rFonts w:asciiTheme="minorHAnsi" w:eastAsiaTheme="minorEastAsia" w:hAnsiTheme="minorHAnsi" w:cstheme="minorBidi"/>
                <w:smallCaps w:val="0"/>
                <w:noProof/>
                <w:szCs w:val="22"/>
                <w:lang w:eastAsia="de-CH"/>
              </w:rPr>
              <w:tab/>
            </w:r>
            <w:r w:rsidR="00F56610" w:rsidRPr="003D3BFD">
              <w:rPr>
                <w:rStyle w:val="Hyperlink"/>
                <w:noProof/>
              </w:rPr>
              <w:t>Zuständigkeit - Unterstützungswohnsitz</w:t>
            </w:r>
            <w:r w:rsidR="00F56610">
              <w:rPr>
                <w:noProof/>
                <w:webHidden/>
              </w:rPr>
              <w:tab/>
            </w:r>
            <w:r w:rsidR="00F56610">
              <w:rPr>
                <w:noProof/>
                <w:webHidden/>
              </w:rPr>
              <w:fldChar w:fldCharType="begin"/>
            </w:r>
            <w:r w:rsidR="00F56610">
              <w:rPr>
                <w:noProof/>
                <w:webHidden/>
              </w:rPr>
              <w:instrText xml:space="preserve"> PAGEREF _Toc118823793 \h </w:instrText>
            </w:r>
            <w:r w:rsidR="00F56610">
              <w:rPr>
                <w:noProof/>
                <w:webHidden/>
              </w:rPr>
            </w:r>
            <w:r w:rsidR="00F56610">
              <w:rPr>
                <w:noProof/>
                <w:webHidden/>
              </w:rPr>
              <w:fldChar w:fldCharType="separate"/>
            </w:r>
            <w:r w:rsidR="00F56610">
              <w:rPr>
                <w:noProof/>
                <w:webHidden/>
              </w:rPr>
              <w:t>3</w:t>
            </w:r>
            <w:r w:rsidR="00F56610">
              <w:rPr>
                <w:noProof/>
                <w:webHidden/>
              </w:rPr>
              <w:fldChar w:fldCharType="end"/>
            </w:r>
          </w:hyperlink>
        </w:p>
        <w:p w14:paraId="1A20C059" w14:textId="76AE1551"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794" w:history="1">
            <w:r w:rsidR="00F56610" w:rsidRPr="003D3BFD">
              <w:rPr>
                <w:rStyle w:val="Hyperlink"/>
                <w:noProof/>
              </w:rPr>
              <w:t>3.2.1</w:t>
            </w:r>
            <w:r w:rsidR="00F56610">
              <w:rPr>
                <w:rFonts w:asciiTheme="minorHAnsi" w:eastAsiaTheme="minorEastAsia" w:hAnsiTheme="minorHAnsi" w:cstheme="minorBidi"/>
                <w:i w:val="0"/>
                <w:noProof/>
                <w:szCs w:val="22"/>
                <w:lang w:eastAsia="de-CH"/>
              </w:rPr>
              <w:tab/>
            </w:r>
            <w:r w:rsidR="00F56610" w:rsidRPr="003D3BFD">
              <w:rPr>
                <w:rStyle w:val="Hyperlink"/>
                <w:noProof/>
              </w:rPr>
              <w:t>Unterstützungswohnsitz von Minderjährigen</w:t>
            </w:r>
            <w:r w:rsidR="00F56610">
              <w:rPr>
                <w:noProof/>
                <w:webHidden/>
              </w:rPr>
              <w:tab/>
            </w:r>
            <w:r w:rsidR="00F56610">
              <w:rPr>
                <w:noProof/>
                <w:webHidden/>
              </w:rPr>
              <w:fldChar w:fldCharType="begin"/>
            </w:r>
            <w:r w:rsidR="00F56610">
              <w:rPr>
                <w:noProof/>
                <w:webHidden/>
              </w:rPr>
              <w:instrText xml:space="preserve"> PAGEREF _Toc118823794 \h </w:instrText>
            </w:r>
            <w:r w:rsidR="00F56610">
              <w:rPr>
                <w:noProof/>
                <w:webHidden/>
              </w:rPr>
            </w:r>
            <w:r w:rsidR="00F56610">
              <w:rPr>
                <w:noProof/>
                <w:webHidden/>
              </w:rPr>
              <w:fldChar w:fldCharType="separate"/>
            </w:r>
            <w:r w:rsidR="00F56610">
              <w:rPr>
                <w:noProof/>
                <w:webHidden/>
              </w:rPr>
              <w:t>3</w:t>
            </w:r>
            <w:r w:rsidR="00F56610">
              <w:rPr>
                <w:noProof/>
                <w:webHidden/>
              </w:rPr>
              <w:fldChar w:fldCharType="end"/>
            </w:r>
          </w:hyperlink>
        </w:p>
        <w:p w14:paraId="757FDE7C" w14:textId="629787B6"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795" w:history="1">
            <w:r w:rsidR="00F56610" w:rsidRPr="003D3BFD">
              <w:rPr>
                <w:rStyle w:val="Hyperlink"/>
                <w:noProof/>
              </w:rPr>
              <w:t>3.2.2</w:t>
            </w:r>
            <w:r w:rsidR="00F56610">
              <w:rPr>
                <w:rFonts w:asciiTheme="minorHAnsi" w:eastAsiaTheme="minorEastAsia" w:hAnsiTheme="minorHAnsi" w:cstheme="minorBidi"/>
                <w:i w:val="0"/>
                <w:noProof/>
                <w:szCs w:val="22"/>
                <w:lang w:eastAsia="de-CH"/>
              </w:rPr>
              <w:tab/>
            </w:r>
            <w:r w:rsidR="00F56610" w:rsidRPr="003D3BFD">
              <w:rPr>
                <w:rStyle w:val="Hyperlink"/>
                <w:noProof/>
              </w:rPr>
              <w:t>Unterstützungswohnsitz von jungen Erwachsenen</w:t>
            </w:r>
            <w:r w:rsidR="00F56610">
              <w:rPr>
                <w:noProof/>
                <w:webHidden/>
              </w:rPr>
              <w:tab/>
            </w:r>
            <w:r w:rsidR="00F56610">
              <w:rPr>
                <w:noProof/>
                <w:webHidden/>
              </w:rPr>
              <w:fldChar w:fldCharType="begin"/>
            </w:r>
            <w:r w:rsidR="00F56610">
              <w:rPr>
                <w:noProof/>
                <w:webHidden/>
              </w:rPr>
              <w:instrText xml:space="preserve"> PAGEREF _Toc118823795 \h </w:instrText>
            </w:r>
            <w:r w:rsidR="00F56610">
              <w:rPr>
                <w:noProof/>
                <w:webHidden/>
              </w:rPr>
            </w:r>
            <w:r w:rsidR="00F56610">
              <w:rPr>
                <w:noProof/>
                <w:webHidden/>
              </w:rPr>
              <w:fldChar w:fldCharType="separate"/>
            </w:r>
            <w:r w:rsidR="00F56610">
              <w:rPr>
                <w:noProof/>
                <w:webHidden/>
              </w:rPr>
              <w:t>4</w:t>
            </w:r>
            <w:r w:rsidR="00F56610">
              <w:rPr>
                <w:noProof/>
                <w:webHidden/>
              </w:rPr>
              <w:fldChar w:fldCharType="end"/>
            </w:r>
          </w:hyperlink>
        </w:p>
        <w:p w14:paraId="4587382D" w14:textId="2F94C49F" w:rsidR="00F56610" w:rsidRDefault="00000000">
          <w:pPr>
            <w:pStyle w:val="Verzeichnis2"/>
            <w:rPr>
              <w:rFonts w:asciiTheme="minorHAnsi" w:eastAsiaTheme="minorEastAsia" w:hAnsiTheme="minorHAnsi" w:cstheme="minorBidi"/>
              <w:smallCaps w:val="0"/>
              <w:noProof/>
              <w:szCs w:val="22"/>
              <w:lang w:eastAsia="de-CH"/>
            </w:rPr>
          </w:pPr>
          <w:hyperlink w:anchor="_Toc118823796" w:history="1">
            <w:r w:rsidR="00F56610" w:rsidRPr="003D3BFD">
              <w:rPr>
                <w:rStyle w:val="Hyperlink"/>
                <w:noProof/>
              </w:rPr>
              <w:t>3.3</w:t>
            </w:r>
            <w:r w:rsidR="00F56610">
              <w:rPr>
                <w:rFonts w:asciiTheme="minorHAnsi" w:eastAsiaTheme="minorEastAsia" w:hAnsiTheme="minorHAnsi" w:cstheme="minorBidi"/>
                <w:smallCaps w:val="0"/>
                <w:noProof/>
                <w:szCs w:val="22"/>
                <w:lang w:eastAsia="de-CH"/>
              </w:rPr>
              <w:tab/>
            </w:r>
            <w:r w:rsidR="00F56610" w:rsidRPr="003D3BFD">
              <w:rPr>
                <w:rStyle w:val="Hyperlink"/>
                <w:noProof/>
              </w:rPr>
              <w:t>Vorliegen einer Indikationsstellung und Anordnung durch KESB/Gericht oder Einverständnis der Sorgeberechtigten</w:t>
            </w:r>
            <w:r w:rsidR="00F56610">
              <w:rPr>
                <w:noProof/>
                <w:webHidden/>
              </w:rPr>
              <w:tab/>
            </w:r>
            <w:r w:rsidR="00F56610">
              <w:rPr>
                <w:noProof/>
                <w:webHidden/>
              </w:rPr>
              <w:fldChar w:fldCharType="begin"/>
            </w:r>
            <w:r w:rsidR="00F56610">
              <w:rPr>
                <w:noProof/>
                <w:webHidden/>
              </w:rPr>
              <w:instrText xml:space="preserve"> PAGEREF _Toc118823796 \h </w:instrText>
            </w:r>
            <w:r w:rsidR="00F56610">
              <w:rPr>
                <w:noProof/>
                <w:webHidden/>
              </w:rPr>
            </w:r>
            <w:r w:rsidR="00F56610">
              <w:rPr>
                <w:noProof/>
                <w:webHidden/>
              </w:rPr>
              <w:fldChar w:fldCharType="separate"/>
            </w:r>
            <w:r w:rsidR="00F56610">
              <w:rPr>
                <w:noProof/>
                <w:webHidden/>
              </w:rPr>
              <w:t>4</w:t>
            </w:r>
            <w:r w:rsidR="00F56610">
              <w:rPr>
                <w:noProof/>
                <w:webHidden/>
              </w:rPr>
              <w:fldChar w:fldCharType="end"/>
            </w:r>
          </w:hyperlink>
        </w:p>
        <w:p w14:paraId="6F82FD5F" w14:textId="5E81562C" w:rsidR="00F56610" w:rsidRDefault="00000000">
          <w:pPr>
            <w:pStyle w:val="Verzeichnis2"/>
            <w:rPr>
              <w:rFonts w:asciiTheme="minorHAnsi" w:eastAsiaTheme="minorEastAsia" w:hAnsiTheme="minorHAnsi" w:cstheme="minorBidi"/>
              <w:smallCaps w:val="0"/>
              <w:noProof/>
              <w:szCs w:val="22"/>
              <w:lang w:eastAsia="de-CH"/>
            </w:rPr>
          </w:pPr>
          <w:hyperlink w:anchor="_Toc118823797" w:history="1">
            <w:r w:rsidR="00F56610" w:rsidRPr="003D3BFD">
              <w:rPr>
                <w:rStyle w:val="Hyperlink"/>
                <w:noProof/>
              </w:rPr>
              <w:t>3.4</w:t>
            </w:r>
            <w:r w:rsidR="00F56610">
              <w:rPr>
                <w:rFonts w:asciiTheme="minorHAnsi" w:eastAsiaTheme="minorEastAsia" w:hAnsiTheme="minorHAnsi" w:cstheme="minorBidi"/>
                <w:smallCaps w:val="0"/>
                <w:noProof/>
                <w:szCs w:val="22"/>
                <w:lang w:eastAsia="de-CH"/>
              </w:rPr>
              <w:tab/>
            </w:r>
            <w:r w:rsidR="00F56610" w:rsidRPr="003D3BFD">
              <w:rPr>
                <w:rStyle w:val="Hyperlink"/>
                <w:noProof/>
              </w:rPr>
              <w:t>Prüfung vorgelagerter Leistungen - Subsidiarität der WH</w:t>
            </w:r>
            <w:r w:rsidR="00F56610">
              <w:rPr>
                <w:noProof/>
                <w:webHidden/>
              </w:rPr>
              <w:tab/>
            </w:r>
            <w:r w:rsidR="00F56610">
              <w:rPr>
                <w:noProof/>
                <w:webHidden/>
              </w:rPr>
              <w:fldChar w:fldCharType="begin"/>
            </w:r>
            <w:r w:rsidR="00F56610">
              <w:rPr>
                <w:noProof/>
                <w:webHidden/>
              </w:rPr>
              <w:instrText xml:space="preserve"> PAGEREF _Toc118823797 \h </w:instrText>
            </w:r>
            <w:r w:rsidR="00F56610">
              <w:rPr>
                <w:noProof/>
                <w:webHidden/>
              </w:rPr>
            </w:r>
            <w:r w:rsidR="00F56610">
              <w:rPr>
                <w:noProof/>
                <w:webHidden/>
              </w:rPr>
              <w:fldChar w:fldCharType="separate"/>
            </w:r>
            <w:r w:rsidR="00F56610">
              <w:rPr>
                <w:noProof/>
                <w:webHidden/>
              </w:rPr>
              <w:t>4</w:t>
            </w:r>
            <w:r w:rsidR="00F56610">
              <w:rPr>
                <w:noProof/>
                <w:webHidden/>
              </w:rPr>
              <w:fldChar w:fldCharType="end"/>
            </w:r>
          </w:hyperlink>
        </w:p>
        <w:p w14:paraId="0F3F1C5A" w14:textId="67CA4AC8"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798" w:history="1">
            <w:r w:rsidR="00F56610" w:rsidRPr="003D3BFD">
              <w:rPr>
                <w:rStyle w:val="Hyperlink"/>
                <w:noProof/>
              </w:rPr>
              <w:t>3.4.1</w:t>
            </w:r>
            <w:r w:rsidR="00F56610">
              <w:rPr>
                <w:rFonts w:asciiTheme="minorHAnsi" w:eastAsiaTheme="minorEastAsia" w:hAnsiTheme="minorHAnsi" w:cstheme="minorBidi"/>
                <w:i w:val="0"/>
                <w:noProof/>
                <w:szCs w:val="22"/>
                <w:lang w:eastAsia="de-CH"/>
              </w:rPr>
              <w:tab/>
            </w:r>
            <w:r w:rsidR="00F56610" w:rsidRPr="003D3BFD">
              <w:rPr>
                <w:rStyle w:val="Hyperlink"/>
                <w:noProof/>
              </w:rPr>
              <w:t>Leistungen für den Unterhalt der Leistungsbeziehenden selbst</w:t>
            </w:r>
            <w:r w:rsidR="00F56610">
              <w:rPr>
                <w:noProof/>
                <w:webHidden/>
              </w:rPr>
              <w:tab/>
            </w:r>
            <w:r w:rsidR="00F56610">
              <w:rPr>
                <w:noProof/>
                <w:webHidden/>
              </w:rPr>
              <w:fldChar w:fldCharType="begin"/>
            </w:r>
            <w:r w:rsidR="00F56610">
              <w:rPr>
                <w:noProof/>
                <w:webHidden/>
              </w:rPr>
              <w:instrText xml:space="preserve"> PAGEREF _Toc118823798 \h </w:instrText>
            </w:r>
            <w:r w:rsidR="00F56610">
              <w:rPr>
                <w:noProof/>
                <w:webHidden/>
              </w:rPr>
            </w:r>
            <w:r w:rsidR="00F56610">
              <w:rPr>
                <w:noProof/>
                <w:webHidden/>
              </w:rPr>
              <w:fldChar w:fldCharType="separate"/>
            </w:r>
            <w:r w:rsidR="00F56610">
              <w:rPr>
                <w:noProof/>
                <w:webHidden/>
              </w:rPr>
              <w:t>5</w:t>
            </w:r>
            <w:r w:rsidR="00F56610">
              <w:rPr>
                <w:noProof/>
                <w:webHidden/>
              </w:rPr>
              <w:fldChar w:fldCharType="end"/>
            </w:r>
          </w:hyperlink>
        </w:p>
        <w:p w14:paraId="032F5F79" w14:textId="4F17ECC1"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799" w:history="1">
            <w:r w:rsidR="00F56610" w:rsidRPr="003D3BFD">
              <w:rPr>
                <w:rStyle w:val="Hyperlink"/>
                <w:noProof/>
              </w:rPr>
              <w:t>3.4.2</w:t>
            </w:r>
            <w:r w:rsidR="00F56610">
              <w:rPr>
                <w:rFonts w:asciiTheme="minorHAnsi" w:eastAsiaTheme="minorEastAsia" w:hAnsiTheme="minorHAnsi" w:cstheme="minorBidi"/>
                <w:i w:val="0"/>
                <w:noProof/>
                <w:szCs w:val="22"/>
                <w:lang w:eastAsia="de-CH"/>
              </w:rPr>
              <w:tab/>
            </w:r>
            <w:r w:rsidR="00F56610" w:rsidRPr="003D3BFD">
              <w:rPr>
                <w:rStyle w:val="Hyperlink"/>
                <w:noProof/>
              </w:rPr>
              <w:t>Elterliche Unterhaltspflicht</w:t>
            </w:r>
            <w:r w:rsidR="00F56610">
              <w:rPr>
                <w:noProof/>
                <w:webHidden/>
              </w:rPr>
              <w:tab/>
            </w:r>
            <w:r w:rsidR="00F56610">
              <w:rPr>
                <w:noProof/>
                <w:webHidden/>
              </w:rPr>
              <w:fldChar w:fldCharType="begin"/>
            </w:r>
            <w:r w:rsidR="00F56610">
              <w:rPr>
                <w:noProof/>
                <w:webHidden/>
              </w:rPr>
              <w:instrText xml:space="preserve"> PAGEREF _Toc118823799 \h </w:instrText>
            </w:r>
            <w:r w:rsidR="00F56610">
              <w:rPr>
                <w:noProof/>
                <w:webHidden/>
              </w:rPr>
            </w:r>
            <w:r w:rsidR="00F56610">
              <w:rPr>
                <w:noProof/>
                <w:webHidden/>
              </w:rPr>
              <w:fldChar w:fldCharType="separate"/>
            </w:r>
            <w:r w:rsidR="00F56610">
              <w:rPr>
                <w:noProof/>
                <w:webHidden/>
              </w:rPr>
              <w:t>5</w:t>
            </w:r>
            <w:r w:rsidR="00F56610">
              <w:rPr>
                <w:noProof/>
                <w:webHidden/>
              </w:rPr>
              <w:fldChar w:fldCharType="end"/>
            </w:r>
          </w:hyperlink>
        </w:p>
        <w:p w14:paraId="4B6E4FF7" w14:textId="6C581F11" w:rsidR="00F56610" w:rsidRDefault="00000000">
          <w:pPr>
            <w:pStyle w:val="Verzeichnis1"/>
            <w:rPr>
              <w:rFonts w:asciiTheme="minorHAnsi" w:eastAsiaTheme="minorEastAsia" w:hAnsiTheme="minorHAnsi" w:cstheme="minorBidi"/>
              <w:b w:val="0"/>
              <w:caps w:val="0"/>
              <w:noProof/>
              <w:szCs w:val="22"/>
              <w:lang w:eastAsia="de-CH"/>
            </w:rPr>
          </w:pPr>
          <w:hyperlink w:anchor="_Toc118823800" w:history="1">
            <w:r w:rsidR="00F56610" w:rsidRPr="003D3BFD">
              <w:rPr>
                <w:rStyle w:val="Hyperlink"/>
                <w:noProof/>
              </w:rPr>
              <w:t>4</w:t>
            </w:r>
            <w:r w:rsidR="00F56610">
              <w:rPr>
                <w:rFonts w:asciiTheme="minorHAnsi" w:eastAsiaTheme="minorEastAsia" w:hAnsiTheme="minorHAnsi" w:cstheme="minorBidi"/>
                <w:b w:val="0"/>
                <w:caps w:val="0"/>
                <w:noProof/>
                <w:szCs w:val="22"/>
                <w:lang w:eastAsia="de-CH"/>
              </w:rPr>
              <w:tab/>
            </w:r>
            <w:r w:rsidR="00F56610" w:rsidRPr="003D3BFD">
              <w:rPr>
                <w:rStyle w:val="Hyperlink"/>
                <w:noProof/>
              </w:rPr>
              <w:t>Mögliche zu finanzierende Kosten und einzuhaltende Abläufe/Standards</w:t>
            </w:r>
            <w:r w:rsidR="00F56610">
              <w:rPr>
                <w:noProof/>
                <w:webHidden/>
              </w:rPr>
              <w:tab/>
            </w:r>
            <w:r w:rsidR="00F56610">
              <w:rPr>
                <w:noProof/>
                <w:webHidden/>
              </w:rPr>
              <w:fldChar w:fldCharType="begin"/>
            </w:r>
            <w:r w:rsidR="00F56610">
              <w:rPr>
                <w:noProof/>
                <w:webHidden/>
              </w:rPr>
              <w:instrText xml:space="preserve"> PAGEREF _Toc118823800 \h </w:instrText>
            </w:r>
            <w:r w:rsidR="00F56610">
              <w:rPr>
                <w:noProof/>
                <w:webHidden/>
              </w:rPr>
            </w:r>
            <w:r w:rsidR="00F56610">
              <w:rPr>
                <w:noProof/>
                <w:webHidden/>
              </w:rPr>
              <w:fldChar w:fldCharType="separate"/>
            </w:r>
            <w:r w:rsidR="00F56610">
              <w:rPr>
                <w:noProof/>
                <w:webHidden/>
              </w:rPr>
              <w:t>6</w:t>
            </w:r>
            <w:r w:rsidR="00F56610">
              <w:rPr>
                <w:noProof/>
                <w:webHidden/>
              </w:rPr>
              <w:fldChar w:fldCharType="end"/>
            </w:r>
          </w:hyperlink>
        </w:p>
        <w:p w14:paraId="61FE9A9C" w14:textId="687B7696" w:rsidR="00F56610" w:rsidRDefault="00000000">
          <w:pPr>
            <w:pStyle w:val="Verzeichnis2"/>
            <w:rPr>
              <w:rFonts w:asciiTheme="minorHAnsi" w:eastAsiaTheme="minorEastAsia" w:hAnsiTheme="minorHAnsi" w:cstheme="minorBidi"/>
              <w:smallCaps w:val="0"/>
              <w:noProof/>
              <w:szCs w:val="22"/>
              <w:lang w:eastAsia="de-CH"/>
            </w:rPr>
          </w:pPr>
          <w:hyperlink w:anchor="_Toc118823801" w:history="1">
            <w:r w:rsidR="00F56610" w:rsidRPr="003D3BFD">
              <w:rPr>
                <w:rStyle w:val="Hyperlink"/>
                <w:noProof/>
              </w:rPr>
              <w:t>4.1</w:t>
            </w:r>
            <w:r w:rsidR="00F56610">
              <w:rPr>
                <w:rFonts w:asciiTheme="minorHAnsi" w:eastAsiaTheme="minorEastAsia" w:hAnsiTheme="minorHAnsi" w:cstheme="minorBidi"/>
                <w:smallCaps w:val="0"/>
                <w:noProof/>
                <w:szCs w:val="22"/>
                <w:lang w:eastAsia="de-CH"/>
              </w:rPr>
              <w:tab/>
            </w:r>
            <w:r w:rsidR="00F56610" w:rsidRPr="003D3BFD">
              <w:rPr>
                <w:rStyle w:val="Hyperlink"/>
                <w:noProof/>
              </w:rPr>
              <w:t>Kosten der eHE selbst</w:t>
            </w:r>
            <w:r w:rsidR="00F56610">
              <w:rPr>
                <w:noProof/>
                <w:webHidden/>
              </w:rPr>
              <w:tab/>
            </w:r>
            <w:r w:rsidR="00F56610">
              <w:rPr>
                <w:noProof/>
                <w:webHidden/>
              </w:rPr>
              <w:fldChar w:fldCharType="begin"/>
            </w:r>
            <w:r w:rsidR="00F56610">
              <w:rPr>
                <w:noProof/>
                <w:webHidden/>
              </w:rPr>
              <w:instrText xml:space="preserve"> PAGEREF _Toc118823801 \h </w:instrText>
            </w:r>
            <w:r w:rsidR="00F56610">
              <w:rPr>
                <w:noProof/>
                <w:webHidden/>
              </w:rPr>
            </w:r>
            <w:r w:rsidR="00F56610">
              <w:rPr>
                <w:noProof/>
                <w:webHidden/>
              </w:rPr>
              <w:fldChar w:fldCharType="separate"/>
            </w:r>
            <w:r w:rsidR="00F56610">
              <w:rPr>
                <w:noProof/>
                <w:webHidden/>
              </w:rPr>
              <w:t>6</w:t>
            </w:r>
            <w:r w:rsidR="00F56610">
              <w:rPr>
                <w:noProof/>
                <w:webHidden/>
              </w:rPr>
              <w:fldChar w:fldCharType="end"/>
            </w:r>
          </w:hyperlink>
        </w:p>
        <w:p w14:paraId="7F7E4861" w14:textId="62CA6640" w:rsidR="00F56610" w:rsidRDefault="00000000">
          <w:pPr>
            <w:pStyle w:val="Verzeichnis2"/>
            <w:rPr>
              <w:rFonts w:asciiTheme="minorHAnsi" w:eastAsiaTheme="minorEastAsia" w:hAnsiTheme="minorHAnsi" w:cstheme="minorBidi"/>
              <w:smallCaps w:val="0"/>
              <w:noProof/>
              <w:szCs w:val="22"/>
              <w:lang w:eastAsia="de-CH"/>
            </w:rPr>
          </w:pPr>
          <w:hyperlink w:anchor="_Toc118823802" w:history="1">
            <w:r w:rsidR="00F56610" w:rsidRPr="003D3BFD">
              <w:rPr>
                <w:rStyle w:val="Hyperlink"/>
                <w:noProof/>
              </w:rPr>
              <w:t>4.2</w:t>
            </w:r>
            <w:r w:rsidR="00F56610">
              <w:rPr>
                <w:rFonts w:asciiTheme="minorHAnsi" w:eastAsiaTheme="minorEastAsia" w:hAnsiTheme="minorHAnsi" w:cstheme="minorBidi"/>
                <w:smallCaps w:val="0"/>
                <w:noProof/>
                <w:szCs w:val="22"/>
                <w:lang w:eastAsia="de-CH"/>
              </w:rPr>
              <w:tab/>
            </w:r>
            <w:r w:rsidR="00F56610" w:rsidRPr="003D3BFD">
              <w:rPr>
                <w:rStyle w:val="Hyperlink"/>
                <w:noProof/>
              </w:rPr>
              <w:t>Individuell anfallende Auslagen bei Platzierungen</w:t>
            </w:r>
            <w:r w:rsidR="00F56610">
              <w:rPr>
                <w:noProof/>
                <w:webHidden/>
              </w:rPr>
              <w:tab/>
            </w:r>
            <w:r w:rsidR="00F56610">
              <w:rPr>
                <w:noProof/>
                <w:webHidden/>
              </w:rPr>
              <w:fldChar w:fldCharType="begin"/>
            </w:r>
            <w:r w:rsidR="00F56610">
              <w:rPr>
                <w:noProof/>
                <w:webHidden/>
              </w:rPr>
              <w:instrText xml:space="preserve"> PAGEREF _Toc118823802 \h </w:instrText>
            </w:r>
            <w:r w:rsidR="00F56610">
              <w:rPr>
                <w:noProof/>
                <w:webHidden/>
              </w:rPr>
            </w:r>
            <w:r w:rsidR="00F56610">
              <w:rPr>
                <w:noProof/>
                <w:webHidden/>
              </w:rPr>
              <w:fldChar w:fldCharType="separate"/>
            </w:r>
            <w:r w:rsidR="00F56610">
              <w:rPr>
                <w:noProof/>
                <w:webHidden/>
              </w:rPr>
              <w:t>6</w:t>
            </w:r>
            <w:r w:rsidR="00F56610">
              <w:rPr>
                <w:noProof/>
                <w:webHidden/>
              </w:rPr>
              <w:fldChar w:fldCharType="end"/>
            </w:r>
          </w:hyperlink>
        </w:p>
        <w:p w14:paraId="2AABBF27" w14:textId="46D949FE"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803" w:history="1">
            <w:r w:rsidR="00F56610" w:rsidRPr="003D3BFD">
              <w:rPr>
                <w:rStyle w:val="Hyperlink"/>
                <w:noProof/>
              </w:rPr>
              <w:t>4.2.1</w:t>
            </w:r>
            <w:r w:rsidR="00F56610">
              <w:rPr>
                <w:rFonts w:asciiTheme="minorHAnsi" w:eastAsiaTheme="minorEastAsia" w:hAnsiTheme="minorHAnsi" w:cstheme="minorBidi"/>
                <w:i w:val="0"/>
                <w:noProof/>
                <w:szCs w:val="22"/>
                <w:lang w:eastAsia="de-CH"/>
              </w:rPr>
              <w:tab/>
            </w:r>
            <w:r w:rsidR="00F56610" w:rsidRPr="003D3BFD">
              <w:rPr>
                <w:rStyle w:val="Hyperlink"/>
                <w:noProof/>
              </w:rPr>
              <w:t>Verpflegungskosten</w:t>
            </w:r>
            <w:r w:rsidR="00F56610">
              <w:rPr>
                <w:noProof/>
                <w:webHidden/>
              </w:rPr>
              <w:tab/>
            </w:r>
            <w:r w:rsidR="00F56610">
              <w:rPr>
                <w:noProof/>
                <w:webHidden/>
              </w:rPr>
              <w:fldChar w:fldCharType="begin"/>
            </w:r>
            <w:r w:rsidR="00F56610">
              <w:rPr>
                <w:noProof/>
                <w:webHidden/>
              </w:rPr>
              <w:instrText xml:space="preserve"> PAGEREF _Toc118823803 \h </w:instrText>
            </w:r>
            <w:r w:rsidR="00F56610">
              <w:rPr>
                <w:noProof/>
                <w:webHidden/>
              </w:rPr>
            </w:r>
            <w:r w:rsidR="00F56610">
              <w:rPr>
                <w:noProof/>
                <w:webHidden/>
              </w:rPr>
              <w:fldChar w:fldCharType="separate"/>
            </w:r>
            <w:r w:rsidR="00F56610">
              <w:rPr>
                <w:noProof/>
                <w:webHidden/>
              </w:rPr>
              <w:t>7</w:t>
            </w:r>
            <w:r w:rsidR="00F56610">
              <w:rPr>
                <w:noProof/>
                <w:webHidden/>
              </w:rPr>
              <w:fldChar w:fldCharType="end"/>
            </w:r>
          </w:hyperlink>
        </w:p>
        <w:p w14:paraId="19D11635" w14:textId="341B08E0"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804" w:history="1">
            <w:r w:rsidR="00F56610" w:rsidRPr="003D3BFD">
              <w:rPr>
                <w:rStyle w:val="Hyperlink"/>
                <w:noProof/>
              </w:rPr>
              <w:t>4.2.2</w:t>
            </w:r>
            <w:r w:rsidR="00F56610">
              <w:rPr>
                <w:rFonts w:asciiTheme="minorHAnsi" w:eastAsiaTheme="minorEastAsia" w:hAnsiTheme="minorHAnsi" w:cstheme="minorBidi"/>
                <w:i w:val="0"/>
                <w:noProof/>
                <w:szCs w:val="22"/>
                <w:lang w:eastAsia="de-CH"/>
              </w:rPr>
              <w:tab/>
            </w:r>
            <w:r w:rsidR="00F56610" w:rsidRPr="003D3BFD">
              <w:rPr>
                <w:rStyle w:val="Hyperlink"/>
                <w:noProof/>
              </w:rPr>
              <w:t>Beitrag der Unterhaltspflichtigen gemäss Interkantonaler Vereinbarung für Soziale Einrichtungen (IVSE)</w:t>
            </w:r>
            <w:r w:rsidR="00F56610">
              <w:rPr>
                <w:noProof/>
                <w:webHidden/>
              </w:rPr>
              <w:tab/>
            </w:r>
            <w:r w:rsidR="00F56610">
              <w:rPr>
                <w:noProof/>
                <w:webHidden/>
              </w:rPr>
              <w:fldChar w:fldCharType="begin"/>
            </w:r>
            <w:r w:rsidR="00F56610">
              <w:rPr>
                <w:noProof/>
                <w:webHidden/>
              </w:rPr>
              <w:instrText xml:space="preserve"> PAGEREF _Toc118823804 \h </w:instrText>
            </w:r>
            <w:r w:rsidR="00F56610">
              <w:rPr>
                <w:noProof/>
                <w:webHidden/>
              </w:rPr>
            </w:r>
            <w:r w:rsidR="00F56610">
              <w:rPr>
                <w:noProof/>
                <w:webHidden/>
              </w:rPr>
              <w:fldChar w:fldCharType="separate"/>
            </w:r>
            <w:r w:rsidR="00F56610">
              <w:rPr>
                <w:noProof/>
                <w:webHidden/>
              </w:rPr>
              <w:t>7</w:t>
            </w:r>
            <w:r w:rsidR="00F56610">
              <w:rPr>
                <w:noProof/>
                <w:webHidden/>
              </w:rPr>
              <w:fldChar w:fldCharType="end"/>
            </w:r>
          </w:hyperlink>
        </w:p>
        <w:p w14:paraId="054DBD55" w14:textId="5EC6E4F7"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805" w:history="1">
            <w:r w:rsidR="00F56610" w:rsidRPr="003D3BFD">
              <w:rPr>
                <w:rStyle w:val="Hyperlink"/>
                <w:noProof/>
              </w:rPr>
              <w:t>4.2.3</w:t>
            </w:r>
            <w:r w:rsidR="00F56610">
              <w:rPr>
                <w:rFonts w:asciiTheme="minorHAnsi" w:eastAsiaTheme="minorEastAsia" w:hAnsiTheme="minorHAnsi" w:cstheme="minorBidi"/>
                <w:i w:val="0"/>
                <w:noProof/>
                <w:szCs w:val="22"/>
                <w:lang w:eastAsia="de-CH"/>
              </w:rPr>
              <w:tab/>
            </w:r>
            <w:r w:rsidR="00F56610" w:rsidRPr="003D3BFD">
              <w:rPr>
                <w:rStyle w:val="Hyperlink"/>
                <w:noProof/>
              </w:rPr>
              <w:t>Nebenkostenpauschale</w:t>
            </w:r>
            <w:r w:rsidR="00F56610">
              <w:rPr>
                <w:noProof/>
                <w:webHidden/>
              </w:rPr>
              <w:tab/>
            </w:r>
            <w:r w:rsidR="00F56610">
              <w:rPr>
                <w:noProof/>
                <w:webHidden/>
              </w:rPr>
              <w:fldChar w:fldCharType="begin"/>
            </w:r>
            <w:r w:rsidR="00F56610">
              <w:rPr>
                <w:noProof/>
                <w:webHidden/>
              </w:rPr>
              <w:instrText xml:space="preserve"> PAGEREF _Toc118823805 \h </w:instrText>
            </w:r>
            <w:r w:rsidR="00F56610">
              <w:rPr>
                <w:noProof/>
                <w:webHidden/>
              </w:rPr>
            </w:r>
            <w:r w:rsidR="00F56610">
              <w:rPr>
                <w:noProof/>
                <w:webHidden/>
              </w:rPr>
              <w:fldChar w:fldCharType="separate"/>
            </w:r>
            <w:r w:rsidR="00F56610">
              <w:rPr>
                <w:noProof/>
                <w:webHidden/>
              </w:rPr>
              <w:t>7</w:t>
            </w:r>
            <w:r w:rsidR="00F56610">
              <w:rPr>
                <w:noProof/>
                <w:webHidden/>
              </w:rPr>
              <w:fldChar w:fldCharType="end"/>
            </w:r>
          </w:hyperlink>
        </w:p>
        <w:p w14:paraId="126523B3" w14:textId="010A0E1C" w:rsidR="00F56610" w:rsidRDefault="00000000">
          <w:pPr>
            <w:pStyle w:val="Verzeichnis3"/>
            <w:tabs>
              <w:tab w:val="left" w:pos="1540"/>
            </w:tabs>
            <w:rPr>
              <w:rFonts w:asciiTheme="minorHAnsi" w:eastAsiaTheme="minorEastAsia" w:hAnsiTheme="minorHAnsi" w:cstheme="minorBidi"/>
              <w:i w:val="0"/>
              <w:noProof/>
              <w:szCs w:val="22"/>
              <w:lang w:eastAsia="de-CH"/>
            </w:rPr>
          </w:pPr>
          <w:hyperlink w:anchor="_Toc118823806" w:history="1">
            <w:r w:rsidR="00F56610" w:rsidRPr="003D3BFD">
              <w:rPr>
                <w:rStyle w:val="Hyperlink"/>
                <w:noProof/>
              </w:rPr>
              <w:t>4.2.4</w:t>
            </w:r>
            <w:r w:rsidR="00F56610">
              <w:rPr>
                <w:rFonts w:asciiTheme="minorHAnsi" w:eastAsiaTheme="minorEastAsia" w:hAnsiTheme="minorHAnsi" w:cstheme="minorBidi"/>
                <w:i w:val="0"/>
                <w:noProof/>
                <w:szCs w:val="22"/>
                <w:lang w:eastAsia="de-CH"/>
              </w:rPr>
              <w:tab/>
            </w:r>
            <w:r w:rsidR="00F56610" w:rsidRPr="003D3BFD">
              <w:rPr>
                <w:rStyle w:val="Hyperlink"/>
                <w:noProof/>
              </w:rPr>
              <w:t>Weitere Kosten des individuellen Bedarfs</w:t>
            </w:r>
            <w:r w:rsidR="00F56610">
              <w:rPr>
                <w:noProof/>
                <w:webHidden/>
              </w:rPr>
              <w:tab/>
            </w:r>
            <w:r w:rsidR="00F56610">
              <w:rPr>
                <w:noProof/>
                <w:webHidden/>
              </w:rPr>
              <w:fldChar w:fldCharType="begin"/>
            </w:r>
            <w:r w:rsidR="00F56610">
              <w:rPr>
                <w:noProof/>
                <w:webHidden/>
              </w:rPr>
              <w:instrText xml:space="preserve"> PAGEREF _Toc118823806 \h </w:instrText>
            </w:r>
            <w:r w:rsidR="00F56610">
              <w:rPr>
                <w:noProof/>
                <w:webHidden/>
              </w:rPr>
            </w:r>
            <w:r w:rsidR="00F56610">
              <w:rPr>
                <w:noProof/>
                <w:webHidden/>
              </w:rPr>
              <w:fldChar w:fldCharType="separate"/>
            </w:r>
            <w:r w:rsidR="00F56610">
              <w:rPr>
                <w:noProof/>
                <w:webHidden/>
              </w:rPr>
              <w:t>8</w:t>
            </w:r>
            <w:r w:rsidR="00F56610">
              <w:rPr>
                <w:noProof/>
                <w:webHidden/>
              </w:rPr>
              <w:fldChar w:fldCharType="end"/>
            </w:r>
          </w:hyperlink>
        </w:p>
        <w:p w14:paraId="4D1737E2" w14:textId="72FBABD0" w:rsidR="00F56610" w:rsidRDefault="00000000">
          <w:pPr>
            <w:pStyle w:val="Verzeichnis2"/>
            <w:rPr>
              <w:rFonts w:asciiTheme="minorHAnsi" w:eastAsiaTheme="minorEastAsia" w:hAnsiTheme="minorHAnsi" w:cstheme="minorBidi"/>
              <w:smallCaps w:val="0"/>
              <w:noProof/>
              <w:szCs w:val="22"/>
              <w:lang w:eastAsia="de-CH"/>
            </w:rPr>
          </w:pPr>
          <w:hyperlink w:anchor="_Toc118823807" w:history="1">
            <w:r w:rsidR="00F56610" w:rsidRPr="003D3BFD">
              <w:rPr>
                <w:rStyle w:val="Hyperlink"/>
                <w:noProof/>
              </w:rPr>
              <w:t>4.3</w:t>
            </w:r>
            <w:r w:rsidR="00F56610">
              <w:rPr>
                <w:rFonts w:asciiTheme="minorHAnsi" w:eastAsiaTheme="minorEastAsia" w:hAnsiTheme="minorHAnsi" w:cstheme="minorBidi"/>
                <w:smallCaps w:val="0"/>
                <w:noProof/>
                <w:szCs w:val="22"/>
                <w:lang w:eastAsia="de-CH"/>
              </w:rPr>
              <w:tab/>
            </w:r>
            <w:r w:rsidR="00F56610" w:rsidRPr="003D3BFD">
              <w:rPr>
                <w:rStyle w:val="Hyperlink"/>
                <w:noProof/>
              </w:rPr>
              <w:t>Kostengutsprache an Leistungserbringende</w:t>
            </w:r>
            <w:r w:rsidR="00F56610">
              <w:rPr>
                <w:noProof/>
                <w:webHidden/>
              </w:rPr>
              <w:tab/>
            </w:r>
            <w:r w:rsidR="00F56610">
              <w:rPr>
                <w:noProof/>
                <w:webHidden/>
              </w:rPr>
              <w:fldChar w:fldCharType="begin"/>
            </w:r>
            <w:r w:rsidR="00F56610">
              <w:rPr>
                <w:noProof/>
                <w:webHidden/>
              </w:rPr>
              <w:instrText xml:space="preserve"> PAGEREF _Toc118823807 \h </w:instrText>
            </w:r>
            <w:r w:rsidR="00F56610">
              <w:rPr>
                <w:noProof/>
                <w:webHidden/>
              </w:rPr>
            </w:r>
            <w:r w:rsidR="00F56610">
              <w:rPr>
                <w:noProof/>
                <w:webHidden/>
              </w:rPr>
              <w:fldChar w:fldCharType="separate"/>
            </w:r>
            <w:r w:rsidR="00F56610">
              <w:rPr>
                <w:noProof/>
                <w:webHidden/>
              </w:rPr>
              <w:t>8</w:t>
            </w:r>
            <w:r w:rsidR="00F56610">
              <w:rPr>
                <w:noProof/>
                <w:webHidden/>
              </w:rPr>
              <w:fldChar w:fldCharType="end"/>
            </w:r>
          </w:hyperlink>
        </w:p>
        <w:p w14:paraId="0EC7B93D" w14:textId="586148A8" w:rsidR="00F56610" w:rsidRDefault="00000000">
          <w:pPr>
            <w:pStyle w:val="Verzeichnis2"/>
            <w:rPr>
              <w:rFonts w:asciiTheme="minorHAnsi" w:eastAsiaTheme="minorEastAsia" w:hAnsiTheme="minorHAnsi" w:cstheme="minorBidi"/>
              <w:smallCaps w:val="0"/>
              <w:noProof/>
              <w:szCs w:val="22"/>
              <w:lang w:eastAsia="de-CH"/>
            </w:rPr>
          </w:pPr>
          <w:hyperlink w:anchor="_Toc118823808" w:history="1">
            <w:r w:rsidR="00F56610" w:rsidRPr="003D3BFD">
              <w:rPr>
                <w:rStyle w:val="Hyperlink"/>
                <w:noProof/>
              </w:rPr>
              <w:t>4.4</w:t>
            </w:r>
            <w:r w:rsidR="00F56610">
              <w:rPr>
                <w:rFonts w:asciiTheme="minorHAnsi" w:eastAsiaTheme="minorEastAsia" w:hAnsiTheme="minorHAnsi" w:cstheme="minorBidi"/>
                <w:smallCaps w:val="0"/>
                <w:noProof/>
                <w:szCs w:val="22"/>
                <w:lang w:eastAsia="de-CH"/>
              </w:rPr>
              <w:tab/>
            </w:r>
            <w:r w:rsidR="00F56610" w:rsidRPr="003D3BFD">
              <w:rPr>
                <w:rStyle w:val="Hyperlink"/>
                <w:noProof/>
              </w:rPr>
              <w:t>Aktenführung - Zwingend notwendige Dokumente</w:t>
            </w:r>
            <w:r w:rsidR="00F56610">
              <w:rPr>
                <w:noProof/>
                <w:webHidden/>
              </w:rPr>
              <w:tab/>
            </w:r>
            <w:r w:rsidR="00F56610">
              <w:rPr>
                <w:noProof/>
                <w:webHidden/>
              </w:rPr>
              <w:fldChar w:fldCharType="begin"/>
            </w:r>
            <w:r w:rsidR="00F56610">
              <w:rPr>
                <w:noProof/>
                <w:webHidden/>
              </w:rPr>
              <w:instrText xml:space="preserve"> PAGEREF _Toc118823808 \h </w:instrText>
            </w:r>
            <w:r w:rsidR="00F56610">
              <w:rPr>
                <w:noProof/>
                <w:webHidden/>
              </w:rPr>
            </w:r>
            <w:r w:rsidR="00F56610">
              <w:rPr>
                <w:noProof/>
                <w:webHidden/>
              </w:rPr>
              <w:fldChar w:fldCharType="separate"/>
            </w:r>
            <w:r w:rsidR="00F56610">
              <w:rPr>
                <w:noProof/>
                <w:webHidden/>
              </w:rPr>
              <w:t>8</w:t>
            </w:r>
            <w:r w:rsidR="00F56610">
              <w:rPr>
                <w:noProof/>
                <w:webHidden/>
              </w:rPr>
              <w:fldChar w:fldCharType="end"/>
            </w:r>
          </w:hyperlink>
        </w:p>
        <w:p w14:paraId="1F1A0E5D" w14:textId="4B115537" w:rsidR="00F56610" w:rsidRDefault="00000000">
          <w:pPr>
            <w:pStyle w:val="Verzeichnis1"/>
            <w:rPr>
              <w:rFonts w:asciiTheme="minorHAnsi" w:eastAsiaTheme="minorEastAsia" w:hAnsiTheme="minorHAnsi" w:cstheme="minorBidi"/>
              <w:b w:val="0"/>
              <w:caps w:val="0"/>
              <w:noProof/>
              <w:szCs w:val="22"/>
              <w:lang w:eastAsia="de-CH"/>
            </w:rPr>
          </w:pPr>
          <w:hyperlink w:anchor="_Toc118823809" w:history="1">
            <w:r w:rsidR="00F56610" w:rsidRPr="003D3BFD">
              <w:rPr>
                <w:rStyle w:val="Hyperlink"/>
                <w:noProof/>
              </w:rPr>
              <w:t>5</w:t>
            </w:r>
            <w:r w:rsidR="00F56610">
              <w:rPr>
                <w:rFonts w:asciiTheme="minorHAnsi" w:eastAsiaTheme="minorEastAsia" w:hAnsiTheme="minorHAnsi" w:cstheme="minorBidi"/>
                <w:b w:val="0"/>
                <w:caps w:val="0"/>
                <w:noProof/>
                <w:szCs w:val="22"/>
                <w:lang w:eastAsia="de-CH"/>
              </w:rPr>
              <w:tab/>
            </w:r>
            <w:r w:rsidR="00F56610" w:rsidRPr="003D3BFD">
              <w:rPr>
                <w:rStyle w:val="Hyperlink"/>
                <w:noProof/>
              </w:rPr>
              <w:t>Kompetenzregelungen</w:t>
            </w:r>
            <w:r w:rsidR="00F56610">
              <w:rPr>
                <w:noProof/>
                <w:webHidden/>
              </w:rPr>
              <w:tab/>
            </w:r>
            <w:r w:rsidR="00F56610">
              <w:rPr>
                <w:noProof/>
                <w:webHidden/>
              </w:rPr>
              <w:fldChar w:fldCharType="begin"/>
            </w:r>
            <w:r w:rsidR="00F56610">
              <w:rPr>
                <w:noProof/>
                <w:webHidden/>
              </w:rPr>
              <w:instrText xml:space="preserve"> PAGEREF _Toc118823809 \h </w:instrText>
            </w:r>
            <w:r w:rsidR="00F56610">
              <w:rPr>
                <w:noProof/>
                <w:webHidden/>
              </w:rPr>
            </w:r>
            <w:r w:rsidR="00F56610">
              <w:rPr>
                <w:noProof/>
                <w:webHidden/>
              </w:rPr>
              <w:fldChar w:fldCharType="separate"/>
            </w:r>
            <w:r w:rsidR="00F56610">
              <w:rPr>
                <w:noProof/>
                <w:webHidden/>
              </w:rPr>
              <w:t>9</w:t>
            </w:r>
            <w:r w:rsidR="00F56610">
              <w:rPr>
                <w:noProof/>
                <w:webHidden/>
              </w:rPr>
              <w:fldChar w:fldCharType="end"/>
            </w:r>
          </w:hyperlink>
        </w:p>
        <w:p w14:paraId="45A5B7EA" w14:textId="03099B19" w:rsidR="00F56610" w:rsidRDefault="00000000">
          <w:pPr>
            <w:pStyle w:val="Verzeichnis2"/>
            <w:rPr>
              <w:rFonts w:asciiTheme="minorHAnsi" w:eastAsiaTheme="minorEastAsia" w:hAnsiTheme="minorHAnsi" w:cstheme="minorBidi"/>
              <w:smallCaps w:val="0"/>
              <w:noProof/>
              <w:szCs w:val="22"/>
              <w:lang w:eastAsia="de-CH"/>
            </w:rPr>
          </w:pPr>
          <w:hyperlink w:anchor="_Toc118823810" w:history="1">
            <w:r w:rsidR="00F56610" w:rsidRPr="003D3BFD">
              <w:rPr>
                <w:rStyle w:val="Hyperlink"/>
                <w:noProof/>
              </w:rPr>
              <w:t>5.1</w:t>
            </w:r>
            <w:r w:rsidR="00F56610">
              <w:rPr>
                <w:rFonts w:asciiTheme="minorHAnsi" w:eastAsiaTheme="minorEastAsia" w:hAnsiTheme="minorHAnsi" w:cstheme="minorBidi"/>
                <w:smallCaps w:val="0"/>
                <w:noProof/>
                <w:szCs w:val="22"/>
                <w:lang w:eastAsia="de-CH"/>
              </w:rPr>
              <w:tab/>
            </w:r>
            <w:r w:rsidR="00F56610" w:rsidRPr="003D3BFD">
              <w:rPr>
                <w:rStyle w:val="Hyperlink"/>
                <w:noProof/>
              </w:rPr>
              <w:t>bei Finanzierung der Kosten der eHE</w:t>
            </w:r>
            <w:r w:rsidR="00F56610">
              <w:rPr>
                <w:noProof/>
                <w:webHidden/>
              </w:rPr>
              <w:tab/>
            </w:r>
            <w:r w:rsidR="00F56610">
              <w:rPr>
                <w:noProof/>
                <w:webHidden/>
              </w:rPr>
              <w:fldChar w:fldCharType="begin"/>
            </w:r>
            <w:r w:rsidR="00F56610">
              <w:rPr>
                <w:noProof/>
                <w:webHidden/>
              </w:rPr>
              <w:instrText xml:space="preserve"> PAGEREF _Toc118823810 \h </w:instrText>
            </w:r>
            <w:r w:rsidR="00F56610">
              <w:rPr>
                <w:noProof/>
                <w:webHidden/>
              </w:rPr>
            </w:r>
            <w:r w:rsidR="00F56610">
              <w:rPr>
                <w:noProof/>
                <w:webHidden/>
              </w:rPr>
              <w:fldChar w:fldCharType="separate"/>
            </w:r>
            <w:r w:rsidR="00F56610">
              <w:rPr>
                <w:noProof/>
                <w:webHidden/>
              </w:rPr>
              <w:t>9</w:t>
            </w:r>
            <w:r w:rsidR="00F56610">
              <w:rPr>
                <w:noProof/>
                <w:webHidden/>
              </w:rPr>
              <w:fldChar w:fldCharType="end"/>
            </w:r>
          </w:hyperlink>
        </w:p>
        <w:p w14:paraId="018D5358" w14:textId="5CD5D5AC" w:rsidR="00F56610" w:rsidRDefault="00000000">
          <w:pPr>
            <w:pStyle w:val="Verzeichnis2"/>
            <w:rPr>
              <w:rFonts w:asciiTheme="minorHAnsi" w:eastAsiaTheme="minorEastAsia" w:hAnsiTheme="minorHAnsi" w:cstheme="minorBidi"/>
              <w:smallCaps w:val="0"/>
              <w:noProof/>
              <w:szCs w:val="22"/>
              <w:lang w:eastAsia="de-CH"/>
            </w:rPr>
          </w:pPr>
          <w:hyperlink w:anchor="_Toc118823811" w:history="1">
            <w:r w:rsidR="00F56610" w:rsidRPr="003D3BFD">
              <w:rPr>
                <w:rStyle w:val="Hyperlink"/>
                <w:noProof/>
              </w:rPr>
              <w:t>5.2</w:t>
            </w:r>
            <w:r w:rsidR="00F56610">
              <w:rPr>
                <w:rFonts w:asciiTheme="minorHAnsi" w:eastAsiaTheme="minorEastAsia" w:hAnsiTheme="minorHAnsi" w:cstheme="minorBidi"/>
                <w:smallCaps w:val="0"/>
                <w:noProof/>
                <w:szCs w:val="22"/>
                <w:lang w:eastAsia="de-CH"/>
              </w:rPr>
              <w:tab/>
            </w:r>
            <w:r w:rsidR="00F56610" w:rsidRPr="003D3BFD">
              <w:rPr>
                <w:rStyle w:val="Hyperlink"/>
                <w:noProof/>
              </w:rPr>
              <w:t>bei Finanzierung von individuellen Verpflegungs- und Nebenkosten</w:t>
            </w:r>
            <w:r w:rsidR="00F56610">
              <w:rPr>
                <w:noProof/>
                <w:webHidden/>
              </w:rPr>
              <w:tab/>
            </w:r>
            <w:r w:rsidR="00F56610">
              <w:rPr>
                <w:noProof/>
                <w:webHidden/>
              </w:rPr>
              <w:fldChar w:fldCharType="begin"/>
            </w:r>
            <w:r w:rsidR="00F56610">
              <w:rPr>
                <w:noProof/>
                <w:webHidden/>
              </w:rPr>
              <w:instrText xml:space="preserve"> PAGEREF _Toc118823811 \h </w:instrText>
            </w:r>
            <w:r w:rsidR="00F56610">
              <w:rPr>
                <w:noProof/>
                <w:webHidden/>
              </w:rPr>
            </w:r>
            <w:r w:rsidR="00F56610">
              <w:rPr>
                <w:noProof/>
                <w:webHidden/>
              </w:rPr>
              <w:fldChar w:fldCharType="separate"/>
            </w:r>
            <w:r w:rsidR="00F56610">
              <w:rPr>
                <w:noProof/>
                <w:webHidden/>
              </w:rPr>
              <w:t>9</w:t>
            </w:r>
            <w:r w:rsidR="00F56610">
              <w:rPr>
                <w:noProof/>
                <w:webHidden/>
              </w:rPr>
              <w:fldChar w:fldCharType="end"/>
            </w:r>
          </w:hyperlink>
        </w:p>
        <w:p w14:paraId="198883FA" w14:textId="703D4E99" w:rsidR="00B43D3A" w:rsidRPr="00070275" w:rsidRDefault="00B43D3A" w:rsidP="008C0EEF">
          <w:pPr>
            <w:tabs>
              <w:tab w:val="right" w:leader="dot" w:pos="9214"/>
            </w:tabs>
          </w:pPr>
          <w:r w:rsidRPr="002B24F3">
            <w:rPr>
              <w:b/>
              <w:bCs/>
              <w:lang w:val="de-DE"/>
            </w:rPr>
            <w:fldChar w:fldCharType="end"/>
          </w:r>
        </w:p>
      </w:sdtContent>
    </w:sdt>
    <w:p w14:paraId="04DCFF76" w14:textId="77777777" w:rsidR="00B43D3A" w:rsidRPr="0086251A" w:rsidRDefault="00B43D3A" w:rsidP="00A51817">
      <w:pPr>
        <w:pStyle w:val="berschrift1"/>
        <w:spacing w:after="240"/>
        <w:ind w:left="432" w:hanging="432"/>
        <w:rPr>
          <w:rFonts w:cs="Arial"/>
          <w:szCs w:val="22"/>
        </w:rPr>
      </w:pPr>
      <w:bookmarkStart w:id="1" w:name="_Toc116583697"/>
      <w:bookmarkStart w:id="2" w:name="_Toc118823789"/>
      <w:r w:rsidRPr="0086251A">
        <w:rPr>
          <w:rFonts w:cs="Arial"/>
          <w:szCs w:val="22"/>
        </w:rPr>
        <w:t>Grundlagen</w:t>
      </w:r>
      <w:bookmarkEnd w:id="1"/>
      <w:bookmarkEnd w:id="2"/>
    </w:p>
    <w:p w14:paraId="6CD8AF63" w14:textId="3B5B205F" w:rsidR="006D5C1C" w:rsidRDefault="003E79BA" w:rsidP="00A51817">
      <w:r>
        <w:t>Die Finanzierung von ergänzenden Hilfen zur Erziehung (</w:t>
      </w:r>
      <w:proofErr w:type="spellStart"/>
      <w:r w:rsidR="003011C2">
        <w:t>e</w:t>
      </w:r>
      <w:r w:rsidR="005868F2">
        <w:t>HE</w:t>
      </w:r>
      <w:proofErr w:type="spellEnd"/>
      <w:r w:rsidR="005868F2">
        <w:t xml:space="preserve">) erfolgt seit </w:t>
      </w:r>
      <w:r>
        <w:t xml:space="preserve">2022 </w:t>
      </w:r>
      <w:r w:rsidR="000506A5">
        <w:t>in der Regel</w:t>
      </w:r>
      <w:r>
        <w:t xml:space="preserve"> über das kantonale Kinder</w:t>
      </w:r>
      <w:r w:rsidR="003011C2">
        <w:t>-</w:t>
      </w:r>
      <w:r>
        <w:t xml:space="preserve"> und Jugendheimgesetz (KJG). Zur Finanz</w:t>
      </w:r>
      <w:r w:rsidR="005868F2">
        <w:t>ierung im Rahmen des KJG bestehen</w:t>
      </w:r>
      <w:r>
        <w:t xml:space="preserve"> die HAW</w:t>
      </w:r>
      <w:r w:rsidR="006D5C1C" w:rsidRPr="006D5C1C">
        <w:t xml:space="preserve"> </w:t>
      </w:r>
      <w:r w:rsidR="006D5C1C">
        <w:t>"Finanzierung von ergänzenden Hilfen zur Erziehung (</w:t>
      </w:r>
      <w:proofErr w:type="spellStart"/>
      <w:r w:rsidR="006D5C1C">
        <w:t>eHE</w:t>
      </w:r>
      <w:proofErr w:type="spellEnd"/>
      <w:r w:rsidR="006D5C1C">
        <w:t>) nach KJG" und d</w:t>
      </w:r>
      <w:r>
        <w:t xml:space="preserve">ie Prozessbeschreibung </w:t>
      </w:r>
      <w:r w:rsidR="006D5C1C">
        <w:t>"Finanzierung von ergänzenden Hilfen zur Erziehung (</w:t>
      </w:r>
      <w:proofErr w:type="spellStart"/>
      <w:r w:rsidR="006D5C1C">
        <w:t>eHE</w:t>
      </w:r>
      <w:proofErr w:type="spellEnd"/>
      <w:r w:rsidR="006D5C1C">
        <w:t>) nach KJG" (siehe PUMA, Kinder- und J</w:t>
      </w:r>
      <w:r w:rsidR="000969EE">
        <w:t>ugendhilfe).</w:t>
      </w:r>
      <w:r w:rsidR="00F17F1A">
        <w:t xml:space="preserve"> In diesen </w:t>
      </w:r>
      <w:r w:rsidR="006158C6">
        <w:t>Unterlagen</w:t>
      </w:r>
      <w:r w:rsidR="00F17F1A">
        <w:t xml:space="preserve"> wird auch beschrieben, welche Leistungen unter den Begriff einer </w:t>
      </w:r>
      <w:proofErr w:type="spellStart"/>
      <w:r w:rsidR="00F17F1A">
        <w:t>eHE</w:t>
      </w:r>
      <w:proofErr w:type="spellEnd"/>
      <w:r w:rsidR="00F17F1A">
        <w:t xml:space="preserve"> fallen.</w:t>
      </w:r>
    </w:p>
    <w:p w14:paraId="312681C6" w14:textId="77777777" w:rsidR="003E79BA" w:rsidRDefault="003E79BA" w:rsidP="00A51817"/>
    <w:p w14:paraId="2D4D51C3" w14:textId="3ABFD96D" w:rsidR="00D22089" w:rsidRDefault="003E79BA" w:rsidP="00A51817">
      <w:r w:rsidRPr="00E13622">
        <w:lastRenderedPageBreak/>
        <w:t xml:space="preserve">In Ausnahmefällen </w:t>
      </w:r>
      <w:r w:rsidR="000857B9" w:rsidRPr="00E13622">
        <w:t>haben Kinder, Jugendliche oder junge Erwachsene</w:t>
      </w:r>
      <w:r w:rsidRPr="00E13622">
        <w:t xml:space="preserve"> </w:t>
      </w:r>
      <w:r w:rsidR="00B42679" w:rsidRPr="00E13622">
        <w:t>(nachfol</w:t>
      </w:r>
      <w:r w:rsidR="005F50FF" w:rsidRPr="00E13622">
        <w:t>gend "Leistungs</w:t>
      </w:r>
      <w:r w:rsidR="005F50FF">
        <w:t>beziehende" genannt</w:t>
      </w:r>
      <w:r w:rsidR="00B42679">
        <w:t xml:space="preserve">) keinen Anspruch auf </w:t>
      </w:r>
      <w:r w:rsidR="00A24A59">
        <w:t>Leistungen im Rahmen des KJG</w:t>
      </w:r>
      <w:r w:rsidR="006D5C1C">
        <w:t xml:space="preserve"> oder diese reichen für eine vollständige Finanzierung</w:t>
      </w:r>
      <w:r w:rsidR="007636AF">
        <w:t xml:space="preserve"> </w:t>
      </w:r>
      <w:r w:rsidR="006D5C1C">
        <w:t>nicht aus</w:t>
      </w:r>
      <w:r w:rsidR="00E13622">
        <w:t>.</w:t>
      </w:r>
      <w:r w:rsidR="007636AF">
        <w:t xml:space="preserve"> </w:t>
      </w:r>
      <w:r w:rsidR="00B42679">
        <w:t>In solchen Fällen</w:t>
      </w:r>
      <w:r w:rsidR="000C3B74">
        <w:t xml:space="preserve"> ist</w:t>
      </w:r>
      <w:r w:rsidR="00B42679">
        <w:t xml:space="preserve"> die Finanzierung </w:t>
      </w:r>
      <w:r w:rsidR="00F17F1A">
        <w:t xml:space="preserve">der </w:t>
      </w:r>
      <w:proofErr w:type="spellStart"/>
      <w:r w:rsidR="00F17F1A">
        <w:t>eHE</w:t>
      </w:r>
      <w:proofErr w:type="spellEnd"/>
      <w:r w:rsidR="00F17F1A">
        <w:t xml:space="preserve"> </w:t>
      </w:r>
      <w:r w:rsidR="00B42679">
        <w:t xml:space="preserve">im Rahmen der wirtschaftlichen Hilfe (WH) nach Sozialhilfegesetz (SHG) </w:t>
      </w:r>
      <w:r w:rsidR="00BD4347">
        <w:t>zu prüfen</w:t>
      </w:r>
      <w:r w:rsidR="00B42679">
        <w:t xml:space="preserve">. Rechtliche Grundlage für eine solche Finanzierung ist </w:t>
      </w:r>
      <w:r w:rsidR="00D22089">
        <w:t>§</w:t>
      </w:r>
      <w:r w:rsidR="00B42679">
        <w:t xml:space="preserve"> 15 Abs. 3 SHG, </w:t>
      </w:r>
      <w:r w:rsidR="00A24A59">
        <w:t>wonach</w:t>
      </w:r>
      <w:r w:rsidR="00B42679">
        <w:t xml:space="preserve"> Kindern und Jugendlichen eine ihren Bedürfnissen angepasste</w:t>
      </w:r>
      <w:r w:rsidR="00D22089">
        <w:t xml:space="preserve"> </w:t>
      </w:r>
      <w:r w:rsidR="00B42679">
        <w:t>Pflege und Erziehung sowie eine ihren Fähigkeiten entsprechende</w:t>
      </w:r>
      <w:r w:rsidR="00D22089">
        <w:t xml:space="preserve"> </w:t>
      </w:r>
      <w:r w:rsidR="00B42679">
        <w:t xml:space="preserve">persönliche Förderung und Ausbildung zu ermöglichen </w:t>
      </w:r>
      <w:r w:rsidR="00D22089">
        <w:t>ist.</w:t>
      </w:r>
      <w:r w:rsidR="00DB629F">
        <w:t xml:space="preserve"> Bei bereits laufenden </w:t>
      </w:r>
      <w:proofErr w:type="spellStart"/>
      <w:r w:rsidR="00DB629F">
        <w:t>eHE</w:t>
      </w:r>
      <w:proofErr w:type="spellEnd"/>
      <w:r w:rsidR="00DB629F">
        <w:t xml:space="preserve"> besteht diese Pflicht nach Erreichen der Volljährigkeit auch noch gegenüber jungen Erwachsenen.</w:t>
      </w:r>
    </w:p>
    <w:p w14:paraId="0A466E99" w14:textId="77777777" w:rsidR="00BF510F" w:rsidRDefault="00BF510F" w:rsidP="00A51817"/>
    <w:p w14:paraId="658DF36B" w14:textId="0A1A1467" w:rsidR="00B43D3A" w:rsidRDefault="00BF510F" w:rsidP="00CC4D9A">
      <w:r>
        <w:t>Die vorliegende HAW regelt neben der Finanzierung d</w:t>
      </w:r>
      <w:r w:rsidR="007835AC">
        <w:t xml:space="preserve">er Kosten der </w:t>
      </w:r>
      <w:proofErr w:type="spellStart"/>
      <w:r w:rsidR="007835AC">
        <w:t>eHE</w:t>
      </w:r>
      <w:proofErr w:type="spellEnd"/>
      <w:r w:rsidR="007835AC">
        <w:t xml:space="preserve"> </w:t>
      </w:r>
      <w:r w:rsidR="00F17F1A">
        <w:t>selbst</w:t>
      </w:r>
      <w:r w:rsidR="00773E6B">
        <w:t xml:space="preserve"> </w:t>
      </w:r>
      <w:r>
        <w:t xml:space="preserve">auch </w:t>
      </w:r>
      <w:r w:rsidR="00CC4D9A">
        <w:t xml:space="preserve">die Finanzierung der </w:t>
      </w:r>
      <w:r w:rsidR="00BD4347">
        <w:t>bei Pla</w:t>
      </w:r>
      <w:r w:rsidR="00DB629F">
        <w:t>tzierun</w:t>
      </w:r>
      <w:r w:rsidR="00CC4D9A">
        <w:t>gen</w:t>
      </w:r>
      <w:r w:rsidR="00BD4347">
        <w:t xml:space="preserve"> </w:t>
      </w:r>
      <w:r>
        <w:t>anfallenden individuellen Auslagen</w:t>
      </w:r>
      <w:r w:rsidR="00773E6B">
        <w:t>, insbesondere der</w:t>
      </w:r>
      <w:r w:rsidR="00CC4D9A">
        <w:t xml:space="preserve"> </w:t>
      </w:r>
      <w:r w:rsidR="00F17F1A">
        <w:t>Verpflegungs</w:t>
      </w:r>
      <w:r w:rsidR="00773E6B">
        <w:t>-</w:t>
      </w:r>
      <w:r w:rsidR="00CC4D9A">
        <w:t xml:space="preserve"> und der</w:t>
      </w:r>
      <w:r w:rsidR="00BD4347">
        <w:t xml:space="preserve"> </w:t>
      </w:r>
      <w:r>
        <w:t>Ne</w:t>
      </w:r>
      <w:r w:rsidR="00BD4347">
        <w:t>benkosten</w:t>
      </w:r>
      <w:r w:rsidR="00CC4D9A">
        <w:t>.</w:t>
      </w:r>
    </w:p>
    <w:p w14:paraId="68D7D932" w14:textId="77777777" w:rsidR="00F22115" w:rsidRDefault="00F22115" w:rsidP="00CC4D9A">
      <w:pPr>
        <w:rPr>
          <w:szCs w:val="22"/>
        </w:rPr>
      </w:pPr>
    </w:p>
    <w:p w14:paraId="11C03BC5" w14:textId="135B6118" w:rsidR="00DB2D38" w:rsidRPr="005C6028" w:rsidRDefault="00D03F75" w:rsidP="00A51817">
      <w:pPr>
        <w:pStyle w:val="berschrift1"/>
        <w:spacing w:after="240"/>
      </w:pPr>
      <w:bookmarkStart w:id="3" w:name="_Toc116583698"/>
      <w:bookmarkStart w:id="4" w:name="_Toc118823790"/>
      <w:r>
        <w:t>Finanzierung</w:t>
      </w:r>
      <w:r w:rsidR="00E610DD">
        <w:t xml:space="preserve"> von </w:t>
      </w:r>
      <w:proofErr w:type="spellStart"/>
      <w:r w:rsidR="00E610DD">
        <w:t>eHE</w:t>
      </w:r>
      <w:proofErr w:type="spellEnd"/>
      <w:r>
        <w:t xml:space="preserve"> über </w:t>
      </w:r>
      <w:r w:rsidR="00D05923">
        <w:t xml:space="preserve">die </w:t>
      </w:r>
      <w:r>
        <w:t>WH nach SHG</w:t>
      </w:r>
      <w:r w:rsidR="00D05923">
        <w:t xml:space="preserve"> als Ausnahme</w:t>
      </w:r>
      <w:bookmarkEnd w:id="3"/>
      <w:bookmarkEnd w:id="4"/>
      <w:r>
        <w:t xml:space="preserve"> </w:t>
      </w:r>
    </w:p>
    <w:p w14:paraId="33698460" w14:textId="5D881BD2" w:rsidR="00407361" w:rsidRPr="00F56610" w:rsidRDefault="000506A5" w:rsidP="00A51817">
      <w:r w:rsidRPr="00F56610">
        <w:t xml:space="preserve">Grundsätzlich werden </w:t>
      </w:r>
      <w:proofErr w:type="spellStart"/>
      <w:r w:rsidRPr="00F56610">
        <w:t>eHE</w:t>
      </w:r>
      <w:proofErr w:type="spellEnd"/>
      <w:r w:rsidR="00FE60E5" w:rsidRPr="00F56610">
        <w:t xml:space="preserve"> über das KJG abgegolten. </w:t>
      </w:r>
      <w:r w:rsidR="00033195" w:rsidRPr="00F56610">
        <w:t xml:space="preserve">Die Finanzierung von </w:t>
      </w:r>
      <w:proofErr w:type="spellStart"/>
      <w:r w:rsidR="00033195" w:rsidRPr="00F56610">
        <w:t>eHE</w:t>
      </w:r>
      <w:proofErr w:type="spellEnd"/>
      <w:r w:rsidR="00033195" w:rsidRPr="00F56610">
        <w:t xml:space="preserve"> über die WH stellt </w:t>
      </w:r>
      <w:r w:rsidR="000857B9" w:rsidRPr="00F56610">
        <w:t xml:space="preserve">den Ausnahmefall </w:t>
      </w:r>
      <w:r w:rsidR="00033195" w:rsidRPr="00F56610">
        <w:t xml:space="preserve">dar, </w:t>
      </w:r>
      <w:r w:rsidR="000857B9" w:rsidRPr="00F56610">
        <w:t>zu dem</w:t>
      </w:r>
      <w:r w:rsidR="00033195" w:rsidRPr="00F56610">
        <w:t xml:space="preserve"> </w:t>
      </w:r>
      <w:r w:rsidR="00CC4D9A" w:rsidRPr="00F56610">
        <w:t xml:space="preserve">es insbesondere </w:t>
      </w:r>
      <w:r w:rsidR="00C25508" w:rsidRPr="00F56610">
        <w:t>in folgenden Situationen</w:t>
      </w:r>
      <w:r w:rsidR="00E8494F" w:rsidRPr="00F56610">
        <w:t xml:space="preserve"> kommen kann</w:t>
      </w:r>
      <w:r w:rsidR="00C25508" w:rsidRPr="00F56610">
        <w:t>:</w:t>
      </w:r>
    </w:p>
    <w:p w14:paraId="5997B8FB" w14:textId="42F32412" w:rsidR="00C25508" w:rsidRPr="00F56610" w:rsidRDefault="00235868" w:rsidP="00016E7F">
      <w:pPr>
        <w:pStyle w:val="Listenabsatz"/>
        <w:numPr>
          <w:ilvl w:val="0"/>
          <w:numId w:val="4"/>
        </w:numPr>
      </w:pPr>
      <w:r w:rsidRPr="00F56610">
        <w:t xml:space="preserve">Die*der </w:t>
      </w:r>
      <w:r w:rsidR="00C25508" w:rsidRPr="00F56610">
        <w:t xml:space="preserve">Leistungsbeziehende hat </w:t>
      </w:r>
      <w:r w:rsidRPr="00F56610">
        <w:t xml:space="preserve">den </w:t>
      </w:r>
      <w:r w:rsidR="00C25508" w:rsidRPr="00F56610">
        <w:t xml:space="preserve">zivilrechtlichen Wohnsitz ausserhalb des Kantons Zürich und dieser Wohnsitzkanton kennt keine dem zürcherischen KJG entsprechende </w:t>
      </w:r>
      <w:r w:rsidR="00403D21" w:rsidRPr="00F56610">
        <w:t>Finanzierungsmöglichkeit</w:t>
      </w:r>
      <w:r w:rsidR="00CC4D9A" w:rsidRPr="00F56610">
        <w:t>.</w:t>
      </w:r>
    </w:p>
    <w:p w14:paraId="171CAD74" w14:textId="58195BF4" w:rsidR="00C25508" w:rsidRDefault="00CC4D9A" w:rsidP="00016E7F">
      <w:pPr>
        <w:pStyle w:val="Listenabsatz"/>
        <w:numPr>
          <w:ilvl w:val="0"/>
          <w:numId w:val="4"/>
        </w:numPr>
      </w:pPr>
      <w:r>
        <w:t>N</w:t>
      </w:r>
      <w:r w:rsidR="00C25508">
        <w:t xml:space="preserve">achgewiesene </w:t>
      </w:r>
      <w:r>
        <w:t xml:space="preserve">besondere </w:t>
      </w:r>
      <w:r w:rsidR="00235868">
        <w:t>Bedürfnisse der</w:t>
      </w:r>
      <w:r w:rsidR="007C10FE">
        <w:t>*</w:t>
      </w:r>
      <w:r w:rsidR="00235868">
        <w:t>des</w:t>
      </w:r>
      <w:r>
        <w:t xml:space="preserve"> Leistungsbeziehenden</w:t>
      </w:r>
      <w:r w:rsidR="00C25508">
        <w:t xml:space="preserve"> verursachen Kosten, die </w:t>
      </w:r>
      <w:r w:rsidR="00255CE2">
        <w:t xml:space="preserve">gemäss </w:t>
      </w:r>
      <w:r w:rsidR="00A3347D" w:rsidRPr="00E34766">
        <w:t>Kostenübernahmegarantie</w:t>
      </w:r>
      <w:r w:rsidR="00A3347D">
        <w:t xml:space="preserve"> (</w:t>
      </w:r>
      <w:r w:rsidR="00255CE2">
        <w:t>KÜG</w:t>
      </w:r>
      <w:r w:rsidR="00A3347D">
        <w:t>) des AJB</w:t>
      </w:r>
      <w:r w:rsidR="00255CE2">
        <w:t xml:space="preserve"> nicht oder nicht vollständig </w:t>
      </w:r>
      <w:r w:rsidR="00C25508">
        <w:t xml:space="preserve">über das KJG </w:t>
      </w:r>
      <w:r w:rsidR="00255CE2">
        <w:t xml:space="preserve">finanziert werden (in der Regel Vorfinanzierung </w:t>
      </w:r>
      <w:r w:rsidR="00A3347D">
        <w:t>über die WH</w:t>
      </w:r>
      <w:r w:rsidR="00255CE2">
        <w:t xml:space="preserve"> während hängigen Rechtsmittelverfahren gegen Entscheid AJB)</w:t>
      </w:r>
      <w:r w:rsidR="00666FCB">
        <w:t>.</w:t>
      </w:r>
    </w:p>
    <w:p w14:paraId="3E1D1017" w14:textId="62F89023" w:rsidR="00E34766" w:rsidRDefault="006A538C" w:rsidP="00016E7F">
      <w:pPr>
        <w:pStyle w:val="Listenabsatz"/>
        <w:numPr>
          <w:ilvl w:val="0"/>
          <w:numId w:val="4"/>
        </w:numPr>
      </w:pPr>
      <w:r>
        <w:t>D</w:t>
      </w:r>
      <w:r w:rsidR="00E34766" w:rsidRPr="00E34766">
        <w:t xml:space="preserve">er Antrag auf </w:t>
      </w:r>
      <w:r w:rsidR="00235868">
        <w:t>KÜG</w:t>
      </w:r>
      <w:r w:rsidR="00E34766" w:rsidRPr="00E34766">
        <w:t xml:space="preserve"> </w:t>
      </w:r>
      <w:r w:rsidR="00FA0C0B">
        <w:t>über das KJG wurde</w:t>
      </w:r>
      <w:r w:rsidR="00E34766" w:rsidRPr="00E34766">
        <w:t xml:space="preserve"> </w:t>
      </w:r>
      <w:r w:rsidR="00235868">
        <w:t xml:space="preserve">durch die zuständige Fallführung der SOD </w:t>
      </w:r>
      <w:r w:rsidR="00E34766" w:rsidRPr="00E34766">
        <w:t xml:space="preserve">nicht </w:t>
      </w:r>
      <w:r>
        <w:t xml:space="preserve">rechtzeitig gestellt, weshalb eine Finanzierungslücke besteht. </w:t>
      </w:r>
    </w:p>
    <w:p w14:paraId="0194FF5F" w14:textId="77777777" w:rsidR="007C10FE" w:rsidRDefault="007C10FE" w:rsidP="007C10FE"/>
    <w:p w14:paraId="120BADFB" w14:textId="7CA7022E" w:rsidR="00407361" w:rsidRDefault="007C10FE" w:rsidP="007C10FE">
      <w:r>
        <w:t>Zusätzlich kann es notwendig sein</w:t>
      </w:r>
      <w:r w:rsidR="00F17F1A">
        <w:t xml:space="preserve">, bei einer Platzierung in Heim- oder Familienpflege </w:t>
      </w:r>
      <w:r w:rsidR="00773E6B">
        <w:t xml:space="preserve">die Verpflegungs- </w:t>
      </w:r>
      <w:r w:rsidR="00033195" w:rsidRPr="00E34766">
        <w:t xml:space="preserve">und </w:t>
      </w:r>
      <w:r w:rsidR="00F17F1A">
        <w:t xml:space="preserve">die </w:t>
      </w:r>
      <w:r w:rsidR="00033195" w:rsidRPr="00E34766">
        <w:t>Nebenkosten</w:t>
      </w:r>
      <w:r>
        <w:t xml:space="preserve"> über die WH nach SHG zu finanzieren,</w:t>
      </w:r>
    </w:p>
    <w:p w14:paraId="3C0F5EA8" w14:textId="5137AE41" w:rsidR="007C10FE" w:rsidRDefault="00403D21" w:rsidP="00016E7F">
      <w:pPr>
        <w:pStyle w:val="Listenabsatz"/>
        <w:numPr>
          <w:ilvl w:val="0"/>
          <w:numId w:val="11"/>
        </w:numPr>
      </w:pPr>
      <w:r>
        <w:t xml:space="preserve">wenn </w:t>
      </w:r>
      <w:r w:rsidR="00E34766" w:rsidRPr="00E34766">
        <w:t>die Eltern der</w:t>
      </w:r>
      <w:r w:rsidR="00E46733">
        <w:t>*des</w:t>
      </w:r>
      <w:r w:rsidR="00E34766" w:rsidRPr="00E34766">
        <w:t xml:space="preserve"> </w:t>
      </w:r>
      <w:r w:rsidR="00E46733">
        <w:t>Leistungs</w:t>
      </w:r>
      <w:r w:rsidR="00E34766" w:rsidRPr="00E34766">
        <w:t>beziehenden entweder finanziell nicht in der Lage</w:t>
      </w:r>
      <w:r w:rsidR="007C10FE">
        <w:t xml:space="preserve"> sind</w:t>
      </w:r>
      <w:r w:rsidR="00E34766" w:rsidRPr="00E34766">
        <w:t>, für diese bei einer Platzierung entstehenden Kosten ganz aufzukommen</w:t>
      </w:r>
      <w:r>
        <w:t>,</w:t>
      </w:r>
    </w:p>
    <w:p w14:paraId="46BBB82E" w14:textId="7CDC48F9" w:rsidR="007C10FE" w:rsidRDefault="00E34766" w:rsidP="00016E7F">
      <w:pPr>
        <w:pStyle w:val="Listenabsatz"/>
        <w:numPr>
          <w:ilvl w:val="0"/>
          <w:numId w:val="11"/>
        </w:numPr>
      </w:pPr>
      <w:r w:rsidRPr="00E34766">
        <w:t xml:space="preserve">oder </w:t>
      </w:r>
      <w:r w:rsidR="007C10FE">
        <w:t>die Eltern</w:t>
      </w:r>
      <w:r w:rsidRPr="00E34766">
        <w:t xml:space="preserve"> bezüglich der direkten Tragung dieser Kosten nicht </w:t>
      </w:r>
      <w:r w:rsidR="00E46733">
        <w:t>mit den L</w:t>
      </w:r>
      <w:r w:rsidRPr="00E34766">
        <w:t>eistungserbringenden</w:t>
      </w:r>
      <w:r w:rsidR="007C10FE">
        <w:t xml:space="preserve"> kooperieren</w:t>
      </w:r>
      <w:r w:rsidRPr="00E34766">
        <w:t xml:space="preserve"> (zum Beispiel Verweigerung von Informationen zu ihrer finanziellen Leistungsfähigkeit, Verweigerung des Abschlusses einer Finanzierungsvereinbarung, Verweiger</w:t>
      </w:r>
      <w:r w:rsidR="007C10FE">
        <w:t>ung von Zahlungen trotz Mahnung</w:t>
      </w:r>
      <w:r w:rsidRPr="00E34766">
        <w:t>).</w:t>
      </w:r>
    </w:p>
    <w:p w14:paraId="0E2C63C9" w14:textId="31270A4E" w:rsidR="00D03F75" w:rsidRDefault="00D03F75" w:rsidP="007C10FE"/>
    <w:p w14:paraId="4C7B5076" w14:textId="6F4B405D" w:rsidR="002E3E72" w:rsidRDefault="00BA2B52" w:rsidP="007C10FE">
      <w:pPr>
        <w:pStyle w:val="berschrift1"/>
      </w:pPr>
      <w:bookmarkStart w:id="5" w:name="_Toc116583699"/>
      <w:bookmarkStart w:id="6" w:name="_Toc118823791"/>
      <w:r>
        <w:t>Vora</w:t>
      </w:r>
      <w:r w:rsidR="00D05923">
        <w:t>ussetzungen für</w:t>
      </w:r>
      <w:r>
        <w:t xml:space="preserve"> Finanzierung</w:t>
      </w:r>
      <w:r w:rsidR="00E610DD">
        <w:t xml:space="preserve"> von </w:t>
      </w:r>
      <w:proofErr w:type="spellStart"/>
      <w:r w:rsidR="00E610DD">
        <w:t>eHE</w:t>
      </w:r>
      <w:proofErr w:type="spellEnd"/>
      <w:r w:rsidR="00D05923">
        <w:t xml:space="preserve"> über die WH</w:t>
      </w:r>
      <w:bookmarkEnd w:id="5"/>
      <w:bookmarkEnd w:id="6"/>
    </w:p>
    <w:p w14:paraId="39E05B8A" w14:textId="5FBB2347" w:rsidR="005708B7" w:rsidRPr="005708B7" w:rsidRDefault="005708B7" w:rsidP="007C10FE">
      <w:pPr>
        <w:pStyle w:val="Absatz0"/>
      </w:pPr>
      <w:r w:rsidRPr="00971F41">
        <w:t xml:space="preserve">Damit eine </w:t>
      </w:r>
      <w:proofErr w:type="spellStart"/>
      <w:r w:rsidRPr="00971F41">
        <w:t>eHE</w:t>
      </w:r>
      <w:proofErr w:type="spellEnd"/>
      <w:r w:rsidRPr="00971F41">
        <w:t xml:space="preserve"> und bei Platzierungen die dafür zusätzlich individuell anfallenden Auslagen (Verpflegungs</w:t>
      </w:r>
      <w:r w:rsidR="00773E6B" w:rsidRPr="00971F41">
        <w:t>-</w:t>
      </w:r>
      <w:r w:rsidRPr="00971F41">
        <w:t xml:space="preserve"> und Nebenkosten) über die WH finanziert werden können, muss die Durchführung der </w:t>
      </w:r>
      <w:proofErr w:type="spellStart"/>
      <w:r w:rsidRPr="00971F41">
        <w:t>eHE</w:t>
      </w:r>
      <w:proofErr w:type="spellEnd"/>
      <w:r w:rsidRPr="00971F41">
        <w:t xml:space="preserve"> indiziert und notwendig sein und die vorgelagerten eigenen Mittel </w:t>
      </w:r>
      <w:r w:rsidR="005609D1">
        <w:t>reichen</w:t>
      </w:r>
      <w:r w:rsidRPr="00971F41">
        <w:t xml:space="preserve"> für deren (rechtzeitige) Finanzierung nicht aus.</w:t>
      </w:r>
    </w:p>
    <w:p w14:paraId="47D9A5B7" w14:textId="75C315B0" w:rsidR="002E3E72" w:rsidRPr="00F56610" w:rsidRDefault="00E8494F" w:rsidP="002E3E72">
      <w:pPr>
        <w:pStyle w:val="berschrift2"/>
        <w:spacing w:after="240"/>
      </w:pPr>
      <w:bookmarkStart w:id="7" w:name="_Toc116583700"/>
      <w:bookmarkStart w:id="8" w:name="_Toc118823792"/>
      <w:r w:rsidRPr="00F56610">
        <w:t xml:space="preserve">Gesuch </w:t>
      </w:r>
      <w:r w:rsidR="00BA2B52" w:rsidRPr="00F56610">
        <w:t xml:space="preserve">und </w:t>
      </w:r>
      <w:proofErr w:type="spellStart"/>
      <w:r w:rsidRPr="00F56610">
        <w:t>Gesuchsberechtigung</w:t>
      </w:r>
      <w:bookmarkEnd w:id="7"/>
      <w:bookmarkEnd w:id="8"/>
      <w:proofErr w:type="spellEnd"/>
    </w:p>
    <w:p w14:paraId="6F70DB83" w14:textId="123B442F" w:rsidR="00EF72E2" w:rsidRPr="00EF72E2" w:rsidRDefault="00E8494F" w:rsidP="002E3E72">
      <w:pPr>
        <w:rPr>
          <w:szCs w:val="22"/>
        </w:rPr>
      </w:pPr>
      <w:r w:rsidRPr="00F56610">
        <w:rPr>
          <w:szCs w:val="22"/>
        </w:rPr>
        <w:t>Ein Gesuch um</w:t>
      </w:r>
      <w:r w:rsidR="00EF72E2" w:rsidRPr="00F56610">
        <w:rPr>
          <w:szCs w:val="22"/>
        </w:rPr>
        <w:t xml:space="preserve"> Finanzierung über die WH können in erster Linie die Sorgeberechtigten, die urteilsfähigen minderjährigen oder die volljährigen Leistungsbeziehenden </w:t>
      </w:r>
      <w:r w:rsidR="00A3347D" w:rsidRPr="00F56610">
        <w:rPr>
          <w:szCs w:val="22"/>
        </w:rPr>
        <w:t>sowie</w:t>
      </w:r>
      <w:r w:rsidR="00EF72E2" w:rsidRPr="00F56610">
        <w:rPr>
          <w:szCs w:val="22"/>
        </w:rPr>
        <w:t xml:space="preserve"> die Mandatsführenden im Auftrag der KESB/des Gerichts stellen. </w:t>
      </w:r>
      <w:r w:rsidR="00FE60E5" w:rsidRPr="00F56610">
        <w:rPr>
          <w:szCs w:val="22"/>
        </w:rPr>
        <w:t>Bei Bedarf unterstützen die Fachpersonen KJH oder WH d</w:t>
      </w:r>
      <w:r w:rsidR="00EF72E2" w:rsidRPr="00F56610">
        <w:rPr>
          <w:szCs w:val="22"/>
        </w:rPr>
        <w:t>ie</w:t>
      </w:r>
      <w:r w:rsidR="00EF72E2" w:rsidRPr="00F56610">
        <w:t xml:space="preserve"> Sorgeberechtigten und</w:t>
      </w:r>
      <w:r w:rsidR="00132CED" w:rsidRPr="00F56610">
        <w:t>/oder</w:t>
      </w:r>
      <w:r w:rsidR="00EF72E2" w:rsidRPr="00F56610">
        <w:t xml:space="preserve"> die Leistungsbeziehenden </w:t>
      </w:r>
      <w:r w:rsidR="00132CED" w:rsidRPr="00F56610">
        <w:t>bei der Gesuch</w:t>
      </w:r>
      <w:r w:rsidR="00EF72E2" w:rsidRPr="00F56610">
        <w:t>stellung</w:t>
      </w:r>
      <w:r w:rsidR="00FE60E5" w:rsidRPr="00F56610">
        <w:rPr>
          <w:szCs w:val="22"/>
        </w:rPr>
        <w:t>.</w:t>
      </w:r>
      <w:r w:rsidR="00EF72E2" w:rsidRPr="00F56610">
        <w:t xml:space="preserve"> </w:t>
      </w:r>
    </w:p>
    <w:p w14:paraId="618B2A37" w14:textId="77777777" w:rsidR="00EF72E2" w:rsidRPr="00EF72E2" w:rsidRDefault="00EF72E2" w:rsidP="002E3E72">
      <w:pPr>
        <w:rPr>
          <w:szCs w:val="22"/>
        </w:rPr>
      </w:pPr>
    </w:p>
    <w:p w14:paraId="0C19EB31" w14:textId="212F200B" w:rsidR="00666FCB" w:rsidRDefault="001461D3" w:rsidP="002E3E72">
      <w:pPr>
        <w:rPr>
          <w:szCs w:val="22"/>
        </w:rPr>
      </w:pPr>
      <w:r>
        <w:rPr>
          <w:szCs w:val="22"/>
        </w:rPr>
        <w:lastRenderedPageBreak/>
        <w:t>Sind die Sorgeberechtigten nicht bereit, einen WH-Antrag zu stellen und besteht keine Beistandschaft mit dem Auftrag, für die Finanzierung des Lebensunterhaltes der</w:t>
      </w:r>
      <w:r w:rsidR="005708B7">
        <w:rPr>
          <w:szCs w:val="22"/>
        </w:rPr>
        <w:t>*des L</w:t>
      </w:r>
      <w:r>
        <w:rPr>
          <w:szCs w:val="22"/>
        </w:rPr>
        <w:t>eistungsbezi</w:t>
      </w:r>
      <w:r w:rsidR="005708B7">
        <w:rPr>
          <w:szCs w:val="22"/>
        </w:rPr>
        <w:t>ehenden</w:t>
      </w:r>
      <w:r w:rsidR="00DC696F">
        <w:rPr>
          <w:szCs w:val="22"/>
        </w:rPr>
        <w:t xml:space="preserve"> besorgt zu sein,</w:t>
      </w:r>
      <w:r>
        <w:rPr>
          <w:szCs w:val="22"/>
        </w:rPr>
        <w:t xml:space="preserve"> können</w:t>
      </w:r>
      <w:r w:rsidR="00EF72E2" w:rsidRPr="00EF72E2">
        <w:rPr>
          <w:szCs w:val="22"/>
        </w:rPr>
        <w:t xml:space="preserve"> die Leistungserbringenden </w:t>
      </w:r>
      <w:r>
        <w:rPr>
          <w:szCs w:val="22"/>
        </w:rPr>
        <w:t xml:space="preserve">direkt </w:t>
      </w:r>
      <w:r w:rsidR="00132CED">
        <w:rPr>
          <w:szCs w:val="22"/>
        </w:rPr>
        <w:t>ein Gesuch um</w:t>
      </w:r>
      <w:r w:rsidR="00EF72E2">
        <w:rPr>
          <w:szCs w:val="22"/>
        </w:rPr>
        <w:t xml:space="preserve"> Kosten</w:t>
      </w:r>
      <w:r w:rsidR="00EF72E2" w:rsidRPr="00EF72E2">
        <w:rPr>
          <w:szCs w:val="22"/>
        </w:rPr>
        <w:t>gutsprache</w:t>
      </w:r>
      <w:r>
        <w:rPr>
          <w:szCs w:val="22"/>
        </w:rPr>
        <w:t xml:space="preserve"> stellen. </w:t>
      </w:r>
    </w:p>
    <w:p w14:paraId="7B961B87" w14:textId="23865D91" w:rsidR="00C1700A" w:rsidRDefault="00C1700A" w:rsidP="002E3E72">
      <w:pPr>
        <w:rPr>
          <w:szCs w:val="22"/>
        </w:rPr>
      </w:pPr>
    </w:p>
    <w:p w14:paraId="515E2897" w14:textId="7D5A794F" w:rsidR="00C1700A" w:rsidRDefault="00C1700A" w:rsidP="00C1700A">
      <w:r w:rsidRPr="00F72118">
        <w:rPr>
          <w:u w:val="single"/>
        </w:rPr>
        <w:t>Verdeckte Platzierungen</w:t>
      </w:r>
      <w:r w:rsidRPr="00F72118">
        <w:t xml:space="preserve">: Die SOD erteilen bei Bedarf subsidiär Kostengutsprache, wenn den Eltern </w:t>
      </w:r>
      <w:r w:rsidRPr="00F72118">
        <w:rPr>
          <w:spacing w:val="2"/>
          <w:szCs w:val="22"/>
        </w:rPr>
        <w:t xml:space="preserve">der Aufenthaltsort </w:t>
      </w:r>
      <w:r w:rsidRPr="00F72118">
        <w:t xml:space="preserve">der*des Leistungsbeziehenden </w:t>
      </w:r>
      <w:r w:rsidRPr="00F72118">
        <w:rPr>
          <w:spacing w:val="2"/>
          <w:szCs w:val="22"/>
        </w:rPr>
        <w:t>aus Kindesschutzgründen nicht bekannt gegeben werden darf. Hier erfolgt die Finanzierung vorab über die WH.</w:t>
      </w:r>
      <w:r w:rsidR="00F72118">
        <w:rPr>
          <w:spacing w:val="2"/>
          <w:szCs w:val="22"/>
        </w:rPr>
        <w:t xml:space="preserve"> Die Finanzierung aus eigenen Mitteln oder im Rahmen der elterlichen Unterhaltspflicht ist erst in einem nachgelagerten Schritt zu klären.</w:t>
      </w:r>
    </w:p>
    <w:p w14:paraId="34D0E52A" w14:textId="7D52B5FA" w:rsidR="006A0DC6" w:rsidRPr="005C6028" w:rsidRDefault="007E327F" w:rsidP="00A51817">
      <w:pPr>
        <w:pStyle w:val="berschrift2"/>
        <w:spacing w:after="240"/>
      </w:pPr>
      <w:bookmarkStart w:id="9" w:name="_Toc116583701"/>
      <w:bookmarkStart w:id="10" w:name="_Toc118823793"/>
      <w:r>
        <w:t xml:space="preserve">Zuständigkeit - </w:t>
      </w:r>
      <w:r w:rsidR="006A0DC6">
        <w:t>Unterstützungswohnsitz</w:t>
      </w:r>
      <w:bookmarkEnd w:id="9"/>
      <w:bookmarkEnd w:id="10"/>
    </w:p>
    <w:p w14:paraId="77496F76" w14:textId="45965E79" w:rsidR="007C3803" w:rsidRDefault="006C51C7" w:rsidP="00971F41">
      <w:r>
        <w:t xml:space="preserve">Sozialhilferechtlich </w:t>
      </w:r>
      <w:r w:rsidR="00FE60E5">
        <w:t xml:space="preserve">zuständig </w:t>
      </w:r>
      <w:r>
        <w:t>f</w:t>
      </w:r>
      <w:r w:rsidR="00D9200F">
        <w:t xml:space="preserve">ür die Finanzierung der </w:t>
      </w:r>
      <w:r w:rsidR="002B0FB1">
        <w:t xml:space="preserve">Kosten einer </w:t>
      </w:r>
      <w:proofErr w:type="spellStart"/>
      <w:r w:rsidR="00D9200F">
        <w:t>eHE</w:t>
      </w:r>
      <w:proofErr w:type="spellEnd"/>
      <w:r w:rsidR="00D9200F">
        <w:t>, der</w:t>
      </w:r>
      <w:r>
        <w:t xml:space="preserve"> Verpflegungs</w:t>
      </w:r>
      <w:r w:rsidR="00D9200F">
        <w:t xml:space="preserve">- und </w:t>
      </w:r>
      <w:r>
        <w:t xml:space="preserve">Nebenkosten sowie allfälliger weiterer persönlicher Auslagen ist der Unterstützungswohnsitz der </w:t>
      </w:r>
      <w:r w:rsidRPr="00F56610">
        <w:t>Leistungsbeziehenden</w:t>
      </w:r>
      <w:r w:rsidR="00DE3291" w:rsidRPr="00F56610">
        <w:t xml:space="preserve">, wenn die Finanzierung der </w:t>
      </w:r>
      <w:proofErr w:type="spellStart"/>
      <w:r w:rsidR="00DE3291" w:rsidRPr="00F56610">
        <w:t>eHE</w:t>
      </w:r>
      <w:proofErr w:type="spellEnd"/>
      <w:r w:rsidR="00DE3291" w:rsidRPr="00F56610">
        <w:t xml:space="preserve"> nicht über das KJG erfolgen kann</w:t>
      </w:r>
      <w:r w:rsidR="002B0FB1" w:rsidRPr="00F56610">
        <w:t xml:space="preserve"> (</w:t>
      </w:r>
      <w:proofErr w:type="gramStart"/>
      <w:r w:rsidR="002B0FB1" w:rsidRPr="00F56610">
        <w:t>z.B.</w:t>
      </w:r>
      <w:proofErr w:type="gramEnd"/>
      <w:r w:rsidR="002B0FB1" w:rsidRPr="00F56610">
        <w:t xml:space="preserve"> weil sich der zivilrechtliche Wohnsitz der*des Leistungsbeziehenden nicht im Kanton Zürich befindet).</w:t>
      </w:r>
      <w:r w:rsidR="00250CFC" w:rsidRPr="00F56610">
        <w:t xml:space="preserve"> D</w:t>
      </w:r>
      <w:r w:rsidRPr="00F56610">
        <w:t xml:space="preserve">er </w:t>
      </w:r>
      <w:r w:rsidR="00250CFC" w:rsidRPr="00F56610">
        <w:t xml:space="preserve">Unterstützungswohnsitz </w:t>
      </w:r>
      <w:r w:rsidRPr="00F56610">
        <w:t>bestimmt sich im</w:t>
      </w:r>
      <w:r w:rsidR="002350C5" w:rsidRPr="00F56610">
        <w:t xml:space="preserve"> interkantonalen Verhältnis nach Art. </w:t>
      </w:r>
      <w:r w:rsidR="00971F41" w:rsidRPr="00F56610">
        <w:t>4ff.</w:t>
      </w:r>
      <w:r w:rsidR="007206ED" w:rsidRPr="00F56610">
        <w:t xml:space="preserve"> </w:t>
      </w:r>
      <w:r w:rsidR="00250CFC" w:rsidRPr="00F56610">
        <w:t>ZUG</w:t>
      </w:r>
      <w:r w:rsidR="00250CFC" w:rsidRPr="00F56610">
        <w:rPr>
          <w:rStyle w:val="Funotenzeichen"/>
        </w:rPr>
        <w:footnoteReference w:id="2"/>
      </w:r>
      <w:r w:rsidR="007206ED" w:rsidRPr="00F56610">
        <w:t xml:space="preserve"> und im inn</w:t>
      </w:r>
      <w:r w:rsidR="002350C5" w:rsidRPr="00F56610">
        <w:t xml:space="preserve">erkantonalen Verhältnis nach </w:t>
      </w:r>
      <w:r w:rsidR="007206ED" w:rsidRPr="00F56610">
        <w:t>§</w:t>
      </w:r>
      <w:r w:rsidR="00971F41" w:rsidRPr="00F56610">
        <w:t xml:space="preserve"> 32ff.</w:t>
      </w:r>
      <w:r w:rsidR="002350C5" w:rsidRPr="00F56610">
        <w:t xml:space="preserve"> SHG.</w:t>
      </w:r>
    </w:p>
    <w:p w14:paraId="34B312E3" w14:textId="166A073A" w:rsidR="004D5382" w:rsidRDefault="004D5382" w:rsidP="00971F41"/>
    <w:p w14:paraId="7CA40785" w14:textId="0811814B" w:rsidR="004D5382" w:rsidRPr="009D519D" w:rsidRDefault="004D5382" w:rsidP="00971F41">
      <w:r>
        <w:t xml:space="preserve">Bei Fragen oder Unklarheiten im Zusammenhang mit der örtlichen Zuständigkeit bzw. dem Unterstützungswohnsitz bietet die ZAV unter </w:t>
      </w:r>
      <w:hyperlink r:id="rId12" w:history="1">
        <w:r w:rsidRPr="004E5563">
          <w:rPr>
            <w:rStyle w:val="Hyperlink"/>
          </w:rPr>
          <w:t>SDSOD-SZSZAVTriagestelleKSA@zuerich.ch</w:t>
        </w:r>
      </w:hyperlink>
      <w:r>
        <w:rPr>
          <w:rStyle w:val="Hyperlink"/>
        </w:rPr>
        <w:t xml:space="preserve"> </w:t>
      </w:r>
      <w:r w:rsidR="009D519D">
        <w:t>S</w:t>
      </w:r>
      <w:r>
        <w:t>upport.</w:t>
      </w:r>
    </w:p>
    <w:p w14:paraId="4159B950" w14:textId="14E19B8B" w:rsidR="00A47818" w:rsidRDefault="007C2258" w:rsidP="00A51817">
      <w:pPr>
        <w:pStyle w:val="berschrift3"/>
      </w:pPr>
      <w:bookmarkStart w:id="11" w:name="_Toc116583702"/>
      <w:bookmarkStart w:id="12" w:name="_Toc118823794"/>
      <w:r>
        <w:t>Unterstützungswohnsitz</w:t>
      </w:r>
      <w:r w:rsidR="00EF5CCF">
        <w:t xml:space="preserve"> von Minderjährigen</w:t>
      </w:r>
      <w:bookmarkEnd w:id="11"/>
      <w:bookmarkEnd w:id="12"/>
    </w:p>
    <w:p w14:paraId="6D49B583" w14:textId="68220403" w:rsidR="00EF5CCF" w:rsidRPr="002E4BBF" w:rsidRDefault="00EF5CCF" w:rsidP="00EF5CCF">
      <w:pPr>
        <w:rPr>
          <w:b/>
        </w:rPr>
      </w:pPr>
      <w:r w:rsidRPr="002E4BBF">
        <w:rPr>
          <w:b/>
        </w:rPr>
        <w:t>Grundsätze:</w:t>
      </w:r>
    </w:p>
    <w:p w14:paraId="5E685A53" w14:textId="38AD78B7" w:rsidR="00EF5CCF" w:rsidRDefault="00EF5CCF" w:rsidP="00016E7F">
      <w:pPr>
        <w:pStyle w:val="Listenabsatz"/>
        <w:numPr>
          <w:ilvl w:val="0"/>
          <w:numId w:val="9"/>
        </w:numPr>
      </w:pPr>
      <w:r>
        <w:t>Minderjährige</w:t>
      </w:r>
      <w:r w:rsidRPr="004935AD">
        <w:t xml:space="preserve"> teilen in der Regel </w:t>
      </w:r>
      <w:r>
        <w:t xml:space="preserve">unabhängig von ihrem Aufenthaltsort </w:t>
      </w:r>
      <w:r w:rsidRPr="004935AD">
        <w:t xml:space="preserve">den Unterstützungswohnsitz der </w:t>
      </w:r>
      <w:r w:rsidR="005D09F2">
        <w:t>sorgeberechtigten Eltern</w:t>
      </w:r>
      <w:r>
        <w:t>. B</w:t>
      </w:r>
      <w:r w:rsidRPr="004935AD">
        <w:t>ei unterschiedlichem Wohnsitz der</w:t>
      </w:r>
      <w:r>
        <w:t xml:space="preserve"> Sorgeberechtigten ist der Unterstützungswohnsitz</w:t>
      </w:r>
      <w:r w:rsidRPr="004935AD">
        <w:t xml:space="preserve"> de</w:t>
      </w:r>
      <w:r>
        <w:t>s</w:t>
      </w:r>
      <w:r w:rsidRPr="004935AD">
        <w:t>jenigen Elternteils</w:t>
      </w:r>
      <w:r>
        <w:t xml:space="preserve"> massgeblich</w:t>
      </w:r>
      <w:r w:rsidRPr="004935AD">
        <w:t xml:space="preserve">, bei dem sie wohnen </w:t>
      </w:r>
      <w:r>
        <w:t>(</w:t>
      </w:r>
      <w:r w:rsidRPr="00C54307">
        <w:rPr>
          <w:u w:val="single"/>
        </w:rPr>
        <w:t>abgeleiteter Unterstützungswohnsitz</w:t>
      </w:r>
      <w:r>
        <w:t xml:space="preserve"> / § 37 Abs. 1 und 2 SHG, Art. 7 Abs. 1 und 2 ZUG). </w:t>
      </w:r>
    </w:p>
    <w:p w14:paraId="645E037B" w14:textId="3F5FA978" w:rsidR="00EF5CCF" w:rsidRPr="00C54307" w:rsidRDefault="00EF5CCF" w:rsidP="00016E7F">
      <w:pPr>
        <w:pStyle w:val="Listenabsatz"/>
        <w:numPr>
          <w:ilvl w:val="0"/>
          <w:numId w:val="9"/>
        </w:numPr>
      </w:pPr>
      <w:r w:rsidRPr="00C54307">
        <w:t xml:space="preserve">Sind Minderjährige freiwillig oder behördlich/gerichtlich dauerhaft fremdplatziert, begründen </w:t>
      </w:r>
      <w:r>
        <w:t xml:space="preserve">sie </w:t>
      </w:r>
      <w:r w:rsidRPr="00C54307">
        <w:t xml:space="preserve">einen von den Eltern unabhängigen, </w:t>
      </w:r>
      <w:r w:rsidRPr="00C54307">
        <w:rPr>
          <w:u w:val="single"/>
        </w:rPr>
        <w:t>eigenen Unterstützungswohnsitz</w:t>
      </w:r>
      <w:r w:rsidRPr="00C54307">
        <w:t xml:space="preserve"> am Ort, an dem s</w:t>
      </w:r>
      <w:r w:rsidR="005D09F2">
        <w:t>ie letztmals mit den Eltern oder d</w:t>
      </w:r>
      <w:r w:rsidRPr="00C54307">
        <w:t>em sorgeberechtigten Elternteil</w:t>
      </w:r>
      <w:r w:rsidR="005D09F2">
        <w:t xml:space="preserve"> </w:t>
      </w:r>
      <w:r w:rsidRPr="00C54307">
        <w:t xml:space="preserve">zusammengelebt haben (§ 37 Abs. 3 </w:t>
      </w:r>
      <w:proofErr w:type="spellStart"/>
      <w:r w:rsidRPr="00C54307">
        <w:t>lit</w:t>
      </w:r>
      <w:proofErr w:type="spellEnd"/>
      <w:r w:rsidRPr="00C54307">
        <w:t xml:space="preserve">. c SHG, Art. 7 Abs. 3 </w:t>
      </w:r>
      <w:proofErr w:type="spellStart"/>
      <w:r w:rsidRPr="00C54307">
        <w:t>lit</w:t>
      </w:r>
      <w:proofErr w:type="spellEnd"/>
      <w:r w:rsidRPr="00C54307">
        <w:t>. c ZUG).</w:t>
      </w:r>
      <w:r>
        <w:t xml:space="preserve"> </w:t>
      </w:r>
    </w:p>
    <w:p w14:paraId="05B88404" w14:textId="77777777" w:rsidR="00EF5CCF" w:rsidRPr="00C54307" w:rsidRDefault="00EF5CCF" w:rsidP="00016E7F">
      <w:pPr>
        <w:pStyle w:val="Listenabsatz"/>
        <w:numPr>
          <w:ilvl w:val="0"/>
          <w:numId w:val="9"/>
        </w:numPr>
      </w:pPr>
      <w:r w:rsidRPr="00C54307">
        <w:t>Ebenfalls einen eigenen Unterstützungswohnsitz haben Minderjährige, die unter Vormundschaft stehen (am Sitz der zuständigen KESB).</w:t>
      </w:r>
    </w:p>
    <w:p w14:paraId="66978FF0" w14:textId="77777777" w:rsidR="00EF5CCF" w:rsidRDefault="00EF5CCF" w:rsidP="00A51817"/>
    <w:p w14:paraId="38EED859" w14:textId="01D5FD56" w:rsidR="00D7462F" w:rsidRDefault="00F922AB" w:rsidP="00A51817">
      <w:r>
        <w:t xml:space="preserve">Der </w:t>
      </w:r>
      <w:r w:rsidRPr="00EF5CCF">
        <w:rPr>
          <w:b/>
        </w:rPr>
        <w:t>abgeleitete Unterstützungswohnsitz</w:t>
      </w:r>
      <w:r>
        <w:t xml:space="preserve"> kommt </w:t>
      </w:r>
      <w:r w:rsidR="00D32978">
        <w:t xml:space="preserve">insbesondere </w:t>
      </w:r>
      <w:r>
        <w:t>zum Zug bei</w:t>
      </w:r>
    </w:p>
    <w:p w14:paraId="095C196F" w14:textId="0EBB253E" w:rsidR="00F0131F" w:rsidRDefault="00252657" w:rsidP="00016E7F">
      <w:pPr>
        <w:pStyle w:val="Listenabsatz"/>
        <w:numPr>
          <w:ilvl w:val="0"/>
          <w:numId w:val="10"/>
        </w:numPr>
      </w:pPr>
      <w:r w:rsidRPr="00F0131F">
        <w:rPr>
          <w:u w:val="single"/>
        </w:rPr>
        <w:t>ambulante</w:t>
      </w:r>
      <w:r w:rsidR="00F922AB" w:rsidRPr="00F0131F">
        <w:rPr>
          <w:u w:val="single"/>
        </w:rPr>
        <w:t>n</w:t>
      </w:r>
      <w:r w:rsidRPr="00F0131F">
        <w:rPr>
          <w:u w:val="single"/>
        </w:rPr>
        <w:t xml:space="preserve"> </w:t>
      </w:r>
      <w:proofErr w:type="spellStart"/>
      <w:r w:rsidRPr="00F0131F">
        <w:rPr>
          <w:u w:val="single"/>
        </w:rPr>
        <w:t>eHE</w:t>
      </w:r>
      <w:proofErr w:type="spellEnd"/>
      <w:r w:rsidR="00F922AB" w:rsidRPr="00C54307">
        <w:t>, bei denen</w:t>
      </w:r>
      <w:r w:rsidR="00F0131F">
        <w:t xml:space="preserve"> </w:t>
      </w:r>
      <w:r w:rsidR="00C02C96">
        <w:t>Leistungsbeziehende</w:t>
      </w:r>
      <w:r w:rsidR="00C02C96" w:rsidRPr="00D7462F">
        <w:t xml:space="preserve"> </w:t>
      </w:r>
      <w:r w:rsidRPr="00252657">
        <w:t xml:space="preserve">weiterhin mit </w:t>
      </w:r>
      <w:r w:rsidR="005D09F2">
        <w:t>den Sorgeberechtigten</w:t>
      </w:r>
      <w:r w:rsidRPr="00252657">
        <w:t xml:space="preserve"> zusammen</w:t>
      </w:r>
      <w:r w:rsidR="00F922AB">
        <w:t xml:space="preserve">leben und höchstens </w:t>
      </w:r>
      <w:r>
        <w:t>einzelne Nächte auswärts</w:t>
      </w:r>
      <w:r w:rsidR="00F922AB">
        <w:t xml:space="preserve"> verbringen</w:t>
      </w:r>
      <w:r w:rsidR="00403D21">
        <w:t>;</w:t>
      </w:r>
    </w:p>
    <w:p w14:paraId="6A53AB78" w14:textId="77777777" w:rsidR="00A51E95" w:rsidRDefault="00252657" w:rsidP="00016E7F">
      <w:pPr>
        <w:pStyle w:val="Listenabsatz"/>
        <w:numPr>
          <w:ilvl w:val="0"/>
          <w:numId w:val="10"/>
        </w:numPr>
      </w:pPr>
      <w:r w:rsidRPr="00F0131F">
        <w:rPr>
          <w:u w:val="single"/>
        </w:rPr>
        <w:t>vorübergehende</w:t>
      </w:r>
      <w:r w:rsidR="00F922AB" w:rsidRPr="00F0131F">
        <w:rPr>
          <w:u w:val="single"/>
        </w:rPr>
        <w:t>n</w:t>
      </w:r>
      <w:r w:rsidRPr="00F0131F">
        <w:rPr>
          <w:u w:val="single"/>
        </w:rPr>
        <w:t xml:space="preserve"> </w:t>
      </w:r>
      <w:r w:rsidR="00F922AB" w:rsidRPr="00F0131F">
        <w:rPr>
          <w:u w:val="single"/>
        </w:rPr>
        <w:t>Fremdp</w:t>
      </w:r>
      <w:r w:rsidRPr="00F0131F">
        <w:rPr>
          <w:u w:val="single"/>
        </w:rPr>
        <w:t>latzierung</w:t>
      </w:r>
      <w:r w:rsidR="00F922AB" w:rsidRPr="00F0131F">
        <w:rPr>
          <w:u w:val="single"/>
        </w:rPr>
        <w:t>en, die</w:t>
      </w:r>
      <w:r w:rsidR="00F0131F" w:rsidRPr="00F0131F">
        <w:rPr>
          <w:u w:val="single"/>
        </w:rPr>
        <w:t xml:space="preserve"> </w:t>
      </w:r>
      <w:r w:rsidRPr="00F0131F">
        <w:rPr>
          <w:u w:val="single"/>
        </w:rPr>
        <w:t>zeitlich beschränkt</w:t>
      </w:r>
      <w:r>
        <w:t xml:space="preserve"> (in der Regel bis zu </w:t>
      </w:r>
      <w:r w:rsidR="008C0EEF">
        <w:t>6</w:t>
      </w:r>
      <w:r>
        <w:t xml:space="preserve"> Monate</w:t>
      </w:r>
      <w:r w:rsidR="00F922AB">
        <w:t>, z.B. Timeout</w:t>
      </w:r>
      <w:r>
        <w:t xml:space="preserve">) </w:t>
      </w:r>
      <w:r w:rsidRPr="00F0131F">
        <w:rPr>
          <w:u w:val="single"/>
        </w:rPr>
        <w:t>und</w:t>
      </w:r>
      <w:r w:rsidR="007835AC" w:rsidRPr="00F0131F">
        <w:rPr>
          <w:u w:val="single"/>
        </w:rPr>
        <w:t xml:space="preserve"> </w:t>
      </w:r>
      <w:r w:rsidRPr="00F0131F">
        <w:rPr>
          <w:u w:val="single"/>
        </w:rPr>
        <w:t>/</w:t>
      </w:r>
      <w:r w:rsidR="007835AC" w:rsidRPr="00F0131F">
        <w:rPr>
          <w:u w:val="single"/>
        </w:rPr>
        <w:t xml:space="preserve"> </w:t>
      </w:r>
      <w:r w:rsidRPr="00F0131F">
        <w:rPr>
          <w:u w:val="single"/>
        </w:rPr>
        <w:t>oder zu einem klar definierten Zweck</w:t>
      </w:r>
      <w:r w:rsidR="00F922AB" w:rsidRPr="00F0131F">
        <w:rPr>
          <w:u w:val="single"/>
        </w:rPr>
        <w:t xml:space="preserve"> erfolgt sind</w:t>
      </w:r>
      <w:r w:rsidR="00F922AB">
        <w:t xml:space="preserve"> (z.B. Abklärung) und </w:t>
      </w:r>
      <w:r w:rsidR="00F0131F">
        <w:t>eine a</w:t>
      </w:r>
      <w:r w:rsidR="00F922AB">
        <w:t>nschliessend</w:t>
      </w:r>
      <w:r w:rsidR="00F0131F">
        <w:t>e</w:t>
      </w:r>
      <w:r w:rsidR="00F922AB">
        <w:t xml:space="preserve"> </w:t>
      </w:r>
      <w:r w:rsidRPr="002930E5">
        <w:t>Rückkehr</w:t>
      </w:r>
      <w:r>
        <w:t xml:space="preserve"> in die Herkunftsfamilie </w:t>
      </w:r>
      <w:r w:rsidR="00F922AB">
        <w:t>vorgesehen ist</w:t>
      </w:r>
      <w:r>
        <w:t>.</w:t>
      </w:r>
    </w:p>
    <w:p w14:paraId="6A8BBBA6" w14:textId="3EB96B3C" w:rsidR="00F922AB" w:rsidRDefault="00F922AB" w:rsidP="00016E7F">
      <w:pPr>
        <w:pStyle w:val="Listenabsatz"/>
        <w:numPr>
          <w:ilvl w:val="0"/>
          <w:numId w:val="10"/>
        </w:numPr>
      </w:pPr>
      <w:r>
        <w:t>Ebenfalls als nicht dauerhaft gelten Fremdplatzierungen, wenn Leistungsbeziehende nur teilweise ausserhalb der Herkunftsfamilie leben, z.B. in Wochenpflege.</w:t>
      </w:r>
    </w:p>
    <w:p w14:paraId="74B6216F" w14:textId="0766248F" w:rsidR="00F922AB" w:rsidRDefault="00F922AB" w:rsidP="00517E93"/>
    <w:p w14:paraId="1E60C871" w14:textId="600F0BAA" w:rsidR="007206ED" w:rsidRPr="008B156C" w:rsidRDefault="002E4BBF" w:rsidP="00A51817">
      <w:r>
        <w:t xml:space="preserve">Ein </w:t>
      </w:r>
      <w:r w:rsidRPr="002E4BBF">
        <w:rPr>
          <w:b/>
        </w:rPr>
        <w:t>eigener Unterstützungswohnsitz</w:t>
      </w:r>
      <w:r>
        <w:t xml:space="preserve"> besteht bei </w:t>
      </w:r>
      <w:r w:rsidRPr="00794738">
        <w:rPr>
          <w:u w:val="single"/>
        </w:rPr>
        <w:t>dauerhafter Fremdplatzierung</w:t>
      </w:r>
      <w:r w:rsidR="00A51E95">
        <w:t xml:space="preserve">. </w:t>
      </w:r>
      <w:r w:rsidR="00517E93" w:rsidRPr="008B156C">
        <w:t xml:space="preserve">Indizien für eine </w:t>
      </w:r>
      <w:r w:rsidR="00BE5CFF" w:rsidRPr="008B156C">
        <w:t>dauerhafte Fremdp</w:t>
      </w:r>
      <w:r w:rsidR="008C0EEF" w:rsidRPr="008B156C">
        <w:t>latzierung</w:t>
      </w:r>
      <w:r w:rsidR="00A51E95">
        <w:t xml:space="preserve"> sind</w:t>
      </w:r>
      <w:r w:rsidR="007206ED" w:rsidRPr="008B156C">
        <w:t>:</w:t>
      </w:r>
    </w:p>
    <w:p w14:paraId="01F6649B" w14:textId="77777777" w:rsidR="007206ED" w:rsidRPr="00794738" w:rsidRDefault="007206ED" w:rsidP="00016E7F">
      <w:pPr>
        <w:numPr>
          <w:ilvl w:val="0"/>
          <w:numId w:val="5"/>
        </w:numPr>
      </w:pPr>
      <w:r w:rsidRPr="00794738">
        <w:t>Die Platzierung erfolgt auf unbestimmte Zeit oder für mindestens 6 Monate.</w:t>
      </w:r>
    </w:p>
    <w:p w14:paraId="647E41B5" w14:textId="77777777" w:rsidR="007206ED" w:rsidRPr="00794738" w:rsidRDefault="007206ED" w:rsidP="00016E7F">
      <w:pPr>
        <w:numPr>
          <w:ilvl w:val="0"/>
          <w:numId w:val="5"/>
        </w:numPr>
      </w:pPr>
      <w:r w:rsidRPr="00794738">
        <w:lastRenderedPageBreak/>
        <w:t>Die Platzierung erfolgt im Zusammenhang mit Kindesschutzmassnahmen nach ZGB.</w:t>
      </w:r>
    </w:p>
    <w:p w14:paraId="5AABADD2" w14:textId="77777777" w:rsidR="007206ED" w:rsidRDefault="007206ED" w:rsidP="00A51817"/>
    <w:p w14:paraId="7C5E5B89" w14:textId="77777777" w:rsidR="009D519D" w:rsidRDefault="009D519D" w:rsidP="00A51817">
      <w:r>
        <w:t>Der Übergang zwischen vorübergehender und dauerhafter Fremdplatzierung ist zuweilen fliessend.</w:t>
      </w:r>
    </w:p>
    <w:p w14:paraId="46648AA3" w14:textId="77777777" w:rsidR="009D519D" w:rsidRDefault="009D519D" w:rsidP="00A51817"/>
    <w:p w14:paraId="7BFE1085" w14:textId="2046C3CC" w:rsidR="00113C63" w:rsidRDefault="00B43600" w:rsidP="00A51817">
      <w:r>
        <w:t>Der</w:t>
      </w:r>
      <w:r w:rsidR="007206ED">
        <w:t xml:space="preserve"> </w:t>
      </w:r>
      <w:r>
        <w:t xml:space="preserve">eigene </w:t>
      </w:r>
      <w:r w:rsidR="007206ED">
        <w:t>Unte</w:t>
      </w:r>
      <w:r w:rsidR="008C0EEF">
        <w:t>rstützungswohnsitz</w:t>
      </w:r>
      <w:r>
        <w:t xml:space="preserve"> von Minderjährigen</w:t>
      </w:r>
      <w:r w:rsidR="00A47818">
        <w:t xml:space="preserve"> </w:t>
      </w:r>
      <w:r w:rsidR="00F0131F">
        <w:t>wird</w:t>
      </w:r>
      <w:r w:rsidR="008C0EEF">
        <w:t xml:space="preserve"> </w:t>
      </w:r>
      <w:r w:rsidR="007206ED">
        <w:t xml:space="preserve">weder durch </w:t>
      </w:r>
      <w:r w:rsidR="005B74E1">
        <w:t>eine</w:t>
      </w:r>
      <w:r w:rsidR="007206ED">
        <w:t xml:space="preserve"> </w:t>
      </w:r>
      <w:r w:rsidR="007206ED" w:rsidRPr="00C12BC9">
        <w:t>Umplatzierung noch durch Wochenend-/Ferienaufenthalte bei der Herkunftsfamilie unterbrochen.</w:t>
      </w:r>
      <w:r w:rsidR="007206ED">
        <w:t xml:space="preserve"> Nur wenn </w:t>
      </w:r>
      <w:r w:rsidR="00C02C96">
        <w:t>die*der Leistungsbeziehende</w:t>
      </w:r>
      <w:r w:rsidR="00C02C96" w:rsidRPr="00D7462F">
        <w:t xml:space="preserve"> </w:t>
      </w:r>
      <w:r>
        <w:t>(evt</w:t>
      </w:r>
      <w:r w:rsidR="0074181B">
        <w:t>l</w:t>
      </w:r>
      <w:r>
        <w:t xml:space="preserve">. auch nur vorübergehend) </w:t>
      </w:r>
      <w:r w:rsidR="007206ED">
        <w:t xml:space="preserve">wieder </w:t>
      </w:r>
      <w:r>
        <w:t>zu den So</w:t>
      </w:r>
      <w:r w:rsidR="00F0131F">
        <w:t>r</w:t>
      </w:r>
      <w:r w:rsidR="005D09F2">
        <w:t xml:space="preserve">geberechtigten </w:t>
      </w:r>
      <w:r>
        <w:t>rückplatziert oder volljährig wird, muss der</w:t>
      </w:r>
      <w:r w:rsidR="007206ED">
        <w:t xml:space="preserve"> Unterstützungswohnsitz neu bestimm</w:t>
      </w:r>
      <w:r>
        <w:t>t werden</w:t>
      </w:r>
      <w:r w:rsidR="007206ED">
        <w:t>.</w:t>
      </w:r>
    </w:p>
    <w:p w14:paraId="0B1EC8C0" w14:textId="77777777" w:rsidR="00794738" w:rsidRDefault="00794738" w:rsidP="00A51817"/>
    <w:p w14:paraId="4A86C347" w14:textId="30F88585" w:rsidR="00971F41" w:rsidRDefault="00794738" w:rsidP="00A51817">
      <w:r w:rsidRPr="00794738">
        <w:t xml:space="preserve">Der </w:t>
      </w:r>
      <w:r>
        <w:t xml:space="preserve">eigene </w:t>
      </w:r>
      <w:r w:rsidRPr="00794738">
        <w:t xml:space="preserve">Unterstützungswohnsitz bleibt auch bestehen, </w:t>
      </w:r>
      <w:r w:rsidR="00971F41" w:rsidRPr="00794738">
        <w:t xml:space="preserve">wenn die Eltern bzw. der </w:t>
      </w:r>
      <w:r w:rsidRPr="00794738">
        <w:t xml:space="preserve">sorgeberechtigte </w:t>
      </w:r>
      <w:r w:rsidR="00971F41" w:rsidRPr="00794738">
        <w:t>Elternteil zu einem späteren Zeitpunkt einen neuen Unterstützungswohnsitz begründen.</w:t>
      </w:r>
    </w:p>
    <w:p w14:paraId="56A23B0F" w14:textId="501134F9" w:rsidR="00113C63" w:rsidRDefault="00113C63" w:rsidP="00113C63">
      <w:pPr>
        <w:pStyle w:val="berschrift3"/>
      </w:pPr>
      <w:bookmarkStart w:id="13" w:name="_Toc116583703"/>
      <w:bookmarkStart w:id="14" w:name="_Toc118823795"/>
      <w:r>
        <w:t xml:space="preserve">Unterstützungswohnsitz von </w:t>
      </w:r>
      <w:r w:rsidR="005B74E1">
        <w:t>jungen Erwachsenen</w:t>
      </w:r>
      <w:bookmarkEnd w:id="13"/>
      <w:bookmarkEnd w:id="14"/>
    </w:p>
    <w:p w14:paraId="24808069" w14:textId="450C0FE0" w:rsidR="00A51E95" w:rsidRDefault="00250CFC" w:rsidP="00016E7F">
      <w:pPr>
        <w:pStyle w:val="Listenabsatz"/>
        <w:numPr>
          <w:ilvl w:val="0"/>
          <w:numId w:val="12"/>
        </w:numPr>
      </w:pPr>
      <w:r>
        <w:t>Mit Erreichen der Volljährigkeit begründen j</w:t>
      </w:r>
      <w:r w:rsidR="00A51E95">
        <w:t>unge Er</w:t>
      </w:r>
      <w:r>
        <w:t xml:space="preserve">wachsene </w:t>
      </w:r>
      <w:r w:rsidR="00A51E95">
        <w:t xml:space="preserve">einen </w:t>
      </w:r>
      <w:r w:rsidR="00A51E95" w:rsidRPr="00A51E95">
        <w:rPr>
          <w:b/>
        </w:rPr>
        <w:t>eigenen Unterstützungswohnsitz</w:t>
      </w:r>
      <w:r w:rsidR="00A51E95">
        <w:t>. Sind sie nicht dauerhaft fremdplatziert, so</w:t>
      </w:r>
      <w:r w:rsidR="004D5382">
        <w:t xml:space="preserve"> befindet sich dieser an dem</w:t>
      </w:r>
      <w:r w:rsidR="00A51E95">
        <w:t xml:space="preserve"> Ort, an dem sie angemeldet sind</w:t>
      </w:r>
      <w:r>
        <w:t>,</w:t>
      </w:r>
      <w:r w:rsidR="00A51E95">
        <w:t xml:space="preserve"> sowie den Mittelpunkt ihrer Lebensbeziehungen und die Absicht des dauernden Verbleibs haben.</w:t>
      </w:r>
    </w:p>
    <w:p w14:paraId="2389B965" w14:textId="16DBCC56" w:rsidR="00113C63" w:rsidRPr="00D21241" w:rsidRDefault="00A51E95" w:rsidP="00016E7F">
      <w:pPr>
        <w:pStyle w:val="Listenabsatz"/>
        <w:numPr>
          <w:ilvl w:val="0"/>
          <w:numId w:val="12"/>
        </w:numPr>
      </w:pPr>
      <w:r>
        <w:t>Wurden junge Erwachsene bereits vor Erreichen der Volljährigkeit in Heim- oder Familienpflege fremdplatziert, so besteht der bisherige Unterstützungswohnsitz an dem Ort weiter</w:t>
      </w:r>
      <w:r w:rsidR="005B74E1">
        <w:t>,</w:t>
      </w:r>
      <w:r w:rsidR="00D21241">
        <w:t xml:space="preserve"> </w:t>
      </w:r>
      <w:r>
        <w:t xml:space="preserve">an dem er sich im Zeitpunkt der Platzierung befand. Das gilt bis zur Beendigung der </w:t>
      </w:r>
      <w:proofErr w:type="spellStart"/>
      <w:r>
        <w:t>eHE</w:t>
      </w:r>
      <w:proofErr w:type="spellEnd"/>
      <w:r>
        <w:t>. Kehrt die volljährige Person danach nicht an den bisherigen Unterstützungswohnsitz zurück, ist zu prüfen, wo sich der neue Mittelpunkt ihrer Lebensbeziehungen befindet und ob sie sich dort mit der Absicht des dauernden Verbleibs aufhält. Ist das der Fall, begründet die*der junge Erwachsene dort einen neuen Unterstützungswohnsitz.</w:t>
      </w:r>
    </w:p>
    <w:p w14:paraId="14DAB4A0" w14:textId="0E5D8F16" w:rsidR="00D46FEC" w:rsidRPr="005C6028" w:rsidRDefault="00BA2B52" w:rsidP="00A51817">
      <w:pPr>
        <w:pStyle w:val="berschrift2"/>
        <w:spacing w:after="240"/>
      </w:pPr>
      <w:bookmarkStart w:id="15" w:name="_Toc116583704"/>
      <w:bookmarkStart w:id="16" w:name="_Toc118823796"/>
      <w:r>
        <w:t>Vorliegen einer Indikationsstellung und Anordnung durch KESB/Gericht oder Einverständnis der Sorgeberechtigten</w:t>
      </w:r>
      <w:bookmarkEnd w:id="15"/>
      <w:bookmarkEnd w:id="16"/>
    </w:p>
    <w:p w14:paraId="3A4C207E" w14:textId="77777777" w:rsidR="009D519D" w:rsidRDefault="00D46FEC" w:rsidP="009D519D">
      <w:r w:rsidRPr="005C6028">
        <w:t xml:space="preserve">Die Finanzierung von </w:t>
      </w:r>
      <w:proofErr w:type="spellStart"/>
      <w:r>
        <w:t>eHE</w:t>
      </w:r>
      <w:proofErr w:type="spellEnd"/>
      <w:r w:rsidRPr="005C6028">
        <w:t xml:space="preserve"> </w:t>
      </w:r>
      <w:r w:rsidR="00282FF5">
        <w:t xml:space="preserve">über die WH </w:t>
      </w:r>
      <w:r w:rsidRPr="005C6028">
        <w:t>erfolgt</w:t>
      </w:r>
      <w:r>
        <w:t>,</w:t>
      </w:r>
      <w:r w:rsidR="009D519D">
        <w:t xml:space="preserve"> wenn</w:t>
      </w:r>
    </w:p>
    <w:p w14:paraId="38B58466" w14:textId="2F3C2C6B" w:rsidR="00EB5561" w:rsidRPr="00F56610" w:rsidRDefault="00BA2AE4" w:rsidP="009D519D">
      <w:pPr>
        <w:pStyle w:val="Listenabsatz"/>
        <w:numPr>
          <w:ilvl w:val="0"/>
          <w:numId w:val="6"/>
        </w:numPr>
      </w:pPr>
      <w:r w:rsidRPr="00F56610">
        <w:t>e</w:t>
      </w:r>
      <w:r w:rsidR="00EB5561" w:rsidRPr="00F56610">
        <w:t>ine Finanzierung über</w:t>
      </w:r>
      <w:r w:rsidR="00D15626" w:rsidRPr="00F56610">
        <w:t xml:space="preserve"> das</w:t>
      </w:r>
      <w:r w:rsidR="00EB5561" w:rsidRPr="00F56610">
        <w:t xml:space="preserve"> KJG nicht</w:t>
      </w:r>
      <w:r w:rsidR="002678E8" w:rsidRPr="00F56610">
        <w:t xml:space="preserve"> oder nur teilweise</w:t>
      </w:r>
      <w:r w:rsidR="00EB5561" w:rsidRPr="00F56610">
        <w:t xml:space="preserve"> möglich ist</w:t>
      </w:r>
      <w:r w:rsidR="009D519D" w:rsidRPr="00F56610">
        <w:t>,</w:t>
      </w:r>
    </w:p>
    <w:p w14:paraId="295DE443" w14:textId="53466ABD" w:rsidR="00B22D97" w:rsidRDefault="00D46FEC" w:rsidP="00016E7F">
      <w:pPr>
        <w:numPr>
          <w:ilvl w:val="0"/>
          <w:numId w:val="6"/>
        </w:numPr>
      </w:pPr>
      <w:r w:rsidRPr="005C6028">
        <w:t xml:space="preserve">die </w:t>
      </w:r>
      <w:r>
        <w:t>KESB</w:t>
      </w:r>
      <w:r w:rsidRPr="005C6028">
        <w:t xml:space="preserve"> oder ein Gericht </w:t>
      </w:r>
      <w:r>
        <w:t>die Mass</w:t>
      </w:r>
      <w:r w:rsidRPr="005C6028">
        <w:t xml:space="preserve">nahme angeordnet </w:t>
      </w:r>
      <w:r>
        <w:t>hat</w:t>
      </w:r>
      <w:r w:rsidR="00403D21">
        <w:t>,</w:t>
      </w:r>
    </w:p>
    <w:p w14:paraId="4FDA2B81" w14:textId="418FB155" w:rsidR="00B86B64" w:rsidRDefault="00A66797" w:rsidP="00016E7F">
      <w:pPr>
        <w:numPr>
          <w:ilvl w:val="0"/>
          <w:numId w:val="6"/>
        </w:numPr>
      </w:pPr>
      <w:r>
        <w:t xml:space="preserve">oder </w:t>
      </w:r>
      <w:r w:rsidR="00D46FEC">
        <w:t xml:space="preserve">der Beratungsprozess </w:t>
      </w:r>
      <w:r w:rsidR="000969EE">
        <w:t xml:space="preserve">im Rahmen der Kinder- und Jugendhilfe </w:t>
      </w:r>
      <w:r w:rsidR="00D46FEC">
        <w:t>ergeben hat, dass die Massnahme indiziert ist</w:t>
      </w:r>
      <w:r w:rsidR="00D46FEC" w:rsidRPr="005C6028">
        <w:t xml:space="preserve"> und </w:t>
      </w:r>
      <w:r w:rsidR="00282FF5">
        <w:t xml:space="preserve">die Sorgeberechtigten mit dieser einverstanden sind. </w:t>
      </w:r>
      <w:r w:rsidR="00D03F75">
        <w:t>Die*der Leistungsbeziehende</w:t>
      </w:r>
      <w:r w:rsidR="00D03F75" w:rsidRPr="00D7462F">
        <w:t xml:space="preserve"> </w:t>
      </w:r>
      <w:r w:rsidR="00D03F75">
        <w:t>muss ihrem*seinem Alter und Entwicklungsstand entsprechend in die Entscheidung einbezogen</w:t>
      </w:r>
      <w:r w:rsidR="00D03F75" w:rsidDel="00282FF5">
        <w:t xml:space="preserve"> </w:t>
      </w:r>
      <w:r w:rsidR="007E4867">
        <w:t>werden</w:t>
      </w:r>
      <w:r w:rsidR="007E327F">
        <w:t xml:space="preserve">. </w:t>
      </w:r>
      <w:r w:rsidR="00D03F75">
        <w:t xml:space="preserve">Liegt das Einverständnis vor, </w:t>
      </w:r>
      <w:r w:rsidR="00282FF5">
        <w:t xml:space="preserve">schliessen die Sorgeberechtigten mit </w:t>
      </w:r>
      <w:r w:rsidR="004A5525">
        <w:t xml:space="preserve">den Sozialen Diensten </w:t>
      </w:r>
      <w:r w:rsidR="00282FF5">
        <w:t xml:space="preserve">eine Vereinbarung ab, gestützt auf welche die Fallführung </w:t>
      </w:r>
      <w:r w:rsidR="00D03F75">
        <w:t xml:space="preserve">die </w:t>
      </w:r>
      <w:proofErr w:type="spellStart"/>
      <w:r w:rsidR="00D03F75">
        <w:t>eHE</w:t>
      </w:r>
      <w:proofErr w:type="spellEnd"/>
      <w:r w:rsidR="00D03F75">
        <w:t xml:space="preserve"> aufgleisen und die Finanzierung in die Wege leiten kan</w:t>
      </w:r>
      <w:r w:rsidR="008B156C">
        <w:t>n.</w:t>
      </w:r>
    </w:p>
    <w:p w14:paraId="02275EBE" w14:textId="5FE24118" w:rsidR="002350C5" w:rsidRDefault="00D05923" w:rsidP="00A51817">
      <w:pPr>
        <w:pStyle w:val="berschrift2"/>
        <w:spacing w:after="240"/>
      </w:pPr>
      <w:bookmarkStart w:id="17" w:name="_Toc116583705"/>
      <w:bookmarkStart w:id="18" w:name="_Toc118823797"/>
      <w:r>
        <w:t xml:space="preserve">Prüfung vorgelagerter Leistungen - </w:t>
      </w:r>
      <w:r w:rsidR="00C1700A">
        <w:t xml:space="preserve">Subsidiarität </w:t>
      </w:r>
      <w:r w:rsidR="005E1ABC">
        <w:t>der WH</w:t>
      </w:r>
      <w:bookmarkEnd w:id="17"/>
      <w:bookmarkEnd w:id="18"/>
    </w:p>
    <w:p w14:paraId="15E0821B" w14:textId="032B7033" w:rsidR="00AE2593" w:rsidRDefault="00A66797" w:rsidP="00741AFF">
      <w:pPr>
        <w:pStyle w:val="Absatz0"/>
        <w:rPr>
          <w:szCs w:val="22"/>
        </w:rPr>
      </w:pPr>
      <w:r w:rsidRPr="00F56610">
        <w:t>B</w:t>
      </w:r>
      <w:r w:rsidR="00B22D97" w:rsidRPr="00F56610">
        <w:t>edürftig im Sinne v</w:t>
      </w:r>
      <w:r w:rsidR="00D05923" w:rsidRPr="00F56610">
        <w:t xml:space="preserve">on § 14 SHG </w:t>
      </w:r>
      <w:r w:rsidRPr="00F56610">
        <w:t>ist</w:t>
      </w:r>
      <w:r w:rsidR="00D05923" w:rsidRPr="00F56610">
        <w:t>, wer für den</w:t>
      </w:r>
      <w:r w:rsidR="00B22D97" w:rsidRPr="00F56610">
        <w:t xml:space="preserve"> Lebensunterhalt nicht hinreichend oder nicht rechtzeitig aus eigenen Mitteln aufkommen kann. Ist eine Bedürftigkeit gegeben, besteht Anspruch auf WH. </w:t>
      </w:r>
      <w:r w:rsidR="002350C5" w:rsidRPr="00F56610">
        <w:t xml:space="preserve">Vor der Erteilung </w:t>
      </w:r>
      <w:r w:rsidR="00BE5CFF" w:rsidRPr="00F56610">
        <w:t xml:space="preserve">einer </w:t>
      </w:r>
      <w:r w:rsidR="00BA2B52" w:rsidRPr="00F56610">
        <w:t>Kostengutsprache</w:t>
      </w:r>
      <w:r w:rsidR="00405167" w:rsidRPr="00F56610">
        <w:t xml:space="preserve"> </w:t>
      </w:r>
      <w:r w:rsidR="002350C5" w:rsidRPr="00F56610">
        <w:t xml:space="preserve">ist </w:t>
      </w:r>
      <w:r w:rsidR="00405167" w:rsidRPr="00F56610">
        <w:t xml:space="preserve">aufgrund der Subsidiarität der WH </w:t>
      </w:r>
      <w:r w:rsidR="00B22D97" w:rsidRPr="00F56610">
        <w:t xml:space="preserve">daher </w:t>
      </w:r>
      <w:r w:rsidR="002350C5" w:rsidRPr="00F56610">
        <w:t xml:space="preserve">zu prüfen, </w:t>
      </w:r>
      <w:r w:rsidR="00BA2B52" w:rsidRPr="00F56610">
        <w:t xml:space="preserve">in welchem Umfang </w:t>
      </w:r>
      <w:r w:rsidR="005E1ABC" w:rsidRPr="00F56610">
        <w:t xml:space="preserve">eigene Mittel </w:t>
      </w:r>
      <w:r w:rsidR="0052432D" w:rsidRPr="00F56610">
        <w:t>und Leistungen Dritter</w:t>
      </w:r>
      <w:r w:rsidR="008B156C" w:rsidRPr="00F56610">
        <w:t xml:space="preserve"> zur Verfügung stehen</w:t>
      </w:r>
      <w:r w:rsidR="003A76CA" w:rsidRPr="00F56610">
        <w:t xml:space="preserve">, die </w:t>
      </w:r>
      <w:r w:rsidR="00405167" w:rsidRPr="00F56610">
        <w:t>bei der F</w:t>
      </w:r>
      <w:r w:rsidR="00B22D97" w:rsidRPr="00F56610">
        <w:t>inanzierung Vorrang haben (</w:t>
      </w:r>
      <w:r w:rsidR="00AA3569" w:rsidRPr="00F56610">
        <w:t xml:space="preserve">§ 16 </w:t>
      </w:r>
      <w:r w:rsidR="00405167" w:rsidRPr="00F56610">
        <w:t>Sozialhilfeverordnung / SHV</w:t>
      </w:r>
      <w:r w:rsidR="00B22D97" w:rsidRPr="00F56610">
        <w:t>)</w:t>
      </w:r>
      <w:r w:rsidR="00405167" w:rsidRPr="00F56610">
        <w:t>.</w:t>
      </w:r>
      <w:r w:rsidRPr="00F56610">
        <w:rPr>
          <w:szCs w:val="22"/>
        </w:rPr>
        <w:t xml:space="preserve"> </w:t>
      </w:r>
      <w:r w:rsidR="00632E22" w:rsidRPr="00F56610">
        <w:rPr>
          <w:szCs w:val="22"/>
        </w:rPr>
        <w:t>Müssen finanzielle Leistungsansprüche (z.B. Stipendien</w:t>
      </w:r>
      <w:r w:rsidR="00367F22" w:rsidRPr="00F56610">
        <w:rPr>
          <w:szCs w:val="22"/>
        </w:rPr>
        <w:t xml:space="preserve"> oder Ergänzungsleistungen</w:t>
      </w:r>
      <w:r w:rsidR="00632E22" w:rsidRPr="00F56610">
        <w:rPr>
          <w:szCs w:val="22"/>
        </w:rPr>
        <w:t>) erst noch geltend gemacht</w:t>
      </w:r>
      <w:r w:rsidR="00632E22" w:rsidRPr="006B2A1A">
        <w:rPr>
          <w:szCs w:val="22"/>
        </w:rPr>
        <w:t xml:space="preserve"> werden, </w:t>
      </w:r>
      <w:r w:rsidR="00367F22">
        <w:rPr>
          <w:szCs w:val="22"/>
        </w:rPr>
        <w:t xml:space="preserve">ist </w:t>
      </w:r>
      <w:r w:rsidR="00632E22" w:rsidRPr="006B2A1A">
        <w:rPr>
          <w:szCs w:val="22"/>
        </w:rPr>
        <w:t>bei Bedarf vorschussweis</w:t>
      </w:r>
      <w:r w:rsidR="00BC41A7">
        <w:rPr>
          <w:szCs w:val="22"/>
        </w:rPr>
        <w:t>e</w:t>
      </w:r>
      <w:r w:rsidR="00632E22" w:rsidRPr="006B2A1A">
        <w:rPr>
          <w:szCs w:val="22"/>
        </w:rPr>
        <w:t xml:space="preserve"> </w:t>
      </w:r>
      <w:r w:rsidR="00367F22">
        <w:rPr>
          <w:szCs w:val="22"/>
        </w:rPr>
        <w:t>zu unterstützen.</w:t>
      </w:r>
    </w:p>
    <w:p w14:paraId="30198AD6" w14:textId="77777777" w:rsidR="00C1700A" w:rsidRDefault="00C1700A" w:rsidP="00C1700A">
      <w:pPr>
        <w:pStyle w:val="Absatz0"/>
        <w:rPr>
          <w:rFonts w:cs="Times New Roman"/>
          <w:szCs w:val="24"/>
        </w:rPr>
      </w:pPr>
    </w:p>
    <w:p w14:paraId="5010FC07" w14:textId="11FD798C" w:rsidR="00C1700A" w:rsidRPr="00ED5E0D" w:rsidRDefault="00405167" w:rsidP="00ED5E0D">
      <w:pPr>
        <w:pStyle w:val="Absatz0"/>
        <w:rPr>
          <w:rFonts w:cs="Times New Roman"/>
          <w:szCs w:val="24"/>
        </w:rPr>
      </w:pPr>
      <w:r>
        <w:rPr>
          <w:rFonts w:cs="Times New Roman"/>
          <w:szCs w:val="24"/>
        </w:rPr>
        <w:lastRenderedPageBreak/>
        <w:t xml:space="preserve">Kommt eine Finanzierung der Kosten der </w:t>
      </w:r>
      <w:proofErr w:type="spellStart"/>
      <w:r>
        <w:rPr>
          <w:rFonts w:cs="Times New Roman"/>
          <w:szCs w:val="24"/>
        </w:rPr>
        <w:t>eHE</w:t>
      </w:r>
      <w:proofErr w:type="spellEnd"/>
      <w:r>
        <w:rPr>
          <w:rFonts w:cs="Times New Roman"/>
          <w:szCs w:val="24"/>
        </w:rPr>
        <w:t xml:space="preserve"> über das zürcherische KJG nicht zum Tragen, weil sich der zivilrechtliche Wohnsitz der*d</w:t>
      </w:r>
      <w:r w:rsidR="00794738">
        <w:rPr>
          <w:rFonts w:cs="Times New Roman"/>
          <w:szCs w:val="24"/>
        </w:rPr>
        <w:t>es Leistungsbeziehenden in einem</w:t>
      </w:r>
      <w:r>
        <w:rPr>
          <w:rFonts w:cs="Times New Roman"/>
          <w:szCs w:val="24"/>
        </w:rPr>
        <w:t xml:space="preserve"> anderen Kanton befindet, ist zu prüfen, ob im Wohnsitzkanton für die Durchführung </w:t>
      </w:r>
      <w:proofErr w:type="gramStart"/>
      <w:r>
        <w:rPr>
          <w:rFonts w:cs="Times New Roman"/>
          <w:szCs w:val="24"/>
        </w:rPr>
        <w:t>von</w:t>
      </w:r>
      <w:proofErr w:type="gramEnd"/>
      <w:r>
        <w:rPr>
          <w:rFonts w:cs="Times New Roman"/>
          <w:szCs w:val="24"/>
        </w:rPr>
        <w:t xml:space="preserve"> </w:t>
      </w:r>
      <w:proofErr w:type="spellStart"/>
      <w:r>
        <w:rPr>
          <w:rFonts w:cs="Times New Roman"/>
          <w:szCs w:val="24"/>
        </w:rPr>
        <w:t>eHE</w:t>
      </w:r>
      <w:proofErr w:type="spellEnd"/>
      <w:r>
        <w:rPr>
          <w:rFonts w:cs="Times New Roman"/>
          <w:szCs w:val="24"/>
        </w:rPr>
        <w:t xml:space="preserve"> eine vergleichbare Finanzierungsmöglichkeit besteht</w:t>
      </w:r>
      <w:r w:rsidR="00ED5E0D">
        <w:rPr>
          <w:rFonts w:cs="Times New Roman"/>
          <w:szCs w:val="24"/>
        </w:rPr>
        <w:t xml:space="preserve"> und falls ja hat die Finanzierung </w:t>
      </w:r>
      <w:r w:rsidR="00794738">
        <w:rPr>
          <w:rFonts w:cs="Times New Roman"/>
          <w:szCs w:val="24"/>
        </w:rPr>
        <w:t>primär</w:t>
      </w:r>
      <w:r w:rsidR="00ED5E0D">
        <w:rPr>
          <w:rFonts w:cs="Times New Roman"/>
          <w:szCs w:val="24"/>
        </w:rPr>
        <w:t xml:space="preserve"> über diese zu erfolgen.</w:t>
      </w:r>
      <w:r w:rsidR="00794738">
        <w:rPr>
          <w:rFonts w:cs="Times New Roman"/>
          <w:szCs w:val="24"/>
        </w:rPr>
        <w:t xml:space="preserve"> Benötigen die Abklärungen länger</w:t>
      </w:r>
      <w:r w:rsidR="00ED5E0D">
        <w:rPr>
          <w:rFonts w:cs="Times New Roman"/>
          <w:szCs w:val="24"/>
        </w:rPr>
        <w:t xml:space="preserve"> Zeit, kann eine subsidiäre Vorfinanzierung über die WH erfolgen.</w:t>
      </w:r>
    </w:p>
    <w:p w14:paraId="5B9BD02B" w14:textId="5D3D6333" w:rsidR="00632E22" w:rsidRDefault="00E20C34" w:rsidP="00632E22">
      <w:pPr>
        <w:pStyle w:val="berschrift3"/>
      </w:pPr>
      <w:bookmarkStart w:id="19" w:name="_Toc118823798"/>
      <w:bookmarkStart w:id="20" w:name="_Toc116583706"/>
      <w:r>
        <w:t>Leistungen f</w:t>
      </w:r>
      <w:r w:rsidR="00AE2593">
        <w:t xml:space="preserve">ür </w:t>
      </w:r>
      <w:r>
        <w:t>den</w:t>
      </w:r>
      <w:r w:rsidR="00AE2593">
        <w:t xml:space="preserve"> </w:t>
      </w:r>
      <w:r w:rsidR="003A76CA">
        <w:t xml:space="preserve">Unterhalt der </w:t>
      </w:r>
      <w:r w:rsidR="00632E22">
        <w:t>Le</w:t>
      </w:r>
      <w:r w:rsidR="00AE2593">
        <w:t>istungsbeziehende</w:t>
      </w:r>
      <w:r w:rsidR="003A76CA">
        <w:t>n</w:t>
      </w:r>
      <w:r w:rsidR="00741AFF">
        <w:t xml:space="preserve"> selbst</w:t>
      </w:r>
      <w:bookmarkEnd w:id="19"/>
      <w:r w:rsidR="00632E22">
        <w:t xml:space="preserve"> </w:t>
      </w:r>
      <w:bookmarkEnd w:id="20"/>
    </w:p>
    <w:p w14:paraId="0AFD7AA4" w14:textId="18FC2F84" w:rsidR="00C1209D" w:rsidRPr="00AE2593" w:rsidRDefault="003A76CA" w:rsidP="00A51817">
      <w:pPr>
        <w:pStyle w:val="Absatz0"/>
        <w:rPr>
          <w:b/>
        </w:rPr>
      </w:pPr>
      <w:r>
        <w:rPr>
          <w:b/>
        </w:rPr>
        <w:t>Berücksichtigung bei abgeleitetem Unterstützungswohnsitz</w:t>
      </w:r>
      <w:r w:rsidR="00407361">
        <w:rPr>
          <w:b/>
        </w:rPr>
        <w:t>:</w:t>
      </w:r>
    </w:p>
    <w:p w14:paraId="56436233" w14:textId="2BD9286C" w:rsidR="007E4867" w:rsidRDefault="003A76CA" w:rsidP="00A51817">
      <w:pPr>
        <w:rPr>
          <w:rStyle w:val="Hyperlink"/>
          <w:color w:val="000000" w:themeColor="text1"/>
          <w:u w:val="none"/>
        </w:rPr>
      </w:pPr>
      <w:r>
        <w:t xml:space="preserve">Leistungsbeziehende und ihre im gleichen Haushalt lebenden </w:t>
      </w:r>
      <w:r w:rsidR="00741AFF">
        <w:t xml:space="preserve">Familienangehörigen bilden </w:t>
      </w:r>
      <w:r w:rsidR="001B4EE6" w:rsidRPr="001B4EE6">
        <w:t>eine Unterstützungseinheit. Als solche könn</w:t>
      </w:r>
      <w:r w:rsidR="00A52166">
        <w:t>t</w:t>
      </w:r>
      <w:r w:rsidR="001B4EE6" w:rsidRPr="001B4EE6">
        <w:t xml:space="preserve">en sie </w:t>
      </w:r>
      <w:r w:rsidR="00A52166">
        <w:t xml:space="preserve">grundsätzlich </w:t>
      </w:r>
      <w:r w:rsidR="001B4EE6" w:rsidRPr="001B4EE6">
        <w:t xml:space="preserve">nur gesamthaft mit WH unterstützt werden. </w:t>
      </w:r>
      <w:r w:rsidR="00ED5E0D">
        <w:t xml:space="preserve">Diesbezüglich wird durch die </w:t>
      </w:r>
      <w:hyperlink r:id="rId13" w:history="1">
        <w:r w:rsidR="00966AC8">
          <w:rPr>
            <w:rStyle w:val="Hyperlink"/>
          </w:rPr>
          <w:t>Empfeh</w:t>
        </w:r>
        <w:r w:rsidR="00966AC8">
          <w:rPr>
            <w:rStyle w:val="Hyperlink"/>
          </w:rPr>
          <w:t>l</w:t>
        </w:r>
        <w:r w:rsidR="00966AC8">
          <w:rPr>
            <w:rStyle w:val="Hyperlink"/>
          </w:rPr>
          <w:t>ungen der Sozialkonferenz, des kantonalen Amts für Jugend und Berufsberatung und des kantonalen Sozialamts</w:t>
        </w:r>
      </w:hyperlink>
      <w:r w:rsidR="00E1593B">
        <w:rPr>
          <w:rStyle w:val="Hyperlink"/>
        </w:rPr>
        <w:t xml:space="preserve"> </w:t>
      </w:r>
      <w:r w:rsidR="00407361">
        <w:rPr>
          <w:rStyle w:val="Hyperlink"/>
          <w:color w:val="000000" w:themeColor="text1"/>
          <w:u w:val="none"/>
        </w:rPr>
        <w:t xml:space="preserve">aber </w:t>
      </w:r>
      <w:r w:rsidR="00E1593B" w:rsidRPr="00407361">
        <w:rPr>
          <w:rStyle w:val="Hyperlink"/>
          <w:color w:val="000000" w:themeColor="text1"/>
          <w:u w:val="none"/>
        </w:rPr>
        <w:t>geraten zu unterscheiden,</w:t>
      </w:r>
    </w:p>
    <w:p w14:paraId="7899D875" w14:textId="49896E6E" w:rsidR="007E4867" w:rsidRPr="00E20C34" w:rsidRDefault="00E1593B" w:rsidP="00E20C34">
      <w:pPr>
        <w:pStyle w:val="Listenabsatz"/>
        <w:numPr>
          <w:ilvl w:val="0"/>
          <w:numId w:val="22"/>
        </w:numPr>
        <w:rPr>
          <w:rStyle w:val="Hyperlink"/>
          <w:color w:val="auto"/>
          <w:u w:val="none"/>
        </w:rPr>
      </w:pPr>
      <w:r w:rsidRPr="00407361">
        <w:rPr>
          <w:rStyle w:val="Hyperlink"/>
          <w:color w:val="000000" w:themeColor="text1"/>
          <w:u w:val="none"/>
        </w:rPr>
        <w:t>ob eine Familie bereits WH bezieht, weil sie auch sonst zur Finanzierung des laufenden Lebensunterhalts darauf angewiesen ist,</w:t>
      </w:r>
    </w:p>
    <w:p w14:paraId="27C4857F" w14:textId="494E2E3D" w:rsidR="007E4867" w:rsidRPr="00E20C34" w:rsidRDefault="00E1593B" w:rsidP="00E20C34">
      <w:pPr>
        <w:pStyle w:val="Listenabsatz"/>
        <w:numPr>
          <w:ilvl w:val="0"/>
          <w:numId w:val="22"/>
        </w:numPr>
        <w:rPr>
          <w:rStyle w:val="Hyperlink"/>
          <w:color w:val="auto"/>
          <w:u w:val="none"/>
        </w:rPr>
      </w:pPr>
      <w:r w:rsidRPr="00407361">
        <w:rPr>
          <w:rStyle w:val="Hyperlink"/>
          <w:color w:val="000000" w:themeColor="text1"/>
          <w:u w:val="none"/>
        </w:rPr>
        <w:t xml:space="preserve">oder ob die Familie noch nicht bei der WH anhängig ist. </w:t>
      </w:r>
    </w:p>
    <w:p w14:paraId="567146A1" w14:textId="128CB173" w:rsidR="00E1593B" w:rsidRPr="00F56610" w:rsidRDefault="00E1593B" w:rsidP="00A51817">
      <w:r w:rsidRPr="00407361">
        <w:rPr>
          <w:rStyle w:val="Hyperlink"/>
          <w:color w:val="000000" w:themeColor="text1"/>
          <w:u w:val="none"/>
        </w:rPr>
        <w:t xml:space="preserve">Um den Eintritt der ganzen Familie in die WH zu vermeiden, ist ein nicht dauernd </w:t>
      </w:r>
      <w:r w:rsidRPr="00407361">
        <w:rPr>
          <w:color w:val="000000" w:themeColor="text1"/>
        </w:rPr>
        <w:t>fremdplatzier</w:t>
      </w:r>
      <w:r w:rsidRPr="00F56610">
        <w:rPr>
          <w:color w:val="000000" w:themeColor="text1"/>
        </w:rPr>
        <w:t xml:space="preserve">tes </w:t>
      </w:r>
      <w:r w:rsidRPr="00F56610">
        <w:t xml:space="preserve">Kind bzw. Jugendliche*r als eigener Unterstützungsfall zu führen und die Unterstützungsleistungen entsprechend zu berechnen. </w:t>
      </w:r>
      <w:r w:rsidR="00741AFF" w:rsidRPr="00F56610">
        <w:t xml:space="preserve">Einnahmen, welche dem Kind bzw. der*dem Jugendlichen selbst zustehen (z.B. Lehrlingslohn, Stipendien, Halbwaisenrenten) sind in dessen bzw. deren Unterstützungsbudget anzurechnen. </w:t>
      </w:r>
      <w:r w:rsidR="00CD73D9" w:rsidRPr="00F56610">
        <w:t>In der anschliessenden Berechnung des elterlichen</w:t>
      </w:r>
      <w:r w:rsidR="00741AFF" w:rsidRPr="00F56610">
        <w:t xml:space="preserve"> Unterhaltsbeitrag</w:t>
      </w:r>
      <w:r w:rsidR="00CD73D9" w:rsidRPr="00F56610">
        <w:t>s sind diese Einnahmen nicht nochmals zu berücksichtigen.</w:t>
      </w:r>
    </w:p>
    <w:p w14:paraId="410020C8" w14:textId="50F96B20" w:rsidR="00AE2593" w:rsidRPr="00F56610" w:rsidRDefault="00AE2593" w:rsidP="00A51817"/>
    <w:p w14:paraId="305A21F4" w14:textId="5E628EFF" w:rsidR="00AE2593" w:rsidRPr="00610FDD" w:rsidRDefault="003A76CA" w:rsidP="00A51817">
      <w:pPr>
        <w:rPr>
          <w:b/>
        </w:rPr>
      </w:pPr>
      <w:r w:rsidRPr="00F56610">
        <w:rPr>
          <w:b/>
        </w:rPr>
        <w:t>Berücksichtigung bei eigenem Unterstützungswohnsitz</w:t>
      </w:r>
    </w:p>
    <w:p w14:paraId="30AE4B17" w14:textId="4F85AEEF" w:rsidR="001B4EE6" w:rsidRDefault="00A52166" w:rsidP="00A51817">
      <w:pPr>
        <w:rPr>
          <w:szCs w:val="22"/>
        </w:rPr>
      </w:pPr>
      <w:r>
        <w:rPr>
          <w:szCs w:val="22"/>
        </w:rPr>
        <w:t xml:space="preserve">Hier </w:t>
      </w:r>
      <w:r w:rsidR="00773E6B">
        <w:rPr>
          <w:szCs w:val="22"/>
        </w:rPr>
        <w:t>gelten die Leistungsbeziehenden als</w:t>
      </w:r>
      <w:r>
        <w:rPr>
          <w:szCs w:val="22"/>
        </w:rPr>
        <w:t xml:space="preserve"> eigene</w:t>
      </w:r>
      <w:r w:rsidR="001B4EE6" w:rsidRPr="0035375F">
        <w:rPr>
          <w:szCs w:val="22"/>
        </w:rPr>
        <w:t xml:space="preserve"> Unterstützungseinheit. </w:t>
      </w:r>
      <w:r>
        <w:rPr>
          <w:szCs w:val="22"/>
        </w:rPr>
        <w:t>Deshalb</w:t>
      </w:r>
      <w:r w:rsidRPr="0035375F">
        <w:rPr>
          <w:szCs w:val="22"/>
        </w:rPr>
        <w:t xml:space="preserve"> </w:t>
      </w:r>
      <w:r w:rsidR="001B4EE6" w:rsidRPr="0035375F">
        <w:rPr>
          <w:szCs w:val="22"/>
        </w:rPr>
        <w:t>sind sämtliche</w:t>
      </w:r>
      <w:r>
        <w:rPr>
          <w:szCs w:val="22"/>
        </w:rPr>
        <w:t>, ihnen</w:t>
      </w:r>
      <w:r w:rsidR="001B4EE6" w:rsidRPr="0035375F">
        <w:rPr>
          <w:szCs w:val="22"/>
        </w:rPr>
        <w:t xml:space="preserve"> für </w:t>
      </w:r>
      <w:r w:rsidR="00C1209D">
        <w:rPr>
          <w:szCs w:val="22"/>
        </w:rPr>
        <w:t xml:space="preserve">ihren </w:t>
      </w:r>
      <w:r w:rsidR="00C1209D" w:rsidRPr="00C1209D">
        <w:rPr>
          <w:szCs w:val="22"/>
        </w:rPr>
        <w:t>Unterhalt</w:t>
      </w:r>
      <w:r>
        <w:rPr>
          <w:szCs w:val="22"/>
        </w:rPr>
        <w:t xml:space="preserve"> direkt zustehenden</w:t>
      </w:r>
      <w:r w:rsidR="00773E6B">
        <w:rPr>
          <w:szCs w:val="22"/>
        </w:rPr>
        <w:t xml:space="preserve"> </w:t>
      </w:r>
      <w:r w:rsidR="001B4EE6" w:rsidRPr="00C1209D">
        <w:rPr>
          <w:szCs w:val="22"/>
        </w:rPr>
        <w:t>Leistungen wie Familienzulagen, Kinderalimente (zuzüglich allfällig bereits zugesprochenem Betreu</w:t>
      </w:r>
      <w:r w:rsidR="00082E9A">
        <w:rPr>
          <w:szCs w:val="22"/>
        </w:rPr>
        <w:t xml:space="preserve">ungsunterhalt, da Betreuung </w:t>
      </w:r>
      <w:r w:rsidR="001B4EE6" w:rsidRPr="00C1209D">
        <w:rPr>
          <w:szCs w:val="22"/>
        </w:rPr>
        <w:t>nicht mehr durch den Elternteil erbracht wird</w:t>
      </w:r>
      <w:r w:rsidR="00082E9A">
        <w:rPr>
          <w:szCs w:val="22"/>
        </w:rPr>
        <w:t xml:space="preserve"> und</w:t>
      </w:r>
      <w:r w:rsidR="001B4EE6" w:rsidRPr="00C1209D">
        <w:rPr>
          <w:szCs w:val="22"/>
        </w:rPr>
        <w:t xml:space="preserve"> solange der Betreuungsunterhalt nicht abgeändert wurde), Kin</w:t>
      </w:r>
      <w:r w:rsidR="001B4EE6" w:rsidRPr="00CD73D9">
        <w:rPr>
          <w:szCs w:val="22"/>
        </w:rPr>
        <w:t xml:space="preserve">derrenten, </w:t>
      </w:r>
      <w:r w:rsidR="00BA74EB" w:rsidRPr="00CD73D9">
        <w:rPr>
          <w:szCs w:val="22"/>
        </w:rPr>
        <w:t xml:space="preserve">Lehrlingslohn, </w:t>
      </w:r>
      <w:r w:rsidR="001B4EE6" w:rsidRPr="00CD73D9">
        <w:rPr>
          <w:szCs w:val="22"/>
        </w:rPr>
        <w:t xml:space="preserve">Stipendien usw. direkt zur (teilweisen) Deckung der </w:t>
      </w:r>
      <w:r w:rsidR="002C0F3F" w:rsidRPr="00CD73D9">
        <w:rPr>
          <w:szCs w:val="22"/>
        </w:rPr>
        <w:t>durch die</w:t>
      </w:r>
      <w:r w:rsidR="00C1209D" w:rsidRPr="00CD73D9">
        <w:rPr>
          <w:szCs w:val="22"/>
        </w:rPr>
        <w:t xml:space="preserve"> </w:t>
      </w:r>
      <w:proofErr w:type="spellStart"/>
      <w:r w:rsidR="00C1209D" w:rsidRPr="00CD73D9">
        <w:rPr>
          <w:szCs w:val="22"/>
        </w:rPr>
        <w:t>eHE</w:t>
      </w:r>
      <w:proofErr w:type="spellEnd"/>
      <w:r w:rsidR="00C1209D" w:rsidRPr="00CD73D9">
        <w:rPr>
          <w:szCs w:val="22"/>
        </w:rPr>
        <w:t xml:space="preserve"> ent</w:t>
      </w:r>
      <w:r w:rsidR="00C1209D" w:rsidRPr="00C1209D">
        <w:rPr>
          <w:szCs w:val="22"/>
        </w:rPr>
        <w:t>stehenden K</w:t>
      </w:r>
      <w:r w:rsidR="001B4EE6" w:rsidRPr="00C1209D">
        <w:rPr>
          <w:szCs w:val="22"/>
        </w:rPr>
        <w:t>os</w:t>
      </w:r>
      <w:r w:rsidR="00610FDD">
        <w:rPr>
          <w:szCs w:val="22"/>
        </w:rPr>
        <w:t>ten</w:t>
      </w:r>
      <w:r w:rsidR="00C1209D">
        <w:rPr>
          <w:szCs w:val="22"/>
        </w:rPr>
        <w:t xml:space="preserve"> in ihr eigenes U</w:t>
      </w:r>
      <w:r w:rsidR="00610FDD">
        <w:rPr>
          <w:szCs w:val="22"/>
        </w:rPr>
        <w:t>nterstützungsbudget aufzunehmen</w:t>
      </w:r>
      <w:r w:rsidR="001B4EE6" w:rsidRPr="0035375F">
        <w:rPr>
          <w:szCs w:val="22"/>
        </w:rPr>
        <w:t>.</w:t>
      </w:r>
    </w:p>
    <w:p w14:paraId="2983874D" w14:textId="77777777" w:rsidR="00082E9A" w:rsidRDefault="00082E9A" w:rsidP="00A51817">
      <w:pPr>
        <w:rPr>
          <w:szCs w:val="22"/>
        </w:rPr>
      </w:pPr>
    </w:p>
    <w:p w14:paraId="04091631" w14:textId="49D224C0" w:rsidR="00610FDD" w:rsidRDefault="00D55C15" w:rsidP="00A51817">
      <w:r>
        <w:t>In der Regel s</w:t>
      </w:r>
      <w:r w:rsidR="00082E9A" w:rsidRPr="00082E9A">
        <w:t xml:space="preserve">ind die Eltern bereit, die für den Unterhalt des Kindes bestimmten Leistungen den SOD zur Finanzierung der </w:t>
      </w:r>
      <w:proofErr w:type="spellStart"/>
      <w:r>
        <w:t>eHE</w:t>
      </w:r>
      <w:proofErr w:type="spellEnd"/>
      <w:r>
        <w:t xml:space="preserve"> und der </w:t>
      </w:r>
      <w:r w:rsidR="00BC41A7">
        <w:t>individuellen</w:t>
      </w:r>
      <w:r>
        <w:t xml:space="preserve"> Auslagen</w:t>
      </w:r>
      <w:r w:rsidR="00BC41A7">
        <w:t xml:space="preserve"> </w:t>
      </w:r>
      <w:r w:rsidR="00082E9A" w:rsidRPr="00082E9A">
        <w:t>zu überweisen</w:t>
      </w:r>
      <w:r>
        <w:t>, wenn diese ergänzend durch die WH finanziert werden. Ist dies nicht der Fall</w:t>
      </w:r>
      <w:r w:rsidR="00082E9A" w:rsidRPr="00082E9A">
        <w:t xml:space="preserve">, </w:t>
      </w:r>
      <w:r>
        <w:t>muss eine</w:t>
      </w:r>
      <w:r w:rsidR="00082E9A" w:rsidRPr="00082E9A">
        <w:t xml:space="preserve"> Abtretung der Ansprüche oder eine Drittauszahlung an die SOD </w:t>
      </w:r>
      <w:r>
        <w:t>in die Wege geleitet werden</w:t>
      </w:r>
      <w:r w:rsidR="00082E9A" w:rsidRPr="00082E9A">
        <w:t>.</w:t>
      </w:r>
      <w:r w:rsidR="00082E9A">
        <w:t xml:space="preserve"> </w:t>
      </w:r>
      <w:r>
        <w:t xml:space="preserve">Nötigenfalls ist der KESB ein Antrag auf Errichtung einer Beistandschaft oder Erweiterung der Beistandschaft einzureichen mit dem Auftrag, für die Sicherung des Lebensunterhalts der leistungsbeziehenden Person zu sorgen und das Kindesvermögen zu verwalten. </w:t>
      </w:r>
    </w:p>
    <w:p w14:paraId="79E13ED0" w14:textId="77777777" w:rsidR="001B4EE6" w:rsidRDefault="001B4EE6" w:rsidP="00A51817">
      <w:pPr>
        <w:pStyle w:val="berschrift3"/>
      </w:pPr>
      <w:bookmarkStart w:id="21" w:name="_Toc116583707"/>
      <w:bookmarkStart w:id="22" w:name="_Toc118823799"/>
      <w:r>
        <w:t>Elterliche Unterhaltspflicht</w:t>
      </w:r>
      <w:bookmarkEnd w:id="21"/>
      <w:bookmarkEnd w:id="22"/>
    </w:p>
    <w:p w14:paraId="39584CDD" w14:textId="301E275B" w:rsidR="00B81E94" w:rsidRDefault="001B4EE6" w:rsidP="00A51817">
      <w:r>
        <w:t>Die</w:t>
      </w:r>
      <w:r w:rsidR="00102375">
        <w:t xml:space="preserve"> </w:t>
      </w:r>
      <w:r w:rsidR="00BC41A7">
        <w:t xml:space="preserve">Prüfung der </w:t>
      </w:r>
      <w:r w:rsidR="00102375">
        <w:t>elterliche</w:t>
      </w:r>
      <w:r w:rsidR="00BC41A7">
        <w:t>n</w:t>
      </w:r>
      <w:r w:rsidR="00102375">
        <w:t xml:space="preserve"> Unterhaltspflicht ist in der gleichnamigen</w:t>
      </w:r>
      <w:r>
        <w:t xml:space="preserve"> HAW</w:t>
      </w:r>
      <w:r w:rsidR="00B81E94">
        <w:t xml:space="preserve">, </w:t>
      </w:r>
      <w:r w:rsidR="00102375">
        <w:t>der</w:t>
      </w:r>
      <w:r w:rsidR="00B81E94">
        <w:t xml:space="preserve"> PRA</w:t>
      </w:r>
      <w:r>
        <w:t xml:space="preserve"> und d</w:t>
      </w:r>
      <w:r w:rsidR="00BC41A7">
        <w:t xml:space="preserve">er </w:t>
      </w:r>
      <w:r>
        <w:t>Prozessbeschreibung</w:t>
      </w:r>
      <w:r w:rsidR="00B81E94">
        <w:t xml:space="preserve"> im PUMA </w:t>
      </w:r>
      <w:r w:rsidR="00102375">
        <w:t xml:space="preserve">geregelt. </w:t>
      </w:r>
    </w:p>
    <w:p w14:paraId="7CA708F5" w14:textId="77777777" w:rsidR="00B81E94" w:rsidRDefault="00B81E94" w:rsidP="00A51817"/>
    <w:p w14:paraId="5133B908" w14:textId="78F6D75B" w:rsidR="00DB2D38" w:rsidRDefault="00A665E6" w:rsidP="00A51817">
      <w:r w:rsidRPr="007B424C">
        <w:t xml:space="preserve">Bei </w:t>
      </w:r>
      <w:r w:rsidRPr="00407361">
        <w:rPr>
          <w:u w:val="single"/>
        </w:rPr>
        <w:t xml:space="preserve">nicht behördlich oder gerichtlich </w:t>
      </w:r>
      <w:proofErr w:type="gramStart"/>
      <w:r w:rsidRPr="00407361">
        <w:rPr>
          <w:u w:val="single"/>
        </w:rPr>
        <w:t>angeordneten</w:t>
      </w:r>
      <w:proofErr w:type="gramEnd"/>
      <w:r w:rsidRPr="00407361">
        <w:rPr>
          <w:u w:val="single"/>
        </w:rPr>
        <w:t xml:space="preserve"> </w:t>
      </w:r>
      <w:proofErr w:type="spellStart"/>
      <w:r w:rsidRPr="00407361">
        <w:rPr>
          <w:u w:val="single"/>
        </w:rPr>
        <w:t>eHE</w:t>
      </w:r>
      <w:proofErr w:type="spellEnd"/>
      <w:r w:rsidRPr="007B424C">
        <w:t xml:space="preserve"> kann d</w:t>
      </w:r>
      <w:r w:rsidR="00122235" w:rsidRPr="007B424C">
        <w:t xml:space="preserve">ie Kostengutsprache </w:t>
      </w:r>
      <w:r w:rsidR="00DB2D38" w:rsidRPr="007B424C">
        <w:t>grundsätzlich e</w:t>
      </w:r>
      <w:r w:rsidR="004A5525" w:rsidRPr="007B424C">
        <w:t xml:space="preserve">rst </w:t>
      </w:r>
      <w:r w:rsidRPr="007B424C">
        <w:t xml:space="preserve">dann für die Dauer der Massnahme resp. ein Jahr </w:t>
      </w:r>
      <w:r w:rsidR="004A5525" w:rsidRPr="007B424C">
        <w:t xml:space="preserve">erteilt werden, wenn </w:t>
      </w:r>
      <w:r w:rsidRPr="007B424C">
        <w:t>die</w:t>
      </w:r>
      <w:r w:rsidR="00DB2D38" w:rsidRPr="007B424C">
        <w:t xml:space="preserve"> Eltern</w:t>
      </w:r>
      <w:r w:rsidRPr="007B424C">
        <w:t xml:space="preserve">, für die noch kein Unterhaltsentscheid besteht, mit den SOD eine Unterhaltsvereinbarung abgeschlossen haben. Andernfalls </w:t>
      </w:r>
      <w:r w:rsidR="00DB2D38" w:rsidRPr="007B424C">
        <w:t xml:space="preserve">ist die Kostengutsprache vorab </w:t>
      </w:r>
      <w:r w:rsidRPr="007B424C">
        <w:t xml:space="preserve">auf </w:t>
      </w:r>
      <w:r w:rsidR="00DB2D38" w:rsidRPr="007B424C">
        <w:t xml:space="preserve">maximal </w:t>
      </w:r>
      <w:r w:rsidR="0074703B">
        <w:t>sechs</w:t>
      </w:r>
      <w:r w:rsidR="00122235" w:rsidRPr="007B424C">
        <w:t xml:space="preserve"> </w:t>
      </w:r>
      <w:r w:rsidR="00DB2D38" w:rsidRPr="007B424C">
        <w:t>Monate zu</w:t>
      </w:r>
      <w:r w:rsidR="00122235" w:rsidRPr="007B424C">
        <w:t xml:space="preserve"> befristen</w:t>
      </w:r>
      <w:r w:rsidR="007B424C" w:rsidRPr="007B424C">
        <w:t xml:space="preserve"> und unter Beizug der Zentrale Rückerstattungen (ZR) eine Unterhaltsklage zu prüfen</w:t>
      </w:r>
      <w:r w:rsidR="00DB2D38" w:rsidRPr="007B424C">
        <w:t>.</w:t>
      </w:r>
    </w:p>
    <w:p w14:paraId="0DD40E67" w14:textId="77777777" w:rsidR="000819F4" w:rsidRDefault="000819F4" w:rsidP="000819F4"/>
    <w:p w14:paraId="534C2DDC" w14:textId="5C88F962" w:rsidR="000819F4" w:rsidRDefault="000819F4" w:rsidP="000819F4">
      <w:r>
        <w:t xml:space="preserve">Die </w:t>
      </w:r>
      <w:r w:rsidRPr="000819F4">
        <w:rPr>
          <w:u w:val="single"/>
        </w:rPr>
        <w:t>individuellen Auslagen</w:t>
      </w:r>
      <w:r>
        <w:t xml:space="preserve"> gehören zum Unterhalt des Kindes. Gestützt auf die elterliche Unterhaltspflicht sind sie daher durch die Eltern zu finanzieren, soweit diese dazu finanziell in der Lage </w:t>
      </w:r>
      <w:r>
        <w:lastRenderedPageBreak/>
        <w:t>und bereit sind. Damit vergleichbare Auslagen würden auch anfallen</w:t>
      </w:r>
      <w:r w:rsidRPr="001924F1">
        <w:t xml:space="preserve">, wenn </w:t>
      </w:r>
      <w:r>
        <w:t xml:space="preserve">die*der Leistungsbeziehende </w:t>
      </w:r>
      <w:r w:rsidRPr="001924F1">
        <w:t>noch bei den Eltern leben würde</w:t>
      </w:r>
      <w:r>
        <w:t>.</w:t>
      </w:r>
      <w:r w:rsidR="00F74134">
        <w:br/>
      </w:r>
    </w:p>
    <w:p w14:paraId="7F92F328" w14:textId="7F52171A" w:rsidR="00C111BB" w:rsidRDefault="000E432C" w:rsidP="00A51817">
      <w:pPr>
        <w:pStyle w:val="berschrift1"/>
        <w:spacing w:after="240"/>
      </w:pPr>
      <w:bookmarkStart w:id="23" w:name="_Toc116583708"/>
      <w:bookmarkStart w:id="24" w:name="_Toc118823800"/>
      <w:r>
        <w:t>Mögliche</w:t>
      </w:r>
      <w:r w:rsidR="00A21711">
        <w:t xml:space="preserve"> </w:t>
      </w:r>
      <w:r w:rsidR="000279E5">
        <w:t xml:space="preserve">zu finanzierende </w:t>
      </w:r>
      <w:r w:rsidR="00E16318">
        <w:t>Kosten</w:t>
      </w:r>
      <w:r>
        <w:t xml:space="preserve"> und einzuhaltende Abläufe/Standards</w:t>
      </w:r>
      <w:bookmarkEnd w:id="23"/>
      <w:bookmarkEnd w:id="24"/>
    </w:p>
    <w:p w14:paraId="43873819" w14:textId="77777777" w:rsidR="00C111BB" w:rsidRPr="003F7E6E" w:rsidRDefault="00C111BB" w:rsidP="00A51817">
      <w:pPr>
        <w:pStyle w:val="Absatz0"/>
        <w:rPr>
          <w:sz w:val="2"/>
          <w:szCs w:val="2"/>
        </w:rPr>
      </w:pPr>
    </w:p>
    <w:p w14:paraId="49AED6B6" w14:textId="4A2BB221" w:rsidR="000819F4" w:rsidRDefault="000819F4" w:rsidP="000819F4">
      <w:pPr>
        <w:pStyle w:val="berschrift2"/>
        <w:spacing w:after="240"/>
      </w:pPr>
      <w:bookmarkStart w:id="25" w:name="_Toc116583709"/>
      <w:bookmarkStart w:id="26" w:name="_Toc118823801"/>
      <w:r>
        <w:t xml:space="preserve">Kosten der </w:t>
      </w:r>
      <w:proofErr w:type="spellStart"/>
      <w:r>
        <w:t>eHE</w:t>
      </w:r>
      <w:proofErr w:type="spellEnd"/>
      <w:r>
        <w:t xml:space="preserve"> selbst</w:t>
      </w:r>
      <w:bookmarkEnd w:id="25"/>
      <w:bookmarkEnd w:id="26"/>
      <w:r>
        <w:t xml:space="preserve"> </w:t>
      </w:r>
    </w:p>
    <w:p w14:paraId="6731260C" w14:textId="77777777" w:rsidR="007F36B4" w:rsidRDefault="007F36B4" w:rsidP="000819F4">
      <w:pPr>
        <w:rPr>
          <w:szCs w:val="22"/>
          <w:lang w:eastAsia="en-US"/>
        </w:rPr>
      </w:pPr>
      <w:r>
        <w:rPr>
          <w:szCs w:val="22"/>
          <w:lang w:eastAsia="en-US"/>
        </w:rPr>
        <w:t>M</w:t>
      </w:r>
      <w:r w:rsidR="000819F4" w:rsidRPr="007F36B4">
        <w:rPr>
          <w:szCs w:val="22"/>
          <w:lang w:eastAsia="en-US"/>
        </w:rPr>
        <w:t xml:space="preserve">üssen auch die </w:t>
      </w:r>
      <w:r w:rsidRPr="007F36B4">
        <w:rPr>
          <w:szCs w:val="22"/>
          <w:lang w:eastAsia="en-US"/>
        </w:rPr>
        <w:t xml:space="preserve">aufgrund der Durchführung der </w:t>
      </w:r>
      <w:proofErr w:type="spellStart"/>
      <w:r w:rsidRPr="007F36B4">
        <w:rPr>
          <w:szCs w:val="22"/>
          <w:lang w:eastAsia="en-US"/>
        </w:rPr>
        <w:t>eHE</w:t>
      </w:r>
      <w:proofErr w:type="spellEnd"/>
      <w:r w:rsidRPr="007F36B4">
        <w:rPr>
          <w:szCs w:val="22"/>
          <w:lang w:eastAsia="en-US"/>
        </w:rPr>
        <w:t xml:space="preserve"> selbst entstehenden Kosten ganz oder teilweise über die WH finanziert werden, so könne</w:t>
      </w:r>
      <w:r>
        <w:rPr>
          <w:szCs w:val="22"/>
          <w:lang w:eastAsia="en-US"/>
        </w:rPr>
        <w:t>n</w:t>
      </w:r>
      <w:r w:rsidRPr="007F36B4">
        <w:rPr>
          <w:szCs w:val="22"/>
          <w:lang w:eastAsia="en-US"/>
        </w:rPr>
        <w:t xml:space="preserve"> in Anlehnung</w:t>
      </w:r>
      <w:r>
        <w:rPr>
          <w:szCs w:val="22"/>
          <w:lang w:eastAsia="en-US"/>
        </w:rPr>
        <w:t xml:space="preserve"> an die Regelungen im Anwendungsbereich des KJG folgende Kosten berücksichtigt werden:</w:t>
      </w:r>
    </w:p>
    <w:p w14:paraId="108A59F8" w14:textId="77777777" w:rsidR="007F36B4" w:rsidRDefault="007F36B4" w:rsidP="000819F4">
      <w:pPr>
        <w:rPr>
          <w:szCs w:val="22"/>
          <w:lang w:eastAsia="en-US"/>
        </w:rPr>
      </w:pPr>
    </w:p>
    <w:p w14:paraId="7EFD01D5" w14:textId="474500E4" w:rsidR="000819F4" w:rsidRPr="007F36B4" w:rsidRDefault="000819F4" w:rsidP="00016E7F">
      <w:pPr>
        <w:pStyle w:val="Listenabsatz"/>
        <w:numPr>
          <w:ilvl w:val="0"/>
          <w:numId w:val="14"/>
        </w:numPr>
        <w:contextualSpacing w:val="0"/>
        <w:rPr>
          <w:szCs w:val="22"/>
          <w:lang w:eastAsia="en-US"/>
        </w:rPr>
      </w:pPr>
      <w:proofErr w:type="spellStart"/>
      <w:r w:rsidRPr="007F36B4">
        <w:rPr>
          <w:bCs/>
          <w:szCs w:val="22"/>
          <w:u w:val="single"/>
        </w:rPr>
        <w:t>Fixtarif</w:t>
      </w:r>
      <w:proofErr w:type="spellEnd"/>
      <w:r w:rsidRPr="007F36B4">
        <w:rPr>
          <w:bCs/>
          <w:szCs w:val="22"/>
          <w:u w:val="single"/>
        </w:rPr>
        <w:t xml:space="preserve"> gemäss Anbieter*</w:t>
      </w:r>
      <w:proofErr w:type="spellStart"/>
      <w:r w:rsidRPr="007F36B4">
        <w:rPr>
          <w:bCs/>
          <w:szCs w:val="22"/>
          <w:u w:val="single"/>
        </w:rPr>
        <w:t>innenverzeichnis</w:t>
      </w:r>
      <w:proofErr w:type="spellEnd"/>
      <w:r w:rsidRPr="007F36B4">
        <w:rPr>
          <w:bCs/>
          <w:szCs w:val="22"/>
          <w:u w:val="single"/>
        </w:rPr>
        <w:t xml:space="preserve"> mit L</w:t>
      </w:r>
      <w:r w:rsidR="007F36B4" w:rsidRPr="007F36B4">
        <w:rPr>
          <w:bCs/>
          <w:szCs w:val="22"/>
          <w:u w:val="single"/>
        </w:rPr>
        <w:t>eistungsvereinbarung (LV)</w:t>
      </w:r>
      <w:r w:rsidRPr="007F36B4">
        <w:rPr>
          <w:szCs w:val="22"/>
          <w:u w:val="single"/>
        </w:rPr>
        <w:t xml:space="preserve"> </w:t>
      </w:r>
      <w:r w:rsidRPr="007F36B4">
        <w:rPr>
          <w:szCs w:val="22"/>
        </w:rPr>
        <w:t>d</w:t>
      </w:r>
      <w:r w:rsidR="007F36B4">
        <w:rPr>
          <w:szCs w:val="22"/>
        </w:rPr>
        <w:t>es AJB bei Heimen</w:t>
      </w:r>
      <w:r w:rsidRPr="007F36B4">
        <w:rPr>
          <w:szCs w:val="22"/>
        </w:rPr>
        <w:t>.</w:t>
      </w:r>
    </w:p>
    <w:p w14:paraId="4B3C32A0" w14:textId="77777777" w:rsidR="000819F4" w:rsidRPr="007F36B4" w:rsidRDefault="000819F4" w:rsidP="00707D99">
      <w:pPr>
        <w:rPr>
          <w:szCs w:val="22"/>
        </w:rPr>
      </w:pPr>
    </w:p>
    <w:p w14:paraId="5F6F13D7" w14:textId="59A0E51D" w:rsidR="000819F4" w:rsidRPr="007F36B4" w:rsidRDefault="000819F4" w:rsidP="00016E7F">
      <w:pPr>
        <w:pStyle w:val="Listenabsatz"/>
        <w:numPr>
          <w:ilvl w:val="0"/>
          <w:numId w:val="14"/>
        </w:numPr>
        <w:contextualSpacing w:val="0"/>
        <w:rPr>
          <w:szCs w:val="22"/>
        </w:rPr>
      </w:pPr>
      <w:r w:rsidRPr="007F36B4">
        <w:rPr>
          <w:bCs/>
          <w:szCs w:val="22"/>
          <w:u w:val="single"/>
        </w:rPr>
        <w:t xml:space="preserve">Tarif gemäss </w:t>
      </w:r>
      <w:r w:rsidR="007F36B4" w:rsidRPr="007F36B4">
        <w:rPr>
          <w:bCs/>
          <w:szCs w:val="22"/>
          <w:u w:val="single"/>
        </w:rPr>
        <w:t>Kinder- und Jugendheimverordnung (</w:t>
      </w:r>
      <w:r w:rsidRPr="007F36B4">
        <w:rPr>
          <w:bCs/>
          <w:szCs w:val="22"/>
          <w:u w:val="single"/>
        </w:rPr>
        <w:t>KJV</w:t>
      </w:r>
      <w:r w:rsidR="007F36B4" w:rsidRPr="007F36B4">
        <w:rPr>
          <w:bCs/>
          <w:szCs w:val="22"/>
          <w:u w:val="single"/>
        </w:rPr>
        <w:t>)</w:t>
      </w:r>
      <w:r w:rsidRPr="007F36B4">
        <w:rPr>
          <w:szCs w:val="22"/>
        </w:rPr>
        <w:t xml:space="preserve"> bei DAF oder SPF mit LV mit AJB.</w:t>
      </w:r>
    </w:p>
    <w:p w14:paraId="435918A4" w14:textId="77777777" w:rsidR="000819F4" w:rsidRPr="007F36B4" w:rsidRDefault="000819F4" w:rsidP="00707D99">
      <w:pPr>
        <w:rPr>
          <w:szCs w:val="22"/>
        </w:rPr>
      </w:pPr>
    </w:p>
    <w:p w14:paraId="4C1316E1" w14:textId="4CC6FD1E" w:rsidR="000819F4" w:rsidRPr="007F36B4" w:rsidRDefault="000819F4" w:rsidP="00016E7F">
      <w:pPr>
        <w:pStyle w:val="Listenabsatz"/>
        <w:numPr>
          <w:ilvl w:val="0"/>
          <w:numId w:val="14"/>
        </w:numPr>
        <w:contextualSpacing w:val="0"/>
        <w:rPr>
          <w:szCs w:val="22"/>
        </w:rPr>
      </w:pPr>
      <w:r w:rsidRPr="007F36B4">
        <w:rPr>
          <w:bCs/>
          <w:szCs w:val="22"/>
          <w:u w:val="single"/>
        </w:rPr>
        <w:t>Tarif oder Pflegegeld gemäss Platzierungs- oder Pflegevertrag resp. Einsatzvereinbarung</w:t>
      </w:r>
      <w:r w:rsidRPr="007F36B4">
        <w:rPr>
          <w:szCs w:val="22"/>
        </w:rPr>
        <w:t xml:space="preserve"> bei Leistungserbringer*in ohne LV, die vom Standortkanton bewilligt sind (Heimpflege/Familienpflege) resp. die gemäss </w:t>
      </w:r>
      <w:r w:rsidR="007F36B4">
        <w:rPr>
          <w:szCs w:val="22"/>
        </w:rPr>
        <w:t>Pflegekinderverordnung (</w:t>
      </w:r>
      <w:r w:rsidRPr="007F36B4">
        <w:rPr>
          <w:szCs w:val="22"/>
        </w:rPr>
        <w:t>PAVO</w:t>
      </w:r>
      <w:r w:rsidR="007F36B4">
        <w:rPr>
          <w:szCs w:val="22"/>
        </w:rPr>
        <w:t>)</w:t>
      </w:r>
      <w:r w:rsidRPr="007F36B4">
        <w:rPr>
          <w:szCs w:val="22"/>
        </w:rPr>
        <w:t xml:space="preserve"> oder Gesetzgebung des Standortkanton</w:t>
      </w:r>
      <w:r w:rsidR="007F36B4">
        <w:rPr>
          <w:szCs w:val="22"/>
        </w:rPr>
        <w:t>s</w:t>
      </w:r>
      <w:r w:rsidRPr="007F36B4">
        <w:rPr>
          <w:szCs w:val="22"/>
        </w:rPr>
        <w:t xml:space="preserve"> bei diesem gemeldet sind (DAF immer, SPF nur, wenn Standortkanton eine Meldep</w:t>
      </w:r>
      <w:r w:rsidR="007F36B4">
        <w:rPr>
          <w:szCs w:val="22"/>
        </w:rPr>
        <w:t>flicht vorsieht</w:t>
      </w:r>
      <w:r w:rsidRPr="007F36B4">
        <w:rPr>
          <w:szCs w:val="22"/>
        </w:rPr>
        <w:t xml:space="preserve">). </w:t>
      </w:r>
    </w:p>
    <w:p w14:paraId="1361A4A3" w14:textId="77777777" w:rsidR="000819F4" w:rsidRPr="007F36B4" w:rsidRDefault="000819F4" w:rsidP="00707D99">
      <w:pPr>
        <w:rPr>
          <w:szCs w:val="22"/>
        </w:rPr>
      </w:pPr>
    </w:p>
    <w:p w14:paraId="187C3CFE" w14:textId="77777777" w:rsidR="00CB7A90" w:rsidRDefault="00CB7A90" w:rsidP="00016E7F">
      <w:pPr>
        <w:pStyle w:val="Listenabsatz"/>
        <w:numPr>
          <w:ilvl w:val="0"/>
          <w:numId w:val="14"/>
        </w:numPr>
        <w:contextualSpacing w:val="0"/>
        <w:rPr>
          <w:szCs w:val="22"/>
        </w:rPr>
      </w:pPr>
      <w:r>
        <w:rPr>
          <w:szCs w:val="22"/>
        </w:rPr>
        <w:t xml:space="preserve">Bei </w:t>
      </w:r>
      <w:r w:rsidR="000819F4" w:rsidRPr="00CB7A90">
        <w:rPr>
          <w:szCs w:val="22"/>
          <w:u w:val="single"/>
        </w:rPr>
        <w:t>nicht bewilligten oder gemeldeten (meldepflichtigen) Leistungserbringenden</w:t>
      </w:r>
      <w:r>
        <w:rPr>
          <w:szCs w:val="22"/>
        </w:rPr>
        <w:t xml:space="preserve"> darf in der Regel auch </w:t>
      </w:r>
      <w:r>
        <w:rPr>
          <w:bCs/>
          <w:szCs w:val="22"/>
          <w:u w:val="single"/>
        </w:rPr>
        <w:t>k</w:t>
      </w:r>
      <w:r w:rsidRPr="007F36B4">
        <w:rPr>
          <w:bCs/>
          <w:szCs w:val="22"/>
          <w:u w:val="single"/>
        </w:rPr>
        <w:t>eine Finanzierung über WH</w:t>
      </w:r>
      <w:r>
        <w:rPr>
          <w:bCs/>
          <w:szCs w:val="22"/>
          <w:u w:val="single"/>
        </w:rPr>
        <w:t xml:space="preserve"> erfolgen.</w:t>
      </w:r>
      <w:r>
        <w:rPr>
          <w:szCs w:val="22"/>
        </w:rPr>
        <w:br/>
      </w:r>
    </w:p>
    <w:p w14:paraId="6554D747" w14:textId="77777777" w:rsidR="00CB7A90" w:rsidRDefault="00CB7A90" w:rsidP="00CB7A90">
      <w:pPr>
        <w:ind w:left="360"/>
        <w:rPr>
          <w:szCs w:val="22"/>
        </w:rPr>
      </w:pPr>
      <w:r w:rsidRPr="00CB7A90">
        <w:rPr>
          <w:szCs w:val="22"/>
        </w:rPr>
        <w:t xml:space="preserve">Hiervon ausgenommen sind </w:t>
      </w:r>
      <w:r w:rsidR="000819F4" w:rsidRPr="00CB7A90">
        <w:rPr>
          <w:bCs/>
          <w:szCs w:val="22"/>
        </w:rPr>
        <w:t>Tarif</w:t>
      </w:r>
      <w:r w:rsidRPr="00CB7A90">
        <w:rPr>
          <w:bCs/>
          <w:szCs w:val="22"/>
        </w:rPr>
        <w:t>e</w:t>
      </w:r>
      <w:r w:rsidR="000819F4" w:rsidRPr="00CB7A90">
        <w:rPr>
          <w:bCs/>
          <w:szCs w:val="22"/>
        </w:rPr>
        <w:t xml:space="preserve"> gemäss Ziff. 3</w:t>
      </w:r>
      <w:r w:rsidR="000819F4" w:rsidRPr="00CB7A90">
        <w:rPr>
          <w:szCs w:val="22"/>
        </w:rPr>
        <w:t>, wenn</w:t>
      </w:r>
    </w:p>
    <w:p w14:paraId="739AA8C9" w14:textId="77777777" w:rsidR="00CB7A90" w:rsidRDefault="00CB7A90" w:rsidP="00016E7F">
      <w:pPr>
        <w:pStyle w:val="Listenabsatz"/>
        <w:numPr>
          <w:ilvl w:val="0"/>
          <w:numId w:val="15"/>
        </w:numPr>
        <w:rPr>
          <w:szCs w:val="22"/>
        </w:rPr>
      </w:pPr>
      <w:r w:rsidRPr="00CB7A90">
        <w:rPr>
          <w:szCs w:val="22"/>
        </w:rPr>
        <w:t xml:space="preserve">entweder die </w:t>
      </w:r>
      <w:r w:rsidR="000819F4" w:rsidRPr="00CB7A90">
        <w:rPr>
          <w:szCs w:val="22"/>
        </w:rPr>
        <w:t xml:space="preserve">Massnahme </w:t>
      </w:r>
      <w:r w:rsidRPr="00CB7A90">
        <w:rPr>
          <w:szCs w:val="22"/>
        </w:rPr>
        <w:t>durch eine KESB oder ein</w:t>
      </w:r>
      <w:r w:rsidR="000819F4" w:rsidRPr="00CB7A90">
        <w:rPr>
          <w:szCs w:val="22"/>
        </w:rPr>
        <w:t xml:space="preserve"> Gericht angeordnet worden ist</w:t>
      </w:r>
      <w:r>
        <w:rPr>
          <w:szCs w:val="22"/>
        </w:rPr>
        <w:t>;</w:t>
      </w:r>
    </w:p>
    <w:p w14:paraId="16027228" w14:textId="77777777" w:rsidR="00CB7A90" w:rsidRDefault="00CB7A90" w:rsidP="00016E7F">
      <w:pPr>
        <w:pStyle w:val="Listenabsatz"/>
        <w:numPr>
          <w:ilvl w:val="0"/>
          <w:numId w:val="15"/>
        </w:numPr>
        <w:rPr>
          <w:szCs w:val="22"/>
        </w:rPr>
      </w:pPr>
      <w:r w:rsidRPr="00CB7A90">
        <w:rPr>
          <w:szCs w:val="22"/>
        </w:rPr>
        <w:t>oder zur Wahrung des Kindeswohls bis zum Wechsel in ein reguläres Angebot eine (kurzfristige) Überbrückung erforderlich ist</w:t>
      </w:r>
    </w:p>
    <w:p w14:paraId="6EA3CE30" w14:textId="4731BFD0" w:rsidR="00016E7F" w:rsidRDefault="00CB7A90" w:rsidP="00CB7A90">
      <w:pPr>
        <w:ind w:left="360"/>
        <w:rPr>
          <w:szCs w:val="22"/>
        </w:rPr>
      </w:pPr>
      <w:r>
        <w:rPr>
          <w:szCs w:val="22"/>
        </w:rPr>
        <w:br/>
        <w:t>I</w:t>
      </w:r>
      <w:r w:rsidRPr="00CB7A90">
        <w:rPr>
          <w:szCs w:val="22"/>
        </w:rPr>
        <w:t>n solchen Fällen</w:t>
      </w:r>
      <w:r w:rsidR="000819F4" w:rsidRPr="00CB7A90">
        <w:rPr>
          <w:szCs w:val="22"/>
        </w:rPr>
        <w:t xml:space="preserve"> </w:t>
      </w:r>
      <w:r w:rsidRPr="00CB7A90">
        <w:rPr>
          <w:szCs w:val="22"/>
        </w:rPr>
        <w:t xml:space="preserve">hat gestützt auf Art. 26 Abs. 3 PAVO bei Heimpflege, Familienpflege oder DAF eine </w:t>
      </w:r>
      <w:r w:rsidR="000819F4" w:rsidRPr="00CB7A90">
        <w:rPr>
          <w:szCs w:val="22"/>
        </w:rPr>
        <w:t xml:space="preserve">Anzeige an </w:t>
      </w:r>
      <w:r w:rsidRPr="00CB7A90">
        <w:rPr>
          <w:szCs w:val="22"/>
        </w:rPr>
        <w:t xml:space="preserve">das </w:t>
      </w:r>
      <w:r w:rsidR="000819F4" w:rsidRPr="00CB7A90">
        <w:rPr>
          <w:szCs w:val="22"/>
        </w:rPr>
        <w:t xml:space="preserve">AJB oder </w:t>
      </w:r>
      <w:r w:rsidRPr="00CB7A90">
        <w:rPr>
          <w:szCs w:val="22"/>
        </w:rPr>
        <w:t xml:space="preserve">die </w:t>
      </w:r>
      <w:r w:rsidR="000819F4" w:rsidRPr="00CB7A90">
        <w:rPr>
          <w:szCs w:val="22"/>
        </w:rPr>
        <w:t>ausserkantonale Bewilligungs- resp. Meldestelle</w:t>
      </w:r>
      <w:r w:rsidRPr="00CB7A90">
        <w:rPr>
          <w:szCs w:val="22"/>
        </w:rPr>
        <w:t xml:space="preserve"> zu erfolgen</w:t>
      </w:r>
      <w:r w:rsidR="00C809B5">
        <w:rPr>
          <w:szCs w:val="22"/>
        </w:rPr>
        <w:t>.</w:t>
      </w:r>
      <w:r w:rsidR="000819F4" w:rsidRPr="00CB7A90">
        <w:rPr>
          <w:szCs w:val="22"/>
        </w:rPr>
        <w:t xml:space="preserve"> Bei SPF hängt es davon ab, ob </w:t>
      </w:r>
      <w:r>
        <w:rPr>
          <w:szCs w:val="22"/>
        </w:rPr>
        <w:t xml:space="preserve">diese </w:t>
      </w:r>
      <w:r w:rsidR="000819F4" w:rsidRPr="00CB7A90">
        <w:rPr>
          <w:szCs w:val="22"/>
        </w:rPr>
        <w:t xml:space="preserve">im Standortkanton meldepflichtig ist. </w:t>
      </w:r>
      <w:r w:rsidR="00016E7F">
        <w:rPr>
          <w:szCs w:val="22"/>
        </w:rPr>
        <w:t xml:space="preserve">Im </w:t>
      </w:r>
      <w:r w:rsidR="000819F4" w:rsidRPr="00CB7A90">
        <w:rPr>
          <w:szCs w:val="22"/>
        </w:rPr>
        <w:t>Kanton Zürich</w:t>
      </w:r>
      <w:r w:rsidR="00016E7F">
        <w:rPr>
          <w:szCs w:val="22"/>
        </w:rPr>
        <w:t xml:space="preserve"> besteht </w:t>
      </w:r>
      <w:r w:rsidR="000819F4" w:rsidRPr="00CB7A90">
        <w:rPr>
          <w:szCs w:val="22"/>
        </w:rPr>
        <w:t>gestützt auf § 13 Abs. 1 KJG</w:t>
      </w:r>
      <w:r w:rsidR="00016E7F">
        <w:rPr>
          <w:szCs w:val="22"/>
        </w:rPr>
        <w:t xml:space="preserve"> eine solche Meldepflicht auch bei SPF.</w:t>
      </w:r>
    </w:p>
    <w:p w14:paraId="16CB7937" w14:textId="3CB415A6" w:rsidR="000819F4" w:rsidRPr="000279E5" w:rsidRDefault="000819F4" w:rsidP="000279E5">
      <w:pPr>
        <w:rPr>
          <w:szCs w:val="22"/>
        </w:rPr>
      </w:pPr>
    </w:p>
    <w:p w14:paraId="6E746FF0" w14:textId="08D0ACF5" w:rsidR="00196E58" w:rsidRDefault="00963F7A" w:rsidP="00963F7A">
      <w:r>
        <w:t>Die Tarife bzw. das Pflegegeld gemäss Pflegevertrag decken die (sozial-)pädagogischen und therapeutischen Leistungen ab, die durch die Leistungserbringenden in der Heim- und Familienpflege erbracht werden. Die darin enthaltenen Leistungen dürfen durch die Leistungserbringenden nicht zusätzlich in Rechnung gestellt werden.</w:t>
      </w:r>
    </w:p>
    <w:p w14:paraId="7DA42EF8" w14:textId="6D8BFAA6" w:rsidR="00617E19" w:rsidRPr="005C6028" w:rsidRDefault="00D07ECB" w:rsidP="00617E19">
      <w:pPr>
        <w:pStyle w:val="berschrift2"/>
        <w:spacing w:after="240"/>
      </w:pPr>
      <w:bookmarkStart w:id="27" w:name="_Toc116583710"/>
      <w:bookmarkStart w:id="28" w:name="_Toc118823802"/>
      <w:r>
        <w:t xml:space="preserve">Individuell anfallende </w:t>
      </w:r>
      <w:r w:rsidR="00963F7A">
        <w:t>Auslagen bei Platzierungen</w:t>
      </w:r>
      <w:bookmarkEnd w:id="27"/>
      <w:bookmarkEnd w:id="28"/>
    </w:p>
    <w:p w14:paraId="03371043" w14:textId="5268C549" w:rsidR="00B22BAC" w:rsidRDefault="00FA0C0B" w:rsidP="00041DE3">
      <w:r>
        <w:t>Das KJG und ergänzend d</w:t>
      </w:r>
      <w:r w:rsidR="00C111BB" w:rsidRPr="00F74731">
        <w:t xml:space="preserve">ie </w:t>
      </w:r>
      <w:hyperlink r:id="rId14" w:history="1">
        <w:r w:rsidR="00966AC8">
          <w:rPr>
            <w:rStyle w:val="Hyperlink"/>
          </w:rPr>
          <w:t>Empfehlunge</w:t>
        </w:r>
        <w:r w:rsidR="00966AC8">
          <w:rPr>
            <w:rStyle w:val="Hyperlink"/>
          </w:rPr>
          <w:t>n</w:t>
        </w:r>
        <w:r w:rsidR="00966AC8">
          <w:rPr>
            <w:rStyle w:val="Hyperlink"/>
          </w:rPr>
          <w:t xml:space="preserve"> der Sozialkonferenz, des kantonalen Amts für Jugend und Berufsberatung und des k</w:t>
        </w:r>
        <w:r w:rsidR="00966AC8">
          <w:rPr>
            <w:rStyle w:val="Hyperlink"/>
          </w:rPr>
          <w:t>a</w:t>
        </w:r>
        <w:r w:rsidR="00966AC8">
          <w:rPr>
            <w:rStyle w:val="Hyperlink"/>
          </w:rPr>
          <w:t>ntonalen Sozialamts</w:t>
        </w:r>
      </w:hyperlink>
      <w:r w:rsidR="001922C9">
        <w:t xml:space="preserve"> </w:t>
      </w:r>
      <w:r w:rsidR="00C111BB" w:rsidRPr="00F74731">
        <w:t>defi</w:t>
      </w:r>
      <w:r w:rsidR="004A5525">
        <w:t>nieren, welche Leistungen in den</w:t>
      </w:r>
      <w:r w:rsidR="00C111BB" w:rsidRPr="00F74731">
        <w:t xml:space="preserve"> </w:t>
      </w:r>
      <w:r w:rsidR="004A5525">
        <w:t>Leistungstarifen</w:t>
      </w:r>
      <w:r w:rsidR="00C111BB" w:rsidRPr="00F74731">
        <w:t xml:space="preserve"> enthalten sind </w:t>
      </w:r>
      <w:r w:rsidR="001922C9">
        <w:t>bzw.</w:t>
      </w:r>
      <w:r w:rsidR="00C111BB" w:rsidRPr="00F74731">
        <w:t xml:space="preserve"> welche </w:t>
      </w:r>
      <w:r w:rsidR="00041DE3">
        <w:t xml:space="preserve">Leistungen </w:t>
      </w:r>
      <w:r w:rsidR="00C111BB" w:rsidRPr="00F74731">
        <w:t xml:space="preserve">zusätzlich von den Eltern oder </w:t>
      </w:r>
      <w:r w:rsidR="00C111BB">
        <w:t xml:space="preserve">über die </w:t>
      </w:r>
      <w:r w:rsidR="003A714F">
        <w:t>WH</w:t>
      </w:r>
      <w:r w:rsidR="00C111BB" w:rsidRPr="00F74731">
        <w:t xml:space="preserve"> übernommen werden müssen.</w:t>
      </w:r>
    </w:p>
    <w:p w14:paraId="5112658D" w14:textId="77777777" w:rsidR="00B22BAC" w:rsidRDefault="00B22BAC" w:rsidP="00041DE3"/>
    <w:p w14:paraId="1C11C780" w14:textId="5D8C2D66" w:rsidR="00C840EB" w:rsidRPr="00F56610" w:rsidRDefault="00B22BAC" w:rsidP="00041DE3">
      <w:r w:rsidRPr="00F56610">
        <w:lastRenderedPageBreak/>
        <w:t xml:space="preserve">Bezüglich der Durchführung der </w:t>
      </w:r>
      <w:proofErr w:type="spellStart"/>
      <w:r w:rsidRPr="00F56610">
        <w:t>eHE</w:t>
      </w:r>
      <w:proofErr w:type="spellEnd"/>
      <w:r w:rsidRPr="00F56610">
        <w:t xml:space="preserve"> muss zwischen den Leistungserbringenden und den Sorgeberechtigten oder der gesetzlichen Vertretung der Leistungsbeziehenden eine Leistungsvereinbarung abgeschlossen worden sein. </w:t>
      </w:r>
      <w:r w:rsidR="00DC7012" w:rsidRPr="00F56610">
        <w:t xml:space="preserve">Weil </w:t>
      </w:r>
      <w:r w:rsidR="007255FB" w:rsidRPr="00F56610">
        <w:t>grundsätzlich</w:t>
      </w:r>
      <w:r w:rsidR="00DC7012" w:rsidRPr="00F56610">
        <w:t xml:space="preserve"> die Eltern Schuldner</w:t>
      </w:r>
      <w:r w:rsidR="00551248" w:rsidRPr="00F56610">
        <w:t>*</w:t>
      </w:r>
      <w:proofErr w:type="gramStart"/>
      <w:r w:rsidR="00551248" w:rsidRPr="00F56610">
        <w:t>in</w:t>
      </w:r>
      <w:r w:rsidR="00DC7012" w:rsidRPr="00F56610">
        <w:t xml:space="preserve"> d</w:t>
      </w:r>
      <w:r w:rsidR="00041DE3" w:rsidRPr="00F56610">
        <w:t xml:space="preserve">er </w:t>
      </w:r>
      <w:r w:rsidR="00DC7012" w:rsidRPr="00F56610">
        <w:t>individuellen Auslagen</w:t>
      </w:r>
      <w:proofErr w:type="gramEnd"/>
      <w:r w:rsidR="00DC7012" w:rsidRPr="00F56610">
        <w:t xml:space="preserve"> sind,</w:t>
      </w:r>
      <w:r w:rsidR="00041DE3" w:rsidRPr="00F56610">
        <w:t xml:space="preserve"> </w:t>
      </w:r>
      <w:r w:rsidR="007255FB" w:rsidRPr="00F56610">
        <w:t xml:space="preserve">soweit die*der Leistungsbeziehende nicht über eigene Einkünfte verfügt (vgl. Ziff. 3.4.1), </w:t>
      </w:r>
      <w:r w:rsidR="00041DE3" w:rsidRPr="00F56610">
        <w:t xml:space="preserve">regeln die Leistungserbringenden </w:t>
      </w:r>
      <w:r w:rsidRPr="00F56610">
        <w:t>die Kostentragung</w:t>
      </w:r>
      <w:r w:rsidR="00041DE3" w:rsidRPr="00F56610">
        <w:t xml:space="preserve"> in der Regel direkt m</w:t>
      </w:r>
      <w:r w:rsidRPr="00F56610">
        <w:t xml:space="preserve">it ihnen und stellen ihnen </w:t>
      </w:r>
      <w:r w:rsidR="00041DE3" w:rsidRPr="00F56610">
        <w:t>entsprechend Rechnung.</w:t>
      </w:r>
      <w:r w:rsidRPr="00F56610">
        <w:t xml:space="preserve"> In die Vereinbarung können </w:t>
      </w:r>
      <w:r w:rsidR="00BA74EB" w:rsidRPr="00F56610">
        <w:t xml:space="preserve">im Rahmen der </w:t>
      </w:r>
      <w:hyperlink r:id="rId15" w:history="1">
        <w:r w:rsidR="00966AC8">
          <w:rPr>
            <w:rStyle w:val="Hyperlink"/>
          </w:rPr>
          <w:t>Empfehlunge</w:t>
        </w:r>
        <w:r w:rsidR="00966AC8">
          <w:rPr>
            <w:rStyle w:val="Hyperlink"/>
          </w:rPr>
          <w:t>n</w:t>
        </w:r>
        <w:r w:rsidR="00966AC8">
          <w:rPr>
            <w:rStyle w:val="Hyperlink"/>
          </w:rPr>
          <w:t xml:space="preserve"> der Sozialkonferenz, des k</w:t>
        </w:r>
        <w:r w:rsidR="00966AC8">
          <w:rPr>
            <w:rStyle w:val="Hyperlink"/>
          </w:rPr>
          <w:t>a</w:t>
        </w:r>
        <w:r w:rsidR="00966AC8">
          <w:rPr>
            <w:rStyle w:val="Hyperlink"/>
          </w:rPr>
          <w:t>ntonalen Amts für Jugend und Berufsberatung und des kantonalen Sozialamts</w:t>
        </w:r>
      </w:hyperlink>
      <w:r w:rsidR="00BA74EB" w:rsidRPr="00F56610">
        <w:t xml:space="preserve"> </w:t>
      </w:r>
      <w:r w:rsidRPr="00F56610">
        <w:t>auch individuell anfallende Auslagen aufgenommen worden sein, die bei Abschluss der Vereinbarung bereits feststanden und regelmässig (monatlich) anfallen (zum Beispiel Fahrtkosten und Übersetzungskosten analog Regelungen in § 35 KJV).</w:t>
      </w:r>
    </w:p>
    <w:p w14:paraId="2997C1C2" w14:textId="77777777" w:rsidR="00C840EB" w:rsidRPr="00F56610" w:rsidRDefault="00C840EB" w:rsidP="00041DE3"/>
    <w:p w14:paraId="112758DD" w14:textId="77777777" w:rsidR="00B22BAC" w:rsidRPr="00F56610" w:rsidRDefault="00041DE3" w:rsidP="00C840EB">
      <w:r w:rsidRPr="00F56610">
        <w:t xml:space="preserve">Begleichen die Eltern die Rechnungen nicht und wurden sie von den Leistungserbringenden erfolglos gemahnt, kann dafür im Rahmen einer </w:t>
      </w:r>
      <w:r w:rsidRPr="00F56610">
        <w:rPr>
          <w:u w:val="single"/>
        </w:rPr>
        <w:t>subsidiären Kostengutsprache</w:t>
      </w:r>
      <w:r w:rsidRPr="00F56610">
        <w:t xml:space="preserve"> eine (Vor-)Finanzierung über die WH erfolgen.</w:t>
      </w:r>
      <w:r w:rsidR="00B470AA" w:rsidRPr="00F56610">
        <w:t xml:space="preserve"> Danach ist im Rahmen der Abklärung</w:t>
      </w:r>
      <w:r w:rsidR="00DC7012" w:rsidRPr="00F56610">
        <w:t xml:space="preserve"> der elterlichen Unterhaltspflicht </w:t>
      </w:r>
      <w:r w:rsidR="001922C9" w:rsidRPr="00F56610">
        <w:t xml:space="preserve">durch die Fallführenden </w:t>
      </w:r>
      <w:r w:rsidR="00DC7012" w:rsidRPr="00F56610">
        <w:t>zu prüfen, ob und in welchem Umfang sich die Eltern an den entstehenden Kosten beteiligen müssen.</w:t>
      </w:r>
      <w:r w:rsidR="007255FB" w:rsidRPr="00F56610">
        <w:t xml:space="preserve"> Hierzu kann auf die Regelwerkpapiere und Prozessbeschreibungen zur elterlichen Unterhaltspflicht verwiesen werden.</w:t>
      </w:r>
    </w:p>
    <w:p w14:paraId="4A5123BE" w14:textId="77777777" w:rsidR="00B22BAC" w:rsidRPr="00F56610" w:rsidRDefault="00B22BAC" w:rsidP="00C840EB"/>
    <w:p w14:paraId="2DFC8B46" w14:textId="41D04E32" w:rsidR="00DC7012" w:rsidRPr="00F56610" w:rsidRDefault="00DC7012" w:rsidP="00041DE3">
      <w:r w:rsidRPr="00F56610">
        <w:t xml:space="preserve">Sind die Eltern für ihre eigene Existenzsicherung </w:t>
      </w:r>
      <w:r w:rsidR="00B22BAC" w:rsidRPr="00F56610">
        <w:t xml:space="preserve">bereits </w:t>
      </w:r>
      <w:r w:rsidRPr="00F56610">
        <w:t xml:space="preserve">auf WH angewiesen, </w:t>
      </w:r>
      <w:r w:rsidRPr="00F56610">
        <w:rPr>
          <w:szCs w:val="22"/>
        </w:rPr>
        <w:t xml:space="preserve">erteilen die SOD den Leistungserbringenden </w:t>
      </w:r>
      <w:r w:rsidRPr="00F56610">
        <w:rPr>
          <w:szCs w:val="22"/>
          <w:u w:val="single"/>
        </w:rPr>
        <w:t>direkte Kostengutsprache</w:t>
      </w:r>
      <w:r w:rsidRPr="00F56610">
        <w:rPr>
          <w:szCs w:val="22"/>
        </w:rPr>
        <w:t xml:space="preserve"> und finanzieren die individuellen Auslagen im Rahmen der WH über das Unterstützungsbudget </w:t>
      </w:r>
      <w:r w:rsidR="002E5E4C" w:rsidRPr="00F56610">
        <w:t>der*des Leistungsbeziehenden.</w:t>
      </w:r>
    </w:p>
    <w:p w14:paraId="4C77C6AF" w14:textId="39BA66A0" w:rsidR="00DC7012" w:rsidRPr="00F56610" w:rsidRDefault="00DC7012" w:rsidP="00FE48D6">
      <w:pPr>
        <w:pStyle w:val="berschrift3"/>
      </w:pPr>
      <w:bookmarkStart w:id="29" w:name="_Toc116583711"/>
      <w:bookmarkStart w:id="30" w:name="_Toc118823803"/>
      <w:r w:rsidRPr="00F56610">
        <w:t>Verpf</w:t>
      </w:r>
      <w:r w:rsidR="00B470AA" w:rsidRPr="00F56610">
        <w:t>l</w:t>
      </w:r>
      <w:r w:rsidRPr="00F56610">
        <w:t>egungs</w:t>
      </w:r>
      <w:r w:rsidR="00D9200F" w:rsidRPr="00F56610">
        <w:t>kosten</w:t>
      </w:r>
      <w:bookmarkEnd w:id="29"/>
      <w:bookmarkEnd w:id="30"/>
    </w:p>
    <w:p w14:paraId="33EC6A6D" w14:textId="387F11FE" w:rsidR="0094718F" w:rsidRDefault="00AE7CCF" w:rsidP="00041DE3">
      <w:r w:rsidRPr="00F56610">
        <w:t>Gemäss § 19 KJG in Verbindung mit § 47 Abs. 1 KJV (Kinder- und Jugendheimverordnung) er</w:t>
      </w:r>
      <w:r>
        <w:t xml:space="preserve">heben </w:t>
      </w:r>
      <w:r w:rsidRPr="00AE7CCF">
        <w:t xml:space="preserve">die Leistungserbringenden </w:t>
      </w:r>
      <w:r>
        <w:t xml:space="preserve">von den Eltern </w:t>
      </w:r>
      <w:r w:rsidRPr="00AE7CCF">
        <w:t>Verpfleg</w:t>
      </w:r>
      <w:r w:rsidR="00707D99">
        <w:t>ungsbeiträge pro Aufenthaltstag</w:t>
      </w:r>
      <w:r>
        <w:t xml:space="preserve"> in der Höhe </w:t>
      </w:r>
      <w:r w:rsidR="00D9200F">
        <w:t>von CHF 25.00</w:t>
      </w:r>
      <w:r>
        <w:t xml:space="preserve">. </w:t>
      </w:r>
      <w:r w:rsidRPr="00AE7CCF">
        <w:t>Als Aufentha</w:t>
      </w:r>
      <w:r>
        <w:t>ltstag zählen</w:t>
      </w:r>
      <w:r w:rsidRPr="00AE7CCF">
        <w:t xml:space="preserve"> Tage, an denen die </w:t>
      </w:r>
      <w:r>
        <w:t>Leistungsbeziehenden</w:t>
      </w:r>
      <w:r w:rsidRPr="00AE7CCF">
        <w:t xml:space="preserve"> mindestens eine Haup</w:t>
      </w:r>
      <w:r w:rsidR="00D9200F">
        <w:t>tmahlzeit im Angebot der Heim-/</w:t>
      </w:r>
      <w:r>
        <w:t>Familienpflege einnehmen</w:t>
      </w:r>
      <w:r w:rsidR="00CE6638">
        <w:t>.</w:t>
      </w:r>
    </w:p>
    <w:p w14:paraId="5B8DAECB" w14:textId="49BF99C9" w:rsidR="0094718F" w:rsidRDefault="0094718F" w:rsidP="00BD7BCD">
      <w:pPr>
        <w:pStyle w:val="berschrift3"/>
      </w:pPr>
      <w:bookmarkStart w:id="31" w:name="_Toc118823804"/>
      <w:r>
        <w:t xml:space="preserve">Beitrag der Unterhaltspflichtigen </w:t>
      </w:r>
      <w:r w:rsidR="008F3A0A">
        <w:t>gemäss In</w:t>
      </w:r>
      <w:r w:rsidR="00BD7BCD">
        <w:t>terkantonaler Vereinbarung für S</w:t>
      </w:r>
      <w:r w:rsidR="008F3A0A">
        <w:t>oziale Einrichtungen (</w:t>
      </w:r>
      <w:r>
        <w:t>IVSE</w:t>
      </w:r>
      <w:r w:rsidR="008F3A0A">
        <w:t>)</w:t>
      </w:r>
      <w:bookmarkEnd w:id="31"/>
    </w:p>
    <w:p w14:paraId="13CFA63C" w14:textId="166AC91E" w:rsidR="0094718F" w:rsidRPr="00BD7BCD" w:rsidRDefault="0094718F" w:rsidP="00BD7BCD">
      <w:r w:rsidRPr="00BD7BCD">
        <w:t>In folgenden beiden Konstellationen ist der (ehemalige) Wohnsitzkanton des*der Leistungsbeziehenden gestützt auf die IVSE für die Finanzierung der Platzierungskosten im Heim zuständig und der Unterstützungswohnsitz muss subsidiär zu den Eltern nur den Beitrag der Unterhaltspflichtigen in der Höhe von CHF 25 bis CHF 30 finanzieren:</w:t>
      </w:r>
    </w:p>
    <w:p w14:paraId="1BD355A6" w14:textId="77777777" w:rsidR="0094718F" w:rsidRPr="00BD7BCD" w:rsidRDefault="0094718F" w:rsidP="00BD7BCD"/>
    <w:p w14:paraId="6C88D4CE" w14:textId="77777777" w:rsidR="0094718F" w:rsidRDefault="0094718F" w:rsidP="00BD7BCD">
      <w:pPr>
        <w:pStyle w:val="Listenabsatz"/>
        <w:numPr>
          <w:ilvl w:val="0"/>
          <w:numId w:val="23"/>
        </w:numPr>
        <w:rPr>
          <w:szCs w:val="22"/>
        </w:rPr>
      </w:pPr>
      <w:r>
        <w:rPr>
          <w:szCs w:val="22"/>
        </w:rPr>
        <w:t>D</w:t>
      </w:r>
      <w:r w:rsidRPr="0094718F">
        <w:rPr>
          <w:szCs w:val="22"/>
        </w:rPr>
        <w:t xml:space="preserve">as IVSE-Heim </w:t>
      </w:r>
      <w:r>
        <w:rPr>
          <w:szCs w:val="22"/>
        </w:rPr>
        <w:t xml:space="preserve">befindet sich </w:t>
      </w:r>
      <w:r w:rsidRPr="0094718F">
        <w:rPr>
          <w:szCs w:val="22"/>
        </w:rPr>
        <w:t>in einem anderen Kanton als der ausserhalb des Kantons Zürich liegende zivilrechtliche Wohnsitz der*des Leistungsbeziehenden</w:t>
      </w:r>
      <w:r>
        <w:rPr>
          <w:szCs w:val="22"/>
        </w:rPr>
        <w:t>.</w:t>
      </w:r>
    </w:p>
    <w:p w14:paraId="7FD66EF4" w14:textId="120B512B" w:rsidR="0094718F" w:rsidRDefault="0094718F" w:rsidP="00BD7BCD">
      <w:pPr>
        <w:pStyle w:val="Listenabsatz"/>
        <w:numPr>
          <w:ilvl w:val="0"/>
          <w:numId w:val="23"/>
        </w:numPr>
        <w:rPr>
          <w:szCs w:val="22"/>
        </w:rPr>
      </w:pPr>
      <w:r>
        <w:rPr>
          <w:szCs w:val="22"/>
        </w:rPr>
        <w:t>D</w:t>
      </w:r>
      <w:r w:rsidRPr="0094718F">
        <w:rPr>
          <w:szCs w:val="22"/>
        </w:rPr>
        <w:t xml:space="preserve">as IVSE-Heim </w:t>
      </w:r>
      <w:r>
        <w:rPr>
          <w:szCs w:val="22"/>
        </w:rPr>
        <w:t xml:space="preserve">liegt </w:t>
      </w:r>
      <w:r w:rsidRPr="0094718F">
        <w:rPr>
          <w:szCs w:val="22"/>
        </w:rPr>
        <w:t>im Kanton Zürich und der zivilrechtliche Wohnsitz der*des Leistungsbeziehenden</w:t>
      </w:r>
      <w:r>
        <w:rPr>
          <w:szCs w:val="22"/>
        </w:rPr>
        <w:t xml:space="preserve"> wechselt</w:t>
      </w:r>
      <w:r w:rsidR="008F3A0A">
        <w:rPr>
          <w:szCs w:val="22"/>
        </w:rPr>
        <w:t>e</w:t>
      </w:r>
      <w:r>
        <w:rPr>
          <w:szCs w:val="22"/>
        </w:rPr>
        <w:t xml:space="preserve"> </w:t>
      </w:r>
      <w:r w:rsidRPr="0094718F">
        <w:rPr>
          <w:szCs w:val="22"/>
        </w:rPr>
        <w:t xml:space="preserve">erst infolge </w:t>
      </w:r>
      <w:r w:rsidR="008F3A0A">
        <w:rPr>
          <w:szCs w:val="22"/>
        </w:rPr>
        <w:t xml:space="preserve">der </w:t>
      </w:r>
      <w:r w:rsidRPr="0094718F">
        <w:rPr>
          <w:szCs w:val="22"/>
        </w:rPr>
        <w:t>Platzierung</w:t>
      </w:r>
      <w:r w:rsidR="008F3A0A">
        <w:rPr>
          <w:szCs w:val="22"/>
        </w:rPr>
        <w:t xml:space="preserve"> in dieses Heim</w:t>
      </w:r>
      <w:r w:rsidRPr="0094718F">
        <w:rPr>
          <w:szCs w:val="22"/>
        </w:rPr>
        <w:t xml:space="preserve"> in den Kanton Zürich</w:t>
      </w:r>
      <w:r w:rsidR="008F3A0A">
        <w:rPr>
          <w:szCs w:val="22"/>
        </w:rPr>
        <w:t>.</w:t>
      </w:r>
    </w:p>
    <w:p w14:paraId="7A8BBA4E" w14:textId="03B5EC09" w:rsidR="008F3A0A" w:rsidRDefault="008F3A0A" w:rsidP="00BD7BCD">
      <w:pPr>
        <w:rPr>
          <w:szCs w:val="22"/>
        </w:rPr>
      </w:pPr>
    </w:p>
    <w:p w14:paraId="380D3E78" w14:textId="6064F921" w:rsidR="0094718F" w:rsidRPr="0094718F" w:rsidRDefault="008F3A0A" w:rsidP="008F3A0A">
      <w:r>
        <w:rPr>
          <w:szCs w:val="22"/>
        </w:rPr>
        <w:t>Bei Unsicherheiten kann der Fachstab KJH kontaktiert werden.</w:t>
      </w:r>
    </w:p>
    <w:p w14:paraId="7661B0CA" w14:textId="77777777" w:rsidR="00C111BB" w:rsidRPr="001924F1" w:rsidRDefault="00EB66B2" w:rsidP="00FE48D6">
      <w:pPr>
        <w:pStyle w:val="berschrift3"/>
      </w:pPr>
      <w:bookmarkStart w:id="32" w:name="_Toc116583712"/>
      <w:bookmarkStart w:id="33" w:name="_Toc118823805"/>
      <w:r>
        <w:t>Nebenkostenpauschale</w:t>
      </w:r>
      <w:bookmarkEnd w:id="32"/>
      <w:bookmarkEnd w:id="33"/>
    </w:p>
    <w:p w14:paraId="1CC828C6" w14:textId="287EC68A" w:rsidR="00CB55F7" w:rsidRDefault="00EB66B2" w:rsidP="00EB66B2">
      <w:r w:rsidRPr="00EB66B2">
        <w:t>D</w:t>
      </w:r>
      <w:r w:rsidR="001924F1" w:rsidRPr="00EB66B2">
        <w:t>ie in</w:t>
      </w:r>
      <w:r w:rsidRPr="00EB66B2">
        <w:t xml:space="preserve"> </w:t>
      </w:r>
      <w:r w:rsidR="007E6E53">
        <w:t>den</w:t>
      </w:r>
      <w:r w:rsidR="001924F1" w:rsidRPr="00EB66B2">
        <w:t xml:space="preserve"> </w:t>
      </w:r>
      <w:hyperlink r:id="rId16" w:history="1">
        <w:r w:rsidR="00966AC8">
          <w:rPr>
            <w:rStyle w:val="Hyperlink"/>
          </w:rPr>
          <w:t>Empf</w:t>
        </w:r>
        <w:r w:rsidR="00966AC8">
          <w:rPr>
            <w:rStyle w:val="Hyperlink"/>
          </w:rPr>
          <w:t>e</w:t>
        </w:r>
        <w:r w:rsidR="00966AC8">
          <w:rPr>
            <w:rStyle w:val="Hyperlink"/>
          </w:rPr>
          <w:t>hlungen der Sozialkonferenz, des kantonalen Amts für Jugend und Berufsberatung und des kantonalen</w:t>
        </w:r>
        <w:r w:rsidR="00966AC8">
          <w:rPr>
            <w:rStyle w:val="Hyperlink"/>
          </w:rPr>
          <w:t xml:space="preserve"> </w:t>
        </w:r>
        <w:r w:rsidR="00966AC8">
          <w:rPr>
            <w:rStyle w:val="Hyperlink"/>
          </w:rPr>
          <w:t>Sozialamts</w:t>
        </w:r>
      </w:hyperlink>
      <w:r w:rsidRPr="00EB66B2">
        <w:rPr>
          <w:rStyle w:val="Hyperlink"/>
        </w:rPr>
        <w:t xml:space="preserve"> </w:t>
      </w:r>
      <w:r w:rsidR="007E6E53">
        <w:t>festgelegte</w:t>
      </w:r>
      <w:r w:rsidR="001924F1" w:rsidRPr="00EB66B2">
        <w:t xml:space="preserve"> Nebenkostenpauschale beinhaltet Leistungen, die aus </w:t>
      </w:r>
      <w:r w:rsidR="007E6E53">
        <w:t xml:space="preserve">dem Blickwinkel </w:t>
      </w:r>
      <w:r w:rsidR="001924F1" w:rsidRPr="00EB66B2">
        <w:t xml:space="preserve">der WH </w:t>
      </w:r>
      <w:r w:rsidRPr="00EB66B2">
        <w:t>einen Teil des</w:t>
      </w:r>
      <w:r w:rsidR="001924F1" w:rsidRPr="00EB66B2">
        <w:t xml:space="preserve"> </w:t>
      </w:r>
      <w:r w:rsidR="00C111BB" w:rsidRPr="00EB66B2">
        <w:t>Grundbedarf</w:t>
      </w:r>
      <w:r w:rsidRPr="00EB66B2">
        <w:t>s</w:t>
      </w:r>
      <w:r w:rsidR="001924F1" w:rsidRPr="00EB66B2">
        <w:t xml:space="preserve"> </w:t>
      </w:r>
      <w:r w:rsidR="00C111BB" w:rsidRPr="00EB66B2">
        <w:t xml:space="preserve">für den Lebensunterhalt </w:t>
      </w:r>
      <w:r w:rsidRPr="00EB66B2">
        <w:t xml:space="preserve">darstellen. </w:t>
      </w:r>
      <w:r w:rsidR="00CB55F7">
        <w:t xml:space="preserve">So sind darin </w:t>
      </w:r>
      <w:r w:rsidR="00C111BB" w:rsidRPr="00EB66B2">
        <w:t xml:space="preserve">Ausgabenpositionen wie Taschengeld, Kleider und Schuhe, Toilettenartikel, Telefonkarten, Freizeitaktivitäten, Verkehrsauslagen </w:t>
      </w:r>
      <w:r w:rsidR="00CB55F7">
        <w:t>usw. enthalten.</w:t>
      </w:r>
    </w:p>
    <w:p w14:paraId="778212B0" w14:textId="77777777" w:rsidR="00E46EFF" w:rsidRDefault="00E46EFF">
      <w:pPr>
        <w:rPr>
          <w:rFonts w:cs="Times New Roman"/>
          <w:szCs w:val="24"/>
        </w:rPr>
      </w:pPr>
      <w:bookmarkStart w:id="34" w:name="_Toc116583713"/>
      <w:r>
        <w:br w:type="page"/>
      </w:r>
    </w:p>
    <w:p w14:paraId="7AF5C4B6" w14:textId="56D9AB00" w:rsidR="003D66E1" w:rsidRDefault="00DB4FEF" w:rsidP="00FE48D6">
      <w:pPr>
        <w:pStyle w:val="berschrift3"/>
      </w:pPr>
      <w:bookmarkStart w:id="35" w:name="_Toc118823806"/>
      <w:r>
        <w:lastRenderedPageBreak/>
        <w:t>Weitere Kosten des individuellen Bedarfs</w:t>
      </w:r>
      <w:bookmarkEnd w:id="34"/>
      <w:bookmarkEnd w:id="35"/>
    </w:p>
    <w:p w14:paraId="2B20E167" w14:textId="77777777" w:rsidR="00572B2D" w:rsidRDefault="00572B2D" w:rsidP="00572B2D">
      <w:r>
        <w:t>Die Auflistung ist nicht als abschliessend zu betrachten:</w:t>
      </w:r>
    </w:p>
    <w:p w14:paraId="51898358" w14:textId="6BFDE575" w:rsidR="009467EE" w:rsidRPr="00572B2D" w:rsidRDefault="009467EE" w:rsidP="00572B2D">
      <w:pPr>
        <w:pStyle w:val="Listenabsatz"/>
        <w:numPr>
          <w:ilvl w:val="0"/>
          <w:numId w:val="21"/>
        </w:numPr>
        <w:rPr>
          <w:szCs w:val="22"/>
        </w:rPr>
      </w:pPr>
      <w:r>
        <w:t>Kosten der medizinischen Grundversorgung, insbesondere KVG-Prämien, Kostenbeteiligungen und Selbstbehalte, Zahnbehandlungen;</w:t>
      </w:r>
    </w:p>
    <w:p w14:paraId="091CA5EE" w14:textId="77777777" w:rsidR="00E279CF" w:rsidRPr="009467EE" w:rsidRDefault="00E279CF" w:rsidP="00016E7F">
      <w:pPr>
        <w:pStyle w:val="Listenabsatz"/>
        <w:numPr>
          <w:ilvl w:val="0"/>
          <w:numId w:val="7"/>
        </w:numPr>
        <w:ind w:left="360"/>
        <w:rPr>
          <w:szCs w:val="22"/>
        </w:rPr>
      </w:pPr>
      <w:r>
        <w:t>Kosten Haftpflichtversicherung;</w:t>
      </w:r>
    </w:p>
    <w:p w14:paraId="2191CBC8" w14:textId="7BC835A4" w:rsidR="00E279CF" w:rsidRPr="00E026A2" w:rsidRDefault="00E279CF" w:rsidP="00016E7F">
      <w:pPr>
        <w:numPr>
          <w:ilvl w:val="0"/>
          <w:numId w:val="7"/>
        </w:numPr>
        <w:ind w:left="360"/>
        <w:rPr>
          <w:szCs w:val="22"/>
        </w:rPr>
      </w:pPr>
      <w:r w:rsidRPr="00E026A2">
        <w:rPr>
          <w:szCs w:val="22"/>
        </w:rPr>
        <w:t>Schulmaterial</w:t>
      </w:r>
      <w:r>
        <w:rPr>
          <w:szCs w:val="22"/>
        </w:rPr>
        <w:t>;</w:t>
      </w:r>
    </w:p>
    <w:p w14:paraId="6B228FD1" w14:textId="77777777" w:rsidR="00E279CF" w:rsidRPr="009467EE" w:rsidRDefault="00E279CF" w:rsidP="00016E7F">
      <w:pPr>
        <w:pStyle w:val="Listenabsatz"/>
        <w:numPr>
          <w:ilvl w:val="0"/>
          <w:numId w:val="7"/>
        </w:numPr>
        <w:ind w:left="360"/>
        <w:rPr>
          <w:szCs w:val="22"/>
        </w:rPr>
      </w:pPr>
      <w:r>
        <w:t>Berufsauslagen, insbesondere über den Nahverkehr hinausgehende Fahrkosten zum Ausbildungsort sowie Kosten für Berufskleidung;</w:t>
      </w:r>
    </w:p>
    <w:p w14:paraId="71840A13" w14:textId="3353C5F2" w:rsidR="00E279CF" w:rsidRPr="009467EE" w:rsidRDefault="00E279CF" w:rsidP="00016E7F">
      <w:pPr>
        <w:pStyle w:val="Listenabsatz"/>
        <w:numPr>
          <w:ilvl w:val="0"/>
          <w:numId w:val="7"/>
        </w:numPr>
        <w:ind w:left="360"/>
        <w:rPr>
          <w:szCs w:val="22"/>
        </w:rPr>
      </w:pPr>
      <w:r>
        <w:t>Kosten der individuellen Förderung, insbesondere für Instrumentalunterricht und Vereinssport;</w:t>
      </w:r>
    </w:p>
    <w:p w14:paraId="7A2CE82F" w14:textId="337DE9A2" w:rsidR="00E279CF" w:rsidRPr="003D66E1" w:rsidRDefault="00E279CF" w:rsidP="00016E7F">
      <w:pPr>
        <w:pStyle w:val="Listenabsatz"/>
        <w:numPr>
          <w:ilvl w:val="0"/>
          <w:numId w:val="7"/>
        </w:numPr>
        <w:ind w:left="360"/>
        <w:rPr>
          <w:szCs w:val="22"/>
        </w:rPr>
      </w:pPr>
      <w:r>
        <w:t>Gebühren, insbesondere für die Anmeldung bei der Einwohnerkontrolle sowie für Personenausweise (Ausländerausweise</w:t>
      </w:r>
      <w:r w:rsidR="003D66E1">
        <w:t>, Identitätskarten, Reisepässe)</w:t>
      </w:r>
      <w:r w:rsidR="00572B2D">
        <w:t>, sofern kein Erlass möglich ist;</w:t>
      </w:r>
    </w:p>
    <w:p w14:paraId="70C7B72F" w14:textId="77777777" w:rsidR="008E6F0E" w:rsidRPr="00A1504E" w:rsidRDefault="008E6F0E" w:rsidP="00016E7F">
      <w:pPr>
        <w:pStyle w:val="Listenabsatz"/>
        <w:numPr>
          <w:ilvl w:val="0"/>
          <w:numId w:val="7"/>
        </w:numPr>
        <w:ind w:left="360"/>
        <w:rPr>
          <w:szCs w:val="22"/>
        </w:rPr>
      </w:pPr>
      <w:r>
        <w:t>Kosten für Übersetzungen und Kulturvermittlung in der Heim- und der Familienpflege, sofern diese Dienstleistungen Dritter für die Arbeit der Leistungserbringenden mit den Eltern erforderlich sind.</w:t>
      </w:r>
    </w:p>
    <w:p w14:paraId="38CB74E5" w14:textId="77777777" w:rsidR="008E6F0E" w:rsidRDefault="008E6F0E" w:rsidP="008E6F0E"/>
    <w:p w14:paraId="0960865C" w14:textId="6CAB6417" w:rsidR="00B43D3A" w:rsidRPr="00597DB4" w:rsidRDefault="00082E9A" w:rsidP="00597DB4">
      <w:r w:rsidRPr="00082E9A">
        <w:t xml:space="preserve">Die Finanzierung </w:t>
      </w:r>
      <w:r w:rsidR="001F2A41">
        <w:t>von</w:t>
      </w:r>
      <w:r w:rsidRPr="00082E9A">
        <w:t xml:space="preserve"> individuell anfallenden </w:t>
      </w:r>
      <w:r w:rsidR="00C111BB" w:rsidRPr="00082E9A">
        <w:t xml:space="preserve">Nebenkosten richtet sich nach den gültigen </w:t>
      </w:r>
      <w:r w:rsidRPr="00082E9A">
        <w:t xml:space="preserve">Regelwerkpapieren der SOD, z.B. der </w:t>
      </w:r>
      <w:r w:rsidR="00A1504E">
        <w:t xml:space="preserve">HAW </w:t>
      </w:r>
      <w:r w:rsidR="001F2A41">
        <w:t>SIL</w:t>
      </w:r>
      <w:r w:rsidR="00A1504E">
        <w:t>.</w:t>
      </w:r>
    </w:p>
    <w:p w14:paraId="7DB0D6EB" w14:textId="77777777" w:rsidR="0010527A" w:rsidRPr="003F7E6E" w:rsidRDefault="0010527A" w:rsidP="00A51817">
      <w:pPr>
        <w:pStyle w:val="Absatz0"/>
        <w:rPr>
          <w:sz w:val="2"/>
          <w:szCs w:val="2"/>
        </w:rPr>
      </w:pPr>
    </w:p>
    <w:p w14:paraId="0431FA4C" w14:textId="77777777" w:rsidR="0010527A" w:rsidRPr="005C6028" w:rsidRDefault="0010527A" w:rsidP="00A51817">
      <w:pPr>
        <w:pStyle w:val="berschrift2"/>
        <w:spacing w:after="240"/>
      </w:pPr>
      <w:bookmarkStart w:id="36" w:name="_Toc116583714"/>
      <w:bookmarkStart w:id="37" w:name="_Toc118823807"/>
      <w:r w:rsidRPr="005C6028">
        <w:t>Kostengutsprache an Leistungs</w:t>
      </w:r>
      <w:r>
        <w:t>erbringe</w:t>
      </w:r>
      <w:r w:rsidR="00355AEF">
        <w:t>nde</w:t>
      </w:r>
      <w:bookmarkEnd w:id="36"/>
      <w:bookmarkEnd w:id="37"/>
    </w:p>
    <w:p w14:paraId="0D485357" w14:textId="34DCB02D" w:rsidR="00CD3D9F" w:rsidRDefault="0010527A" w:rsidP="00A51817">
      <w:r w:rsidRPr="005C6028">
        <w:t>Die</w:t>
      </w:r>
      <w:r w:rsidR="003F4062">
        <w:t xml:space="preserve"> </w:t>
      </w:r>
      <w:r w:rsidRPr="005C6028">
        <w:t>SOD sind gegenüber de</w:t>
      </w:r>
      <w:r w:rsidR="007912C4">
        <w:t xml:space="preserve">n Leistungserbringenden </w:t>
      </w:r>
      <w:r w:rsidRPr="005C6028">
        <w:t xml:space="preserve">verpflichtet, die Finanzierung der </w:t>
      </w:r>
      <w:r w:rsidR="00CD3D9F">
        <w:t xml:space="preserve">gesamten </w:t>
      </w:r>
      <w:r w:rsidR="00D55FFB">
        <w:t>vertraglich vereinbarten</w:t>
      </w:r>
      <w:r w:rsidRPr="005C6028">
        <w:t xml:space="preserve"> </w:t>
      </w:r>
      <w:r w:rsidR="00A232D1">
        <w:t xml:space="preserve">Leistungen </w:t>
      </w:r>
      <w:r w:rsidRPr="005C6028">
        <w:t>zu gewährleisten</w:t>
      </w:r>
      <w:r w:rsidR="00CD3D9F">
        <w:t xml:space="preserve">, </w:t>
      </w:r>
      <w:r w:rsidR="00D55FFB">
        <w:t>soweit</w:t>
      </w:r>
      <w:r w:rsidR="00CD3D9F">
        <w:t xml:space="preserve"> es sich dabei um zu berücksichti</w:t>
      </w:r>
      <w:r w:rsidR="00CD3D9F" w:rsidRPr="001F2A41">
        <w:t>gende Kosten handelt (vgl. Ziff. 4.</w:t>
      </w:r>
      <w:r w:rsidR="001F2A41" w:rsidRPr="001F2A41">
        <w:t>1 und 4.2</w:t>
      </w:r>
      <w:r w:rsidR="00CD3D9F" w:rsidRPr="001F2A41">
        <w:t>)</w:t>
      </w:r>
      <w:r w:rsidRPr="001F2A41">
        <w:t>.</w:t>
      </w:r>
      <w:r w:rsidR="00A232D1" w:rsidRPr="001F2A41">
        <w:t xml:space="preserve"> Die Kostengutsprache </w:t>
      </w:r>
      <w:r w:rsidR="00CD3D9F" w:rsidRPr="001F2A41">
        <w:t xml:space="preserve">ist in der Regel auf </w:t>
      </w:r>
      <w:r w:rsidR="00D55FFB" w:rsidRPr="001F2A41">
        <w:t>zwölf</w:t>
      </w:r>
      <w:r w:rsidR="00CD3D9F" w:rsidRPr="001F2A41">
        <w:t xml:space="preserve"> Mo</w:t>
      </w:r>
      <w:r w:rsidR="00CD3D9F">
        <w:t>nate zu befristen</w:t>
      </w:r>
      <w:r w:rsidR="00D55FFB">
        <w:t>. Danach hat</w:t>
      </w:r>
      <w:r w:rsidR="00CD3D9F">
        <w:t xml:space="preserve"> bei Weiterführung der </w:t>
      </w:r>
      <w:proofErr w:type="spellStart"/>
      <w:r w:rsidR="00CD3D9F">
        <w:t>eHE</w:t>
      </w:r>
      <w:proofErr w:type="spellEnd"/>
      <w:r w:rsidR="00CD3D9F">
        <w:t xml:space="preserve"> über die zwölf Monate hinaus rechtzeitig eine Neuprüfung </w:t>
      </w:r>
      <w:r w:rsidR="00D55FFB">
        <w:t>zu erfolgen</w:t>
      </w:r>
      <w:r w:rsidR="00CD3D9F">
        <w:t>.</w:t>
      </w:r>
    </w:p>
    <w:p w14:paraId="1691865E" w14:textId="4F508806" w:rsidR="00D55FFB" w:rsidRDefault="00D55FFB" w:rsidP="00A51817"/>
    <w:p w14:paraId="33FD2809" w14:textId="0E2E2724" w:rsidR="00D55FFB" w:rsidRDefault="00D55FFB" w:rsidP="00A51817">
      <w:r>
        <w:t>Müssen sich die Leistungsbeziehenden mit ihren eigenen finanziellen Mitteln oder ihre Eltern im Rahmen der Unterhaltspflicht an den Kosten beteiligen, so wi</w:t>
      </w:r>
      <w:r w:rsidR="00A232D1">
        <w:t>rkt sich dieser Umstand meist</w:t>
      </w:r>
      <w:r>
        <w:t xml:space="preserve"> nicht auf die Erteilung einer vollständigen Kostengutsprache aus. Nur wenn</w:t>
      </w:r>
      <w:r w:rsidR="00A232D1">
        <w:t xml:space="preserve"> zwischen den L</w:t>
      </w:r>
      <w:r>
        <w:t>eistungserbringenden</w:t>
      </w:r>
      <w:r w:rsidR="00A232D1">
        <w:t xml:space="preserve"> und den L</w:t>
      </w:r>
      <w:r>
        <w:t xml:space="preserve">eistungsbeziehenden oder </w:t>
      </w:r>
      <w:r w:rsidR="00A232D1">
        <w:t>ihren</w:t>
      </w:r>
      <w:r>
        <w:t xml:space="preserve"> Eltern bereits eine direkte Teilbegleichung der Kosten vereinbart w</w:t>
      </w:r>
      <w:r w:rsidR="00A232D1">
        <w:t xml:space="preserve">orden ist, ist das </w:t>
      </w:r>
      <w:r>
        <w:t>zu berücksichtigen und nur noch für die verbleibenden Kosten Gutsprache zu erteilen.</w:t>
      </w:r>
    </w:p>
    <w:p w14:paraId="3E62B325" w14:textId="4606BC38" w:rsidR="0010527A" w:rsidRPr="005C6028" w:rsidRDefault="008E6F0E" w:rsidP="00A51817">
      <w:pPr>
        <w:pStyle w:val="berschrift2"/>
        <w:spacing w:after="240"/>
      </w:pPr>
      <w:bookmarkStart w:id="38" w:name="_Toc116583715"/>
      <w:bookmarkStart w:id="39" w:name="_Toc118823808"/>
      <w:r>
        <w:t xml:space="preserve">Aktenführung - </w:t>
      </w:r>
      <w:r w:rsidR="0010527A">
        <w:t xml:space="preserve">Zwingend notwendige </w:t>
      </w:r>
      <w:r w:rsidR="0010527A" w:rsidRPr="005C6028">
        <w:t>Dokumente</w:t>
      </w:r>
      <w:bookmarkEnd w:id="38"/>
      <w:bookmarkEnd w:id="39"/>
    </w:p>
    <w:p w14:paraId="12F9915D" w14:textId="17F12C96" w:rsidR="0010527A" w:rsidRPr="005C6028" w:rsidRDefault="0010527A" w:rsidP="00A51817">
      <w:r>
        <w:t>F</w:t>
      </w:r>
      <w:r w:rsidRPr="005C6028">
        <w:t xml:space="preserve">ür die Nachvollziehbarkeit der Finanzierung </w:t>
      </w:r>
      <w:r w:rsidR="007A6221">
        <w:t xml:space="preserve">müssen </w:t>
      </w:r>
      <w:r>
        <w:t>f</w:t>
      </w:r>
      <w:r w:rsidRPr="005C6028">
        <w:t>olgende Dokumente</w:t>
      </w:r>
      <w:r>
        <w:t xml:space="preserve"> vorliegen</w:t>
      </w:r>
      <w:r w:rsidRPr="005C6028">
        <w:t>:</w:t>
      </w:r>
    </w:p>
    <w:p w14:paraId="68F4BAF4" w14:textId="77777777" w:rsidR="007C398D" w:rsidRDefault="007C398D" w:rsidP="007C398D">
      <w:pPr>
        <w:numPr>
          <w:ilvl w:val="0"/>
          <w:numId w:val="13"/>
        </w:numPr>
        <w:rPr>
          <w:iCs/>
        </w:rPr>
      </w:pPr>
      <w:r>
        <w:rPr>
          <w:iCs/>
        </w:rPr>
        <w:t>e</w:t>
      </w:r>
      <w:r w:rsidR="00BB2D9A" w:rsidRPr="007A6221">
        <w:rPr>
          <w:iCs/>
        </w:rPr>
        <w:t>ntweder Anordnung KESB / Gericht</w:t>
      </w:r>
    </w:p>
    <w:p w14:paraId="785E4153" w14:textId="61E746D5" w:rsidR="007C398D" w:rsidRPr="007C398D" w:rsidRDefault="007C398D" w:rsidP="007C398D">
      <w:pPr>
        <w:numPr>
          <w:ilvl w:val="0"/>
          <w:numId w:val="13"/>
        </w:numPr>
        <w:rPr>
          <w:iCs/>
        </w:rPr>
      </w:pPr>
      <w:r>
        <w:t>o</w:t>
      </w:r>
      <w:r w:rsidR="00BB2D9A" w:rsidRPr="007C398D">
        <w:t xml:space="preserve">der </w:t>
      </w:r>
      <w:r>
        <w:t xml:space="preserve">schriftliches </w:t>
      </w:r>
      <w:r w:rsidR="00BB2D9A" w:rsidRPr="007C398D">
        <w:t xml:space="preserve">Einverständnis </w:t>
      </w:r>
      <w:r>
        <w:t xml:space="preserve">der sorgeberechtigten </w:t>
      </w:r>
      <w:r w:rsidR="00BB2D9A" w:rsidRPr="007C398D">
        <w:t xml:space="preserve">Eltern </w:t>
      </w:r>
      <w:r>
        <w:t>oder der gesetzlichen Vertretung der*des Leistungsbeziehenden (</w:t>
      </w:r>
      <w:r w:rsidR="0010527A" w:rsidRPr="007C398D">
        <w:t xml:space="preserve">Formular </w:t>
      </w:r>
      <w:r w:rsidR="0010527A" w:rsidRPr="007C398D">
        <w:rPr>
          <w:iCs/>
        </w:rPr>
        <w:t xml:space="preserve">"Vereinbarung zwischen </w:t>
      </w:r>
      <w:r w:rsidRPr="007C398D">
        <w:rPr>
          <w:iCs/>
        </w:rPr>
        <w:t>Inhaber*</w:t>
      </w:r>
      <w:r w:rsidR="0010527A" w:rsidRPr="007C398D">
        <w:rPr>
          <w:iCs/>
        </w:rPr>
        <w:t>in der elterlichen Sorge und den SO</w:t>
      </w:r>
      <w:r w:rsidR="008A1FE8" w:rsidRPr="007C398D">
        <w:rPr>
          <w:iCs/>
        </w:rPr>
        <w:t xml:space="preserve">D betr. Einrichtung einer </w:t>
      </w:r>
      <w:proofErr w:type="spellStart"/>
      <w:r w:rsidR="008A1FE8" w:rsidRPr="007C398D">
        <w:rPr>
          <w:iCs/>
        </w:rPr>
        <w:t>eHE</w:t>
      </w:r>
      <w:proofErr w:type="spellEnd"/>
      <w:r w:rsidR="0010527A" w:rsidRPr="007C398D">
        <w:rPr>
          <w:iCs/>
        </w:rPr>
        <w:t>"</w:t>
      </w:r>
      <w:r w:rsidRPr="007C398D">
        <w:rPr>
          <w:iCs/>
        </w:rPr>
        <w:t>);</w:t>
      </w:r>
    </w:p>
    <w:p w14:paraId="45D5EF95" w14:textId="2DA7AACD" w:rsidR="007C398D" w:rsidRPr="007C398D" w:rsidRDefault="0010527A" w:rsidP="007C398D">
      <w:pPr>
        <w:numPr>
          <w:ilvl w:val="0"/>
          <w:numId w:val="13"/>
        </w:numPr>
        <w:rPr>
          <w:i/>
          <w:iCs/>
        </w:rPr>
      </w:pPr>
      <w:r w:rsidRPr="007C398D">
        <w:rPr>
          <w:iCs/>
        </w:rPr>
        <w:t>Plat</w:t>
      </w:r>
      <w:r w:rsidR="007C398D">
        <w:rPr>
          <w:iCs/>
        </w:rPr>
        <w:t xml:space="preserve">zierungsvertrag, Pflegevertrag oder </w:t>
      </w:r>
      <w:r w:rsidRPr="007C398D">
        <w:rPr>
          <w:iCs/>
        </w:rPr>
        <w:t>Einsatzvertrag</w:t>
      </w:r>
      <w:r w:rsidR="007C398D">
        <w:rPr>
          <w:iCs/>
        </w:rPr>
        <w:t>, der</w:t>
      </w:r>
      <w:r w:rsidRPr="007C398D">
        <w:rPr>
          <w:iCs/>
        </w:rPr>
        <w:t xml:space="preserve"> </w:t>
      </w:r>
      <w:r w:rsidR="007C398D">
        <w:rPr>
          <w:iCs/>
        </w:rPr>
        <w:t xml:space="preserve">zwischen den sorgeberechtigten Eltern bzw. der gesetzlichen </w:t>
      </w:r>
      <w:r w:rsidR="007C398D">
        <w:t>Vertretung der*des Leistungsbeziehenden und den Leistungserbringenden abgeschlossen worden ist;</w:t>
      </w:r>
    </w:p>
    <w:p w14:paraId="33C09495" w14:textId="77777777" w:rsidR="00835D47" w:rsidRDefault="007C398D" w:rsidP="00A51817">
      <w:pPr>
        <w:numPr>
          <w:ilvl w:val="0"/>
          <w:numId w:val="13"/>
        </w:numPr>
        <w:jc w:val="both"/>
      </w:pPr>
      <w:r>
        <w:t>b</w:t>
      </w:r>
      <w:r w:rsidR="0010527A">
        <w:t xml:space="preserve">ei Platzierungen: </w:t>
      </w:r>
      <w:r>
        <w:t>separate s</w:t>
      </w:r>
      <w:r w:rsidR="007A6221">
        <w:t xml:space="preserve">chriftliche </w:t>
      </w:r>
      <w:r w:rsidR="0010527A">
        <w:t xml:space="preserve">Regelung der </w:t>
      </w:r>
      <w:r w:rsidR="008A1FE8">
        <w:t>individue</w:t>
      </w:r>
      <w:r w:rsidR="00D9200F">
        <w:t xml:space="preserve">llen Auslagen </w:t>
      </w:r>
      <w:r w:rsidR="007A6221">
        <w:t>(</w:t>
      </w:r>
      <w:r w:rsidR="00D9200F">
        <w:t>Verpflegung</w:t>
      </w:r>
      <w:r w:rsidR="007A6221">
        <w:t>s</w:t>
      </w:r>
      <w:r w:rsidR="00D9200F">
        <w:t>kosten</w:t>
      </w:r>
      <w:r w:rsidR="008A1FE8">
        <w:t xml:space="preserve"> und Nebenkos</w:t>
      </w:r>
      <w:r>
        <w:t>t</w:t>
      </w:r>
      <w:r w:rsidR="008A1FE8">
        <w:t>en</w:t>
      </w:r>
      <w:r w:rsidR="007A6221">
        <w:t>), sofern diese nicht bereits in der Leistungsvereinbarung mit den Leistungserbringenden aufgeführt sind</w:t>
      </w:r>
      <w:r w:rsidR="0010527A">
        <w:t xml:space="preserve"> (z.B. </w:t>
      </w:r>
      <w:r w:rsidR="0010527A" w:rsidRPr="005C6028">
        <w:t>Nebenkosten-Budget</w:t>
      </w:r>
      <w:r w:rsidR="007A6221">
        <w:t>)</w:t>
      </w:r>
      <w:r>
        <w:t>.</w:t>
      </w:r>
    </w:p>
    <w:p w14:paraId="2C12860F" w14:textId="798123F3" w:rsidR="00835D47" w:rsidRDefault="00835D47" w:rsidP="00A51817">
      <w:pPr>
        <w:numPr>
          <w:ilvl w:val="0"/>
          <w:numId w:val="13"/>
        </w:numPr>
        <w:jc w:val="both"/>
      </w:pPr>
      <w:r>
        <w:t>falls bereits bestehend: Unterhaltstitel (Unterhaltsvereinbarung oder gerichtliche Unterhaltsregelung, z.B. in Trennungs- oder Scheidungsurteil)</w:t>
      </w:r>
    </w:p>
    <w:p w14:paraId="6E131292" w14:textId="19C116BB" w:rsidR="00CB182E" w:rsidRDefault="00CB182E" w:rsidP="00CB182E">
      <w:pPr>
        <w:jc w:val="both"/>
      </w:pPr>
    </w:p>
    <w:p w14:paraId="27ED4D7F" w14:textId="77777777" w:rsidR="00A56F64" w:rsidRPr="00A56F64" w:rsidRDefault="00A56F64" w:rsidP="00A51817">
      <w:pPr>
        <w:pStyle w:val="berschrift1"/>
        <w:spacing w:after="240"/>
      </w:pPr>
      <w:bookmarkStart w:id="40" w:name="_Toc116583716"/>
      <w:bookmarkStart w:id="41" w:name="_Toc118823809"/>
      <w:r>
        <w:lastRenderedPageBreak/>
        <w:t>Kompetenzregelungen</w:t>
      </w:r>
      <w:bookmarkEnd w:id="40"/>
      <w:bookmarkEnd w:id="41"/>
    </w:p>
    <w:p w14:paraId="55C2BEE0" w14:textId="4B958AD5" w:rsidR="00A51817" w:rsidRDefault="00A51817" w:rsidP="00A51817">
      <w:r>
        <w:t xml:space="preserve">Die </w:t>
      </w:r>
      <w:r w:rsidR="002D54D9">
        <w:t>Ausgabenk</w:t>
      </w:r>
      <w:r>
        <w:t>ompetenzen richten sich nach der Art, a</w:t>
      </w:r>
      <w:r w:rsidR="002F3AAC">
        <w:t xml:space="preserve">ber </w:t>
      </w:r>
      <w:r>
        <w:t xml:space="preserve">auch nach der Höhe der im Zusammenhang mit der Durchführung einer </w:t>
      </w:r>
      <w:proofErr w:type="spellStart"/>
      <w:r>
        <w:t>eHE</w:t>
      </w:r>
      <w:proofErr w:type="spellEnd"/>
      <w:r>
        <w:t xml:space="preserve"> durch die WH zu tragenden Kosten.</w:t>
      </w:r>
    </w:p>
    <w:p w14:paraId="1D535673" w14:textId="57EB0B13" w:rsidR="00A56F64" w:rsidRPr="005C6028" w:rsidRDefault="008F4BC1" w:rsidP="000A4DA3">
      <w:pPr>
        <w:pStyle w:val="berschrift2"/>
        <w:spacing w:after="240"/>
      </w:pPr>
      <w:bookmarkStart w:id="42" w:name="_Toc116583717"/>
      <w:bookmarkStart w:id="43" w:name="_Toc118823810"/>
      <w:r>
        <w:t>b</w:t>
      </w:r>
      <w:r w:rsidR="007A6221">
        <w:t xml:space="preserve">ei </w:t>
      </w:r>
      <w:r w:rsidR="00874782">
        <w:t>Finanzierung de</w:t>
      </w:r>
      <w:r w:rsidR="007A6221">
        <w:t xml:space="preserve">r Kosten der </w:t>
      </w:r>
      <w:proofErr w:type="spellStart"/>
      <w:r w:rsidR="007A6221">
        <w:t>eHE</w:t>
      </w:r>
      <w:bookmarkEnd w:id="42"/>
      <w:bookmarkEnd w:id="43"/>
      <w:proofErr w:type="spellEnd"/>
    </w:p>
    <w:p w14:paraId="21282F6E" w14:textId="5B739513" w:rsidR="002F3AAC" w:rsidRPr="00E00CBB" w:rsidRDefault="00E00CBB" w:rsidP="00874782">
      <w:r>
        <w:t>M</w:t>
      </w:r>
      <w:r w:rsidR="007A6221">
        <w:t xml:space="preserve">üssen </w:t>
      </w:r>
      <w:r w:rsidR="008F4BC1">
        <w:t>nicht nur individuelle</w:t>
      </w:r>
      <w:r w:rsidRPr="00E00CBB">
        <w:t xml:space="preserve"> </w:t>
      </w:r>
      <w:proofErr w:type="gramStart"/>
      <w:r w:rsidRPr="00E00CBB">
        <w:t>Auslagen</w:t>
      </w:r>
      <w:proofErr w:type="gramEnd"/>
      <w:r w:rsidRPr="00E00CBB">
        <w:t xml:space="preserve"> </w:t>
      </w:r>
      <w:r w:rsidR="008F4BC1">
        <w:t xml:space="preserve">sondern auch </w:t>
      </w:r>
      <w:r w:rsidR="007A6221" w:rsidRPr="008F4BC1">
        <w:rPr>
          <w:u w:val="single"/>
        </w:rPr>
        <w:t xml:space="preserve">die durch die Durchführung der </w:t>
      </w:r>
      <w:proofErr w:type="spellStart"/>
      <w:r w:rsidR="007A6221" w:rsidRPr="008F4BC1">
        <w:rPr>
          <w:u w:val="single"/>
        </w:rPr>
        <w:t>eHE</w:t>
      </w:r>
      <w:proofErr w:type="spellEnd"/>
      <w:r w:rsidR="007A6221" w:rsidRPr="008F4BC1">
        <w:rPr>
          <w:u w:val="single"/>
        </w:rPr>
        <w:t xml:space="preserve"> </w:t>
      </w:r>
      <w:r w:rsidR="00557ABB" w:rsidRPr="008F4BC1">
        <w:rPr>
          <w:u w:val="single"/>
        </w:rPr>
        <w:t>selbst entstehen</w:t>
      </w:r>
      <w:r w:rsidR="008F4BC1" w:rsidRPr="008F4BC1">
        <w:rPr>
          <w:u w:val="single"/>
        </w:rPr>
        <w:t>den</w:t>
      </w:r>
      <w:r w:rsidR="00557ABB" w:rsidRPr="008F4BC1">
        <w:rPr>
          <w:u w:val="single"/>
        </w:rPr>
        <w:t xml:space="preserve"> Kosten</w:t>
      </w:r>
      <w:r w:rsidR="00557ABB">
        <w:t xml:space="preserve"> über die </w:t>
      </w:r>
      <w:r w:rsidRPr="00E00CBB">
        <w:t>WH finanziert werden, so besteht gemäss Kompetenzordnung der Sozialbehörde folgende Kompetenzabstufung:</w:t>
      </w:r>
    </w:p>
    <w:p w14:paraId="34A049EB" w14:textId="7D0C5E18" w:rsidR="00E00CBB" w:rsidRDefault="00E00CBB" w:rsidP="00874782"/>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81"/>
        <w:gridCol w:w="2835"/>
        <w:gridCol w:w="2976"/>
      </w:tblGrid>
      <w:tr w:rsidR="00E00CBB" w14:paraId="53568496" w14:textId="77777777" w:rsidTr="00E00CBB">
        <w:tc>
          <w:tcPr>
            <w:tcW w:w="8392" w:type="dxa"/>
            <w:gridSpan w:val="3"/>
            <w:hideMark/>
          </w:tcPr>
          <w:p w14:paraId="0EE71D2A" w14:textId="306D64DD" w:rsidR="00E00CBB" w:rsidRDefault="00E00CBB">
            <w:pPr>
              <w:pStyle w:val="Absatz0"/>
              <w:rPr>
                <w:i/>
                <w:sz w:val="21"/>
                <w:szCs w:val="21"/>
              </w:rPr>
            </w:pPr>
            <w:r>
              <w:rPr>
                <w:i/>
                <w:sz w:val="21"/>
                <w:szCs w:val="21"/>
              </w:rPr>
              <w:t>Ausgabenkompetenz</w:t>
            </w:r>
          </w:p>
        </w:tc>
      </w:tr>
      <w:tr w:rsidR="00313C0F" w14:paraId="2D26BF72" w14:textId="77777777" w:rsidTr="00313C0F">
        <w:tc>
          <w:tcPr>
            <w:tcW w:w="2581" w:type="dxa"/>
          </w:tcPr>
          <w:p w14:paraId="39294E67" w14:textId="77777777" w:rsidR="00E00CBB" w:rsidRDefault="00E00CBB">
            <w:pPr>
              <w:pStyle w:val="Absatz0"/>
              <w:rPr>
                <w:i/>
                <w:sz w:val="21"/>
                <w:szCs w:val="21"/>
              </w:rPr>
            </w:pPr>
            <w:r>
              <w:rPr>
                <w:i/>
                <w:sz w:val="21"/>
                <w:szCs w:val="21"/>
              </w:rPr>
              <w:t xml:space="preserve">SA </w:t>
            </w:r>
          </w:p>
          <w:p w14:paraId="00B18C14" w14:textId="77777777" w:rsidR="00E00CBB" w:rsidRDefault="00E00CBB">
            <w:pPr>
              <w:pStyle w:val="Absatz0"/>
              <w:rPr>
                <w:i/>
                <w:sz w:val="21"/>
                <w:szCs w:val="21"/>
              </w:rPr>
            </w:pPr>
          </w:p>
        </w:tc>
        <w:tc>
          <w:tcPr>
            <w:tcW w:w="2835" w:type="dxa"/>
            <w:hideMark/>
          </w:tcPr>
          <w:p w14:paraId="365799C2" w14:textId="77777777" w:rsidR="00E00CBB" w:rsidRDefault="00E00CBB">
            <w:pPr>
              <w:pStyle w:val="Absatz0"/>
              <w:rPr>
                <w:i/>
                <w:sz w:val="21"/>
                <w:szCs w:val="21"/>
              </w:rPr>
            </w:pPr>
            <w:r>
              <w:rPr>
                <w:i/>
                <w:sz w:val="21"/>
                <w:szCs w:val="21"/>
              </w:rPr>
              <w:t xml:space="preserve">SL </w:t>
            </w:r>
          </w:p>
        </w:tc>
        <w:tc>
          <w:tcPr>
            <w:tcW w:w="2976" w:type="dxa"/>
            <w:hideMark/>
          </w:tcPr>
          <w:p w14:paraId="59B26DAF" w14:textId="77777777" w:rsidR="00E00CBB" w:rsidRDefault="00E00CBB">
            <w:pPr>
              <w:pStyle w:val="Absatz0"/>
              <w:rPr>
                <w:i/>
                <w:sz w:val="21"/>
                <w:szCs w:val="21"/>
              </w:rPr>
            </w:pPr>
            <w:r>
              <w:rPr>
                <w:i/>
                <w:sz w:val="21"/>
                <w:szCs w:val="21"/>
              </w:rPr>
              <w:t>ZL</w:t>
            </w:r>
          </w:p>
        </w:tc>
      </w:tr>
      <w:tr w:rsidR="00313C0F" w14:paraId="521B671C" w14:textId="77777777" w:rsidTr="00313C0F">
        <w:tc>
          <w:tcPr>
            <w:tcW w:w="2581" w:type="dxa"/>
            <w:hideMark/>
          </w:tcPr>
          <w:p w14:paraId="428B4F55" w14:textId="737B070C" w:rsidR="00E00CBB" w:rsidRDefault="00E00CBB">
            <w:pPr>
              <w:pStyle w:val="Absatz0"/>
              <w:rPr>
                <w:sz w:val="21"/>
                <w:szCs w:val="21"/>
              </w:rPr>
            </w:pPr>
            <w:r>
              <w:rPr>
                <w:sz w:val="21"/>
                <w:szCs w:val="21"/>
              </w:rPr>
              <w:t>k</w:t>
            </w:r>
            <w:r w:rsidR="00313C0F">
              <w:rPr>
                <w:sz w:val="21"/>
                <w:szCs w:val="21"/>
              </w:rPr>
              <w:t>eine</w:t>
            </w:r>
          </w:p>
        </w:tc>
        <w:tc>
          <w:tcPr>
            <w:tcW w:w="2835" w:type="dxa"/>
            <w:hideMark/>
          </w:tcPr>
          <w:p w14:paraId="756F3E53" w14:textId="347C5022" w:rsidR="00E00CBB" w:rsidRDefault="00E00CBB">
            <w:pPr>
              <w:pStyle w:val="Absatz0"/>
              <w:rPr>
                <w:sz w:val="21"/>
                <w:szCs w:val="21"/>
              </w:rPr>
            </w:pPr>
            <w:r>
              <w:rPr>
                <w:sz w:val="21"/>
                <w:szCs w:val="21"/>
              </w:rPr>
              <w:t>bis CHF 12'000 monatlich</w:t>
            </w:r>
          </w:p>
        </w:tc>
        <w:tc>
          <w:tcPr>
            <w:tcW w:w="2976" w:type="dxa"/>
            <w:hideMark/>
          </w:tcPr>
          <w:p w14:paraId="47B6FD2C" w14:textId="72F5D111" w:rsidR="00E00CBB" w:rsidRDefault="00E00CBB">
            <w:pPr>
              <w:pStyle w:val="Absatz0"/>
              <w:rPr>
                <w:sz w:val="21"/>
                <w:szCs w:val="21"/>
              </w:rPr>
            </w:pPr>
            <w:r>
              <w:rPr>
                <w:sz w:val="21"/>
                <w:szCs w:val="21"/>
              </w:rPr>
              <w:t>über CHF 12'000 monatlich</w:t>
            </w:r>
          </w:p>
        </w:tc>
      </w:tr>
    </w:tbl>
    <w:p w14:paraId="734A136A" w14:textId="77777777" w:rsidR="00E00CBB" w:rsidRPr="00E00CBB" w:rsidRDefault="00E00CBB" w:rsidP="00874782"/>
    <w:p w14:paraId="675A79D3" w14:textId="1668EF99" w:rsidR="00313C0F" w:rsidRDefault="00313C0F" w:rsidP="00A51817">
      <w:r>
        <w:t xml:space="preserve">Damit wird in Anbetracht der möglichen Höhe der Ausgaben dem Vieraugenprinzip und der bloss ausnahmsweisen Finanzierung einer </w:t>
      </w:r>
      <w:proofErr w:type="spellStart"/>
      <w:r>
        <w:t>eHE</w:t>
      </w:r>
      <w:proofErr w:type="spellEnd"/>
      <w:r>
        <w:t xml:space="preserve"> über die </w:t>
      </w:r>
      <w:proofErr w:type="gramStart"/>
      <w:r>
        <w:t>WH Rechnung</w:t>
      </w:r>
      <w:proofErr w:type="gramEnd"/>
      <w:r>
        <w:t xml:space="preserve"> getragen. Für den Finanzierungsentscheid ist die im </w:t>
      </w:r>
      <w:proofErr w:type="spellStart"/>
      <w:r>
        <w:t>KiSS</w:t>
      </w:r>
      <w:proofErr w:type="spellEnd"/>
      <w:r>
        <w:t xml:space="preserve">/Fallführungssystem vorhandene </w:t>
      </w:r>
      <w:r w:rsidR="009E44CE">
        <w:t>V</w:t>
      </w:r>
      <w:r>
        <w:t xml:space="preserve">orlage </w:t>
      </w:r>
      <w:r w:rsidR="00C8443B">
        <w:t>"Finanzierung</w:t>
      </w:r>
      <w:r w:rsidR="009E44CE">
        <w:t xml:space="preserve"> </w:t>
      </w:r>
      <w:proofErr w:type="spellStart"/>
      <w:r>
        <w:t>eHE</w:t>
      </w:r>
      <w:proofErr w:type="spellEnd"/>
      <w:r>
        <w:t xml:space="preserve"> über die WH" zu verwenden.</w:t>
      </w:r>
    </w:p>
    <w:p w14:paraId="02B1E244" w14:textId="299F0A44" w:rsidR="00BB2D9A" w:rsidRPr="005C6028" w:rsidRDefault="00BB2D9A" w:rsidP="00BB2D9A">
      <w:pPr>
        <w:pStyle w:val="berschrift2"/>
        <w:spacing w:after="240"/>
      </w:pPr>
      <w:bookmarkStart w:id="44" w:name="_Toc116583718"/>
      <w:bookmarkStart w:id="45" w:name="_Toc118823811"/>
      <w:r>
        <w:t xml:space="preserve">bei Finanzierung von individuellen </w:t>
      </w:r>
      <w:r w:rsidR="00453EEF">
        <w:t>Verpflegungs- und Nebenkosten</w:t>
      </w:r>
      <w:bookmarkEnd w:id="44"/>
      <w:bookmarkEnd w:id="45"/>
    </w:p>
    <w:p w14:paraId="5AC309F3" w14:textId="53917397" w:rsidR="00D9200F" w:rsidRDefault="00BB2D9A" w:rsidP="00BB2D9A">
      <w:r w:rsidRPr="000034EF">
        <w:t xml:space="preserve">Der Entscheid betreffend </w:t>
      </w:r>
      <w:r w:rsidRPr="008F4BC1">
        <w:rPr>
          <w:u w:val="single"/>
        </w:rPr>
        <w:t xml:space="preserve">Finanzierung </w:t>
      </w:r>
      <w:r w:rsidR="00D9200F" w:rsidRPr="008F4BC1">
        <w:rPr>
          <w:u w:val="single"/>
        </w:rPr>
        <w:t xml:space="preserve">der </w:t>
      </w:r>
      <w:r w:rsidRPr="008F4BC1">
        <w:rPr>
          <w:u w:val="single"/>
        </w:rPr>
        <w:t>Verpflegungs</w:t>
      </w:r>
      <w:r w:rsidR="00D9200F" w:rsidRPr="008F4BC1">
        <w:rPr>
          <w:u w:val="single"/>
        </w:rPr>
        <w:t>kosten und der Nebenkostenpauschale</w:t>
      </w:r>
      <w:r w:rsidR="00D9200F">
        <w:t xml:space="preserve"> </w:t>
      </w:r>
      <w:r w:rsidR="008F4BC1">
        <w:t xml:space="preserve">liegt </w:t>
      </w:r>
      <w:r w:rsidRPr="000034EF">
        <w:t>in der Kompetenz der Fallführenden,</w:t>
      </w:r>
      <w:r>
        <w:t xml:space="preserve"> da diese Auslagen aus WH-Sicht zum Grundbedarf f</w:t>
      </w:r>
      <w:r w:rsidR="00D9200F">
        <w:t>ür den Lebensunterhalt gehören.</w:t>
      </w:r>
    </w:p>
    <w:p w14:paraId="4CE5285F" w14:textId="77777777" w:rsidR="00D9200F" w:rsidRDefault="00D9200F" w:rsidP="00BB2D9A"/>
    <w:p w14:paraId="7D420033" w14:textId="551D3C21" w:rsidR="00BB2D9A" w:rsidRPr="000034EF" w:rsidRDefault="00BB2D9A" w:rsidP="00BB2D9A">
      <w:r>
        <w:t xml:space="preserve">Bezüglich </w:t>
      </w:r>
      <w:r w:rsidR="00F56610">
        <w:rPr>
          <w:u w:val="single"/>
        </w:rPr>
        <w:t>weiterer</w:t>
      </w:r>
      <w:r w:rsidRPr="008F4BC1">
        <w:rPr>
          <w:u w:val="single"/>
        </w:rPr>
        <w:t xml:space="preserve"> Kosten des individuellen Bedarf</w:t>
      </w:r>
      <w:r w:rsidR="008F4BC1">
        <w:rPr>
          <w:u w:val="single"/>
        </w:rPr>
        <w:t>s</w:t>
      </w:r>
      <w:r w:rsidR="00B4742C">
        <w:t xml:space="preserve"> </w:t>
      </w:r>
      <w:r w:rsidR="008F4BC1">
        <w:t>sind die</w:t>
      </w:r>
      <w:r w:rsidR="00B4742C">
        <w:t xml:space="preserve"> </w:t>
      </w:r>
      <w:r>
        <w:t>in den Regelwerkpapieren der SOD bestehende</w:t>
      </w:r>
      <w:r w:rsidR="00B4742C">
        <w:t>n, teilweise</w:t>
      </w:r>
      <w:r>
        <w:t xml:space="preserve"> abgestufte</w:t>
      </w:r>
      <w:r w:rsidR="00B4742C">
        <w:t>n</w:t>
      </w:r>
      <w:r>
        <w:t xml:space="preserve"> Kompetenzregelungen zu beachten (vor allem HAW SIL). </w:t>
      </w:r>
    </w:p>
    <w:p w14:paraId="51453A36" w14:textId="77777777" w:rsidR="00313C0F" w:rsidRPr="00597138" w:rsidRDefault="00313C0F" w:rsidP="00A51817"/>
    <w:sectPr w:rsidR="00313C0F" w:rsidRPr="00597138" w:rsidSect="008C0EEF">
      <w:headerReference w:type="default" r:id="rId17"/>
      <w:footerReference w:type="default" r:id="rId18"/>
      <w:headerReference w:type="first" r:id="rId19"/>
      <w:footerReference w:type="first" r:id="rId20"/>
      <w:pgSz w:w="11906" w:h="16838" w:code="9"/>
      <w:pgMar w:top="1985" w:right="707" w:bottom="1791"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57A6" w14:textId="77777777" w:rsidR="006C7065" w:rsidRDefault="006C7065">
      <w:r>
        <w:separator/>
      </w:r>
    </w:p>
    <w:p w14:paraId="68A94110" w14:textId="77777777" w:rsidR="006C7065" w:rsidRDefault="006C7065"/>
  </w:endnote>
  <w:endnote w:type="continuationSeparator" w:id="0">
    <w:p w14:paraId="5488DD3A" w14:textId="77777777" w:rsidR="006C7065" w:rsidRDefault="006C7065">
      <w:r>
        <w:continuationSeparator/>
      </w:r>
    </w:p>
    <w:p w14:paraId="219BD6FC" w14:textId="77777777" w:rsidR="006C7065" w:rsidRDefault="006C7065"/>
  </w:endnote>
  <w:endnote w:type="continuationNotice" w:id="1">
    <w:p w14:paraId="15BEE956" w14:textId="77777777" w:rsidR="006C7065" w:rsidRDefault="006C70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453EEF" w14:paraId="776E120C" w14:textId="77777777">
      <w:trPr>
        <w:trHeight w:val="284"/>
      </w:trPr>
      <w:tc>
        <w:tcPr>
          <w:tcW w:w="5063" w:type="dxa"/>
        </w:tcPr>
        <w:p w14:paraId="032A7B95" w14:textId="77777777" w:rsidR="00453EEF" w:rsidRDefault="00453EEF" w:rsidP="00164A9F">
          <w:pPr>
            <w:pStyle w:val="Fuzeile"/>
            <w:tabs>
              <w:tab w:val="clear" w:pos="4536"/>
              <w:tab w:val="clear" w:pos="9072"/>
              <w:tab w:val="right" w:pos="8504"/>
            </w:tabs>
            <w:rPr>
              <w:sz w:val="17"/>
            </w:rPr>
          </w:pPr>
          <w:proofErr w:type="gramStart"/>
          <w:r>
            <w:rPr>
              <w:sz w:val="17"/>
            </w:rPr>
            <w:t>HAW Finanzierung</w:t>
          </w:r>
          <w:proofErr w:type="gramEnd"/>
          <w:r>
            <w:rPr>
              <w:sz w:val="17"/>
            </w:rPr>
            <w:t xml:space="preserve"> erzieherische Hilfen</w:t>
          </w:r>
        </w:p>
      </w:tc>
      <w:tc>
        <w:tcPr>
          <w:tcW w:w="1430" w:type="dxa"/>
        </w:tcPr>
        <w:p w14:paraId="0FD3A526" w14:textId="77777777" w:rsidR="00453EEF" w:rsidRDefault="00453EEF">
          <w:pPr>
            <w:pStyle w:val="Fuzeile"/>
            <w:tabs>
              <w:tab w:val="clear" w:pos="4536"/>
              <w:tab w:val="clear" w:pos="9072"/>
              <w:tab w:val="right" w:pos="8504"/>
            </w:tabs>
            <w:jc w:val="center"/>
            <w:rPr>
              <w:sz w:val="17"/>
            </w:rPr>
          </w:pPr>
        </w:p>
      </w:tc>
      <w:tc>
        <w:tcPr>
          <w:tcW w:w="2640" w:type="dxa"/>
        </w:tcPr>
        <w:p w14:paraId="4573681E" w14:textId="77777777" w:rsidR="00453EEF" w:rsidRDefault="00453EEF">
          <w:pPr>
            <w:pStyle w:val="Fuzeile"/>
            <w:tabs>
              <w:tab w:val="clear" w:pos="4536"/>
              <w:tab w:val="clear" w:pos="9072"/>
              <w:tab w:val="right" w:pos="8504"/>
            </w:tabs>
            <w:jc w:val="center"/>
            <w:rPr>
              <w:sz w:val="17"/>
              <w:lang w:val="de-DE"/>
            </w:rPr>
          </w:pPr>
        </w:p>
      </w:tc>
    </w:tr>
  </w:tbl>
  <w:p w14:paraId="54B75DAE" w14:textId="77777777" w:rsidR="00453EEF" w:rsidRDefault="00453E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8" w:type="dxa"/>
      <w:tblInd w:w="-567"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2162"/>
      <w:gridCol w:w="2763"/>
    </w:tblGrid>
    <w:tr w:rsidR="00453EEF" w14:paraId="328C6CB7" w14:textId="77777777" w:rsidTr="0005627E">
      <w:trPr>
        <w:trHeight w:val="284"/>
      </w:trPr>
      <w:tc>
        <w:tcPr>
          <w:tcW w:w="5063" w:type="dxa"/>
        </w:tcPr>
        <w:p w14:paraId="4C461C6F" w14:textId="77777777" w:rsidR="00453EEF" w:rsidRDefault="00453EEF" w:rsidP="009D2F7D">
          <w:pPr>
            <w:pStyle w:val="Fuzeile"/>
            <w:tabs>
              <w:tab w:val="clear" w:pos="4536"/>
              <w:tab w:val="clear" w:pos="9072"/>
              <w:tab w:val="right" w:pos="8504"/>
            </w:tabs>
            <w:rPr>
              <w:sz w:val="17"/>
            </w:rPr>
          </w:pPr>
          <w:proofErr w:type="gramStart"/>
          <w:r>
            <w:rPr>
              <w:sz w:val="17"/>
            </w:rPr>
            <w:t>HAW Finanzierung</w:t>
          </w:r>
          <w:proofErr w:type="gramEnd"/>
          <w:r>
            <w:rPr>
              <w:sz w:val="17"/>
            </w:rPr>
            <w:t xml:space="preserve"> ergänzende Hilfen zur Erziehung über die WH</w:t>
          </w:r>
        </w:p>
      </w:tc>
      <w:tc>
        <w:tcPr>
          <w:tcW w:w="2162" w:type="dxa"/>
        </w:tcPr>
        <w:p w14:paraId="38BDA551" w14:textId="77777777" w:rsidR="00453EEF" w:rsidRDefault="00453EEF" w:rsidP="009D2F7D">
          <w:pPr>
            <w:pStyle w:val="Fuzeile"/>
            <w:tabs>
              <w:tab w:val="clear" w:pos="4536"/>
              <w:tab w:val="clear" w:pos="9072"/>
              <w:tab w:val="right" w:pos="8504"/>
            </w:tabs>
            <w:ind w:left="33"/>
            <w:jc w:val="center"/>
            <w:rPr>
              <w:sz w:val="17"/>
            </w:rPr>
          </w:pPr>
          <w:r w:rsidRPr="000969EE">
            <w:rPr>
              <w:sz w:val="17"/>
            </w:rPr>
            <w:t>öffentlich Version 1.0</w:t>
          </w:r>
        </w:p>
        <w:p w14:paraId="5E7BE9D8" w14:textId="77777777" w:rsidR="00453EEF" w:rsidRDefault="00453EEF" w:rsidP="001540C5">
          <w:pPr>
            <w:pStyle w:val="Fuzeile"/>
            <w:tabs>
              <w:tab w:val="clear" w:pos="4536"/>
              <w:tab w:val="clear" w:pos="9072"/>
              <w:tab w:val="right" w:pos="8504"/>
            </w:tabs>
            <w:jc w:val="center"/>
            <w:rPr>
              <w:sz w:val="17"/>
            </w:rPr>
          </w:pPr>
        </w:p>
      </w:tc>
      <w:tc>
        <w:tcPr>
          <w:tcW w:w="2763" w:type="dxa"/>
        </w:tcPr>
        <w:p w14:paraId="52C6E001" w14:textId="77777777" w:rsidR="00453EEF" w:rsidRDefault="00453EEF" w:rsidP="005C1466">
          <w:pPr>
            <w:pStyle w:val="Fuzeile"/>
            <w:tabs>
              <w:tab w:val="clear" w:pos="4536"/>
              <w:tab w:val="clear" w:pos="9072"/>
              <w:tab w:val="right" w:pos="2487"/>
              <w:tab w:val="right" w:pos="8504"/>
            </w:tabs>
            <w:jc w:val="right"/>
            <w:rPr>
              <w:sz w:val="17"/>
              <w:lang w:val="de-DE"/>
            </w:rPr>
          </w:pPr>
          <w:r>
            <w:rPr>
              <w:sz w:val="17"/>
              <w:lang w:val="de-DE"/>
            </w:rPr>
            <w:t>Verfasser: Fachstab WH</w:t>
          </w:r>
        </w:p>
      </w:tc>
    </w:tr>
    <w:tr w:rsidR="00453EEF" w14:paraId="63CD8D71" w14:textId="77777777" w:rsidTr="0005627E">
      <w:trPr>
        <w:trHeight w:val="284"/>
      </w:trPr>
      <w:tc>
        <w:tcPr>
          <w:tcW w:w="9988" w:type="dxa"/>
          <w:gridSpan w:val="3"/>
        </w:tcPr>
        <w:p w14:paraId="503386F7" w14:textId="77777777" w:rsidR="00453EEF" w:rsidRDefault="00453EEF" w:rsidP="009D2F7D">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5FB80E7A" w14:textId="77777777" w:rsidR="00453EEF" w:rsidRDefault="00453E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812D" w14:textId="77777777" w:rsidR="006C7065" w:rsidRDefault="006C7065">
      <w:r>
        <w:separator/>
      </w:r>
    </w:p>
    <w:p w14:paraId="1FFE7BC8" w14:textId="77777777" w:rsidR="006C7065" w:rsidRDefault="006C7065"/>
  </w:footnote>
  <w:footnote w:type="continuationSeparator" w:id="0">
    <w:p w14:paraId="182765F1" w14:textId="77777777" w:rsidR="006C7065" w:rsidRDefault="006C7065">
      <w:r>
        <w:continuationSeparator/>
      </w:r>
    </w:p>
    <w:p w14:paraId="3A7E9762" w14:textId="77777777" w:rsidR="006C7065" w:rsidRDefault="006C7065"/>
  </w:footnote>
  <w:footnote w:type="continuationNotice" w:id="1">
    <w:p w14:paraId="157DEE66" w14:textId="77777777" w:rsidR="006C7065" w:rsidRDefault="006C7065"/>
  </w:footnote>
  <w:footnote w:id="2">
    <w:p w14:paraId="18C98343" w14:textId="1B4E1DFB" w:rsidR="00453EEF" w:rsidRDefault="00453EEF">
      <w:pPr>
        <w:pStyle w:val="Funotentext"/>
      </w:pPr>
      <w:r>
        <w:rPr>
          <w:rStyle w:val="Funotenzeichen"/>
        </w:rPr>
        <w:footnoteRef/>
      </w:r>
      <w:r>
        <w:t xml:space="preserve"> Bundesgesetz über die Zuständigkeit für die Unterstützung Bedürftiger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453EEF" w14:paraId="0E992445" w14:textId="77777777">
      <w:tc>
        <w:tcPr>
          <w:tcW w:w="7257" w:type="dxa"/>
          <w:gridSpan w:val="2"/>
        </w:tcPr>
        <w:p w14:paraId="37376A61" w14:textId="77777777" w:rsidR="00453EEF" w:rsidRDefault="00453EEF">
          <w:pPr>
            <w:pStyle w:val="Kopfzeile"/>
            <w:tabs>
              <w:tab w:val="clear" w:pos="4536"/>
              <w:tab w:val="clear" w:pos="9072"/>
            </w:tabs>
            <w:rPr>
              <w:szCs w:val="22"/>
            </w:rPr>
          </w:pPr>
          <w:bookmarkStart w:id="46" w:name="OLE_LINK1"/>
          <w:r>
            <w:rPr>
              <w:noProof/>
              <w:szCs w:val="22"/>
              <w:lang w:eastAsia="de-CH"/>
            </w:rPr>
            <w:drawing>
              <wp:inline distT="0" distB="0" distL="0" distR="0" wp14:anchorId="5F40071E" wp14:editId="365DEBD5">
                <wp:extent cx="1348740" cy="274320"/>
                <wp:effectExtent l="0" t="0" r="3810" b="0"/>
                <wp:docPr id="5"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63F8E5F9" w14:textId="77777777" w:rsidR="00453EEF" w:rsidRDefault="00453EEF">
          <w:pPr>
            <w:pStyle w:val="Kopfzeile"/>
            <w:tabs>
              <w:tab w:val="clear" w:pos="4536"/>
              <w:tab w:val="clear" w:pos="9072"/>
            </w:tabs>
            <w:rPr>
              <w:szCs w:val="22"/>
            </w:rPr>
          </w:pPr>
        </w:p>
      </w:tc>
      <w:tc>
        <w:tcPr>
          <w:tcW w:w="2495" w:type="dxa"/>
        </w:tcPr>
        <w:p w14:paraId="5E9B8062" w14:textId="77777777" w:rsidR="00453EEF" w:rsidRDefault="00453EEF">
          <w:pPr>
            <w:pStyle w:val="Kopfzeile"/>
            <w:tabs>
              <w:tab w:val="clear" w:pos="4536"/>
              <w:tab w:val="clear" w:pos="9072"/>
            </w:tabs>
            <w:rPr>
              <w:sz w:val="17"/>
              <w:szCs w:val="17"/>
            </w:rPr>
          </w:pPr>
        </w:p>
      </w:tc>
    </w:tr>
    <w:tr w:rsidR="00453EEF" w14:paraId="5F65DB65" w14:textId="77777777">
      <w:trPr>
        <w:trHeight w:val="210"/>
      </w:trPr>
      <w:tc>
        <w:tcPr>
          <w:tcW w:w="680" w:type="dxa"/>
        </w:tcPr>
        <w:p w14:paraId="2411176D" w14:textId="77777777" w:rsidR="00453EEF" w:rsidRDefault="00453EEF">
          <w:pPr>
            <w:pStyle w:val="Kopfzeile"/>
          </w:pPr>
        </w:p>
      </w:tc>
      <w:tc>
        <w:tcPr>
          <w:tcW w:w="9072" w:type="dxa"/>
          <w:gridSpan w:val="2"/>
        </w:tcPr>
        <w:p w14:paraId="3EBC7874" w14:textId="45E93EF4" w:rsidR="00453EEF" w:rsidRDefault="00453EEF">
          <w:pPr>
            <w:pStyle w:val="Kopfzeile"/>
          </w:pPr>
          <w:r>
            <w:fldChar w:fldCharType="begin"/>
          </w:r>
          <w:r>
            <w:instrText xml:space="preserve"> PAGE   \* MERGEFORMAT </w:instrText>
          </w:r>
          <w:r>
            <w:fldChar w:fldCharType="separate"/>
          </w:r>
          <w:r w:rsidR="0005627E">
            <w:rPr>
              <w:noProof/>
            </w:rPr>
            <w:t>9</w:t>
          </w:r>
          <w:r>
            <w:fldChar w:fldCharType="end"/>
          </w:r>
          <w:r>
            <w:t>/</w:t>
          </w:r>
          <w:fldSimple w:instr=" NUMPAGES   \* MERGEFORMAT ">
            <w:r w:rsidR="0005627E">
              <w:rPr>
                <w:noProof/>
              </w:rPr>
              <w:t>9</w:t>
            </w:r>
          </w:fldSimple>
        </w:p>
      </w:tc>
    </w:tr>
    <w:bookmarkEnd w:id="46"/>
  </w:tbl>
  <w:p w14:paraId="619EA90D" w14:textId="0EF86C2C" w:rsidR="00453EEF" w:rsidRDefault="00453EEF">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453EEF" w14:paraId="241E76B9" w14:textId="77777777">
      <w:tc>
        <w:tcPr>
          <w:tcW w:w="7257" w:type="dxa"/>
        </w:tcPr>
        <w:p w14:paraId="0646DF4B" w14:textId="77777777" w:rsidR="00453EEF" w:rsidRDefault="00453EEF">
          <w:pPr>
            <w:pStyle w:val="Kopfzeile"/>
            <w:tabs>
              <w:tab w:val="clear" w:pos="4536"/>
              <w:tab w:val="clear" w:pos="9072"/>
            </w:tabs>
            <w:rPr>
              <w:szCs w:val="22"/>
            </w:rPr>
          </w:pPr>
          <w:r>
            <w:rPr>
              <w:noProof/>
              <w:szCs w:val="22"/>
              <w:lang w:eastAsia="de-CH"/>
            </w:rPr>
            <w:drawing>
              <wp:inline distT="0" distB="0" distL="0" distR="0" wp14:anchorId="4C2D0D5D" wp14:editId="77669175">
                <wp:extent cx="1348740" cy="274320"/>
                <wp:effectExtent l="0" t="0" r="3810" b="0"/>
                <wp:docPr id="6"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tc>
      <w:tc>
        <w:tcPr>
          <w:tcW w:w="2495" w:type="dxa"/>
        </w:tcPr>
        <w:p w14:paraId="67F10374" w14:textId="77777777" w:rsidR="00453EEF" w:rsidRDefault="00453EEF">
          <w:pPr>
            <w:pStyle w:val="Kopfzeile"/>
            <w:tabs>
              <w:tab w:val="clear" w:pos="4536"/>
              <w:tab w:val="clear" w:pos="9072"/>
            </w:tabs>
            <w:rPr>
              <w:sz w:val="17"/>
              <w:szCs w:val="17"/>
            </w:rPr>
          </w:pPr>
        </w:p>
      </w:tc>
    </w:tr>
    <w:tr w:rsidR="00453EEF" w14:paraId="09AB633A" w14:textId="77777777">
      <w:tc>
        <w:tcPr>
          <w:tcW w:w="7257" w:type="dxa"/>
        </w:tcPr>
        <w:p w14:paraId="3FBD5B2B" w14:textId="77777777" w:rsidR="00453EEF" w:rsidRDefault="00453EEF">
          <w:pPr>
            <w:pStyle w:val="Kopfzeile"/>
            <w:tabs>
              <w:tab w:val="clear" w:pos="4536"/>
              <w:tab w:val="clear" w:pos="9072"/>
            </w:tabs>
            <w:rPr>
              <w:szCs w:val="22"/>
            </w:rPr>
          </w:pPr>
        </w:p>
      </w:tc>
      <w:tc>
        <w:tcPr>
          <w:tcW w:w="2495" w:type="dxa"/>
        </w:tcPr>
        <w:p w14:paraId="5E5F50CB" w14:textId="77777777" w:rsidR="00453EEF" w:rsidRDefault="00453EEF">
          <w:pPr>
            <w:pStyle w:val="Kopfzeile"/>
            <w:tabs>
              <w:tab w:val="clear" w:pos="4536"/>
              <w:tab w:val="clear" w:pos="9072"/>
            </w:tabs>
            <w:rPr>
              <w:noProof/>
              <w:sz w:val="17"/>
              <w:szCs w:val="17"/>
              <w:lang w:val="de-DE"/>
            </w:rPr>
          </w:pPr>
        </w:p>
      </w:tc>
    </w:tr>
  </w:tbl>
  <w:p w14:paraId="0F0A55A1" w14:textId="23400FB5" w:rsidR="00453EEF" w:rsidRDefault="00453EEF">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1" w15:restartNumberingAfterBreak="0">
    <w:nsid w:val="055823F7"/>
    <w:multiLevelType w:val="hybridMultilevel"/>
    <w:tmpl w:val="DE842D8A"/>
    <w:lvl w:ilvl="0" w:tplc="7ACA1BE6">
      <w:start w:val="3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1AB76ED"/>
    <w:multiLevelType w:val="hybridMultilevel"/>
    <w:tmpl w:val="5E4CE848"/>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47A48DC"/>
    <w:multiLevelType w:val="hybridMultilevel"/>
    <w:tmpl w:val="E8D84B72"/>
    <w:lvl w:ilvl="0" w:tplc="7ACA1BE6">
      <w:start w:val="37"/>
      <w:numFmt w:val="bullet"/>
      <w:lvlText w:val="-"/>
      <w:lvlJc w:val="left"/>
      <w:pPr>
        <w:tabs>
          <w:tab w:val="num" w:pos="340"/>
        </w:tabs>
        <w:ind w:left="340" w:hanging="34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6E4A80"/>
    <w:multiLevelType w:val="hybridMultilevel"/>
    <w:tmpl w:val="C736072C"/>
    <w:lvl w:ilvl="0" w:tplc="7ACA1BE6">
      <w:start w:val="37"/>
      <w:numFmt w:val="bullet"/>
      <w:lvlText w:val="-"/>
      <w:lvlJc w:val="left"/>
      <w:pPr>
        <w:tabs>
          <w:tab w:val="num" w:pos="340"/>
        </w:tabs>
        <w:ind w:left="340" w:hanging="34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E6200F"/>
    <w:multiLevelType w:val="hybridMultilevel"/>
    <w:tmpl w:val="12E2EF96"/>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38DC104C"/>
    <w:multiLevelType w:val="hybridMultilevel"/>
    <w:tmpl w:val="BD74AB16"/>
    <w:lvl w:ilvl="0" w:tplc="7ACA1BE6">
      <w:start w:val="3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D34B7A"/>
    <w:multiLevelType w:val="hybridMultilevel"/>
    <w:tmpl w:val="925AF178"/>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50587AD9"/>
    <w:multiLevelType w:val="hybridMultilevel"/>
    <w:tmpl w:val="4B2C6386"/>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24322D6"/>
    <w:multiLevelType w:val="hybridMultilevel"/>
    <w:tmpl w:val="3B92E3BC"/>
    <w:lvl w:ilvl="0" w:tplc="7ACA1BE6">
      <w:start w:val="3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D8B62D6"/>
    <w:multiLevelType w:val="hybridMultilevel"/>
    <w:tmpl w:val="401E2E9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2" w15:restartNumberingAfterBreak="0">
    <w:nsid w:val="64991170"/>
    <w:multiLevelType w:val="hybridMultilevel"/>
    <w:tmpl w:val="EE26EBAC"/>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4F55BF7"/>
    <w:multiLevelType w:val="hybridMultilevel"/>
    <w:tmpl w:val="C06A2F82"/>
    <w:lvl w:ilvl="0" w:tplc="7ACA1BE6">
      <w:start w:val="37"/>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A93FA2"/>
    <w:multiLevelType w:val="hybridMultilevel"/>
    <w:tmpl w:val="D94261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4DD14BA"/>
    <w:multiLevelType w:val="hybridMultilevel"/>
    <w:tmpl w:val="C5ACDA04"/>
    <w:lvl w:ilvl="0" w:tplc="7ACA1BE6">
      <w:start w:val="37"/>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892FDA"/>
    <w:multiLevelType w:val="hybridMultilevel"/>
    <w:tmpl w:val="571E83CA"/>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77C22DC0"/>
    <w:multiLevelType w:val="hybridMultilevel"/>
    <w:tmpl w:val="B5B45164"/>
    <w:lvl w:ilvl="0" w:tplc="7ACA1BE6">
      <w:start w:val="37"/>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CDF5989"/>
    <w:multiLevelType w:val="hybridMultilevel"/>
    <w:tmpl w:val="4B7A0318"/>
    <w:lvl w:ilvl="0" w:tplc="FFFFFFFF">
      <w:start w:val="1"/>
      <w:numFmt w:val="bullet"/>
      <w:pStyle w:val="WeisungAufzhlung"/>
      <w:lvlText w:val=""/>
      <w:lvlJc w:val="left"/>
      <w:pPr>
        <w:tabs>
          <w:tab w:val="num" w:pos="360"/>
        </w:tabs>
        <w:ind w:left="340" w:hanging="34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885949045">
    <w:abstractNumId w:val="2"/>
  </w:num>
  <w:num w:numId="2" w16cid:durableId="1959994197">
    <w:abstractNumId w:val="0"/>
  </w:num>
  <w:num w:numId="3" w16cid:durableId="1180120516">
    <w:abstractNumId w:val="18"/>
  </w:num>
  <w:num w:numId="4" w16cid:durableId="1717587685">
    <w:abstractNumId w:val="9"/>
  </w:num>
  <w:num w:numId="5" w16cid:durableId="1562592417">
    <w:abstractNumId w:val="4"/>
  </w:num>
  <w:num w:numId="6" w16cid:durableId="1216698654">
    <w:abstractNumId w:val="15"/>
  </w:num>
  <w:num w:numId="7" w16cid:durableId="1360012225">
    <w:abstractNumId w:val="10"/>
  </w:num>
  <w:num w:numId="8" w16cid:durableId="2055034641">
    <w:abstractNumId w:val="3"/>
  </w:num>
  <w:num w:numId="9" w16cid:durableId="190454538">
    <w:abstractNumId w:val="12"/>
  </w:num>
  <w:num w:numId="10" w16cid:durableId="717360110">
    <w:abstractNumId w:val="5"/>
  </w:num>
  <w:num w:numId="11" w16cid:durableId="1821725320">
    <w:abstractNumId w:val="8"/>
  </w:num>
  <w:num w:numId="12" w16cid:durableId="1447390989">
    <w:abstractNumId w:val="17"/>
  </w:num>
  <w:num w:numId="13" w16cid:durableId="336275608">
    <w:abstractNumId w:val="13"/>
  </w:num>
  <w:num w:numId="14" w16cid:durableId="1347173112">
    <w:abstractNumId w:val="11"/>
  </w:num>
  <w:num w:numId="15" w16cid:durableId="1367172135">
    <w:abstractNumId w:val="7"/>
  </w:num>
  <w:num w:numId="16" w16cid:durableId="164520677">
    <w:abstractNumId w:val="11"/>
  </w:num>
  <w:num w:numId="17" w16cid:durableId="1906181442">
    <w:abstractNumId w:val="1"/>
  </w:num>
  <w:num w:numId="18" w16cid:durableId="1422919438">
    <w:abstractNumId w:val="2"/>
  </w:num>
  <w:num w:numId="19" w16cid:durableId="869105567">
    <w:abstractNumId w:val="2"/>
  </w:num>
  <w:num w:numId="20" w16cid:durableId="1925651343">
    <w:abstractNumId w:val="2"/>
  </w:num>
  <w:num w:numId="21" w16cid:durableId="2015179082">
    <w:abstractNumId w:val="6"/>
  </w:num>
  <w:num w:numId="22" w16cid:durableId="334385537">
    <w:abstractNumId w:val="16"/>
  </w:num>
  <w:num w:numId="23" w16cid:durableId="35816817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566CA13-4E2A-4D5A-A940-974F99013A2F}"/>
    <w:docVar w:name="dgnword-eventsink" w:val="2168444407408"/>
    <w:docVar w:name="dgnword-lastRevisionsView" w:val="0"/>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5A4A5C"/>
    <w:rsid w:val="000034EF"/>
    <w:rsid w:val="00016E7F"/>
    <w:rsid w:val="000233CB"/>
    <w:rsid w:val="000265C2"/>
    <w:rsid w:val="000279E5"/>
    <w:rsid w:val="00033195"/>
    <w:rsid w:val="00037BFA"/>
    <w:rsid w:val="00041C00"/>
    <w:rsid w:val="00041DE3"/>
    <w:rsid w:val="00046E4F"/>
    <w:rsid w:val="000506A5"/>
    <w:rsid w:val="00052288"/>
    <w:rsid w:val="00054065"/>
    <w:rsid w:val="0005627E"/>
    <w:rsid w:val="00073A59"/>
    <w:rsid w:val="000819F4"/>
    <w:rsid w:val="00082E9A"/>
    <w:rsid w:val="000857B9"/>
    <w:rsid w:val="00087641"/>
    <w:rsid w:val="00094106"/>
    <w:rsid w:val="000969EE"/>
    <w:rsid w:val="000A4DA3"/>
    <w:rsid w:val="000B4163"/>
    <w:rsid w:val="000B7C32"/>
    <w:rsid w:val="000C0C15"/>
    <w:rsid w:val="000C3B74"/>
    <w:rsid w:val="000C6B47"/>
    <w:rsid w:val="000D1AF5"/>
    <w:rsid w:val="000D33BC"/>
    <w:rsid w:val="000D55AE"/>
    <w:rsid w:val="000E432C"/>
    <w:rsid w:val="000E5331"/>
    <w:rsid w:val="000F1DAC"/>
    <w:rsid w:val="000F1EC9"/>
    <w:rsid w:val="000F2869"/>
    <w:rsid w:val="001006D3"/>
    <w:rsid w:val="00102375"/>
    <w:rsid w:val="0010527A"/>
    <w:rsid w:val="001052A6"/>
    <w:rsid w:val="00111824"/>
    <w:rsid w:val="00113C63"/>
    <w:rsid w:val="00116235"/>
    <w:rsid w:val="00122235"/>
    <w:rsid w:val="00122ED2"/>
    <w:rsid w:val="001321D7"/>
    <w:rsid w:val="00132CED"/>
    <w:rsid w:val="001461D3"/>
    <w:rsid w:val="0015118C"/>
    <w:rsid w:val="00152AD9"/>
    <w:rsid w:val="001540C5"/>
    <w:rsid w:val="00155640"/>
    <w:rsid w:val="00157538"/>
    <w:rsid w:val="00164A9F"/>
    <w:rsid w:val="001804CD"/>
    <w:rsid w:val="00181B30"/>
    <w:rsid w:val="00183A40"/>
    <w:rsid w:val="00186188"/>
    <w:rsid w:val="00187345"/>
    <w:rsid w:val="001922C9"/>
    <w:rsid w:val="001924F1"/>
    <w:rsid w:val="00196E58"/>
    <w:rsid w:val="001A1134"/>
    <w:rsid w:val="001A22AF"/>
    <w:rsid w:val="001B4EE6"/>
    <w:rsid w:val="001C6676"/>
    <w:rsid w:val="001C7069"/>
    <w:rsid w:val="001E1258"/>
    <w:rsid w:val="001E49B2"/>
    <w:rsid w:val="001E53C3"/>
    <w:rsid w:val="001E68C5"/>
    <w:rsid w:val="001E70D2"/>
    <w:rsid w:val="001F201F"/>
    <w:rsid w:val="001F2A41"/>
    <w:rsid w:val="001F349C"/>
    <w:rsid w:val="001F4029"/>
    <w:rsid w:val="001F45FA"/>
    <w:rsid w:val="001F6EA2"/>
    <w:rsid w:val="00207BC2"/>
    <w:rsid w:val="0021108D"/>
    <w:rsid w:val="002129A1"/>
    <w:rsid w:val="002144B8"/>
    <w:rsid w:val="00221361"/>
    <w:rsid w:val="00224D18"/>
    <w:rsid w:val="00225696"/>
    <w:rsid w:val="00233379"/>
    <w:rsid w:val="002350C5"/>
    <w:rsid w:val="00235868"/>
    <w:rsid w:val="002415E4"/>
    <w:rsid w:val="00243805"/>
    <w:rsid w:val="002451C1"/>
    <w:rsid w:val="00250CFC"/>
    <w:rsid w:val="00252657"/>
    <w:rsid w:val="00255CE2"/>
    <w:rsid w:val="00261A2F"/>
    <w:rsid w:val="00262D88"/>
    <w:rsid w:val="0026462E"/>
    <w:rsid w:val="002678E8"/>
    <w:rsid w:val="00272DEE"/>
    <w:rsid w:val="00275BF2"/>
    <w:rsid w:val="00276EB8"/>
    <w:rsid w:val="00281254"/>
    <w:rsid w:val="00282FF5"/>
    <w:rsid w:val="00287044"/>
    <w:rsid w:val="00287292"/>
    <w:rsid w:val="00287A4B"/>
    <w:rsid w:val="002930E5"/>
    <w:rsid w:val="00297F07"/>
    <w:rsid w:val="002A1A75"/>
    <w:rsid w:val="002A5840"/>
    <w:rsid w:val="002A6340"/>
    <w:rsid w:val="002A73A6"/>
    <w:rsid w:val="002B0FB1"/>
    <w:rsid w:val="002C077F"/>
    <w:rsid w:val="002C0F3F"/>
    <w:rsid w:val="002C29C4"/>
    <w:rsid w:val="002D16FC"/>
    <w:rsid w:val="002D54D9"/>
    <w:rsid w:val="002D5966"/>
    <w:rsid w:val="002E3E72"/>
    <w:rsid w:val="002E4BBF"/>
    <w:rsid w:val="002E5E4C"/>
    <w:rsid w:val="002E7815"/>
    <w:rsid w:val="002F3AAC"/>
    <w:rsid w:val="002F730B"/>
    <w:rsid w:val="003011C2"/>
    <w:rsid w:val="00301DC9"/>
    <w:rsid w:val="00305554"/>
    <w:rsid w:val="00313C0F"/>
    <w:rsid w:val="0032194A"/>
    <w:rsid w:val="003235E0"/>
    <w:rsid w:val="00324347"/>
    <w:rsid w:val="00332265"/>
    <w:rsid w:val="003378D2"/>
    <w:rsid w:val="003415A9"/>
    <w:rsid w:val="00342C79"/>
    <w:rsid w:val="0034485B"/>
    <w:rsid w:val="0035375F"/>
    <w:rsid w:val="00355AEF"/>
    <w:rsid w:val="00360817"/>
    <w:rsid w:val="00362BDB"/>
    <w:rsid w:val="00365FD3"/>
    <w:rsid w:val="003661DA"/>
    <w:rsid w:val="00367F22"/>
    <w:rsid w:val="00375FC2"/>
    <w:rsid w:val="00377537"/>
    <w:rsid w:val="0038524B"/>
    <w:rsid w:val="003957CF"/>
    <w:rsid w:val="003961B9"/>
    <w:rsid w:val="003A0902"/>
    <w:rsid w:val="003A11D8"/>
    <w:rsid w:val="003A1811"/>
    <w:rsid w:val="003A33C5"/>
    <w:rsid w:val="003A5B5F"/>
    <w:rsid w:val="003A5E17"/>
    <w:rsid w:val="003A714F"/>
    <w:rsid w:val="003A76CA"/>
    <w:rsid w:val="003B3AA4"/>
    <w:rsid w:val="003C26C7"/>
    <w:rsid w:val="003C326F"/>
    <w:rsid w:val="003C6AD3"/>
    <w:rsid w:val="003D379C"/>
    <w:rsid w:val="003D5122"/>
    <w:rsid w:val="003D66E1"/>
    <w:rsid w:val="003E55E8"/>
    <w:rsid w:val="003E5FC8"/>
    <w:rsid w:val="003E681D"/>
    <w:rsid w:val="003E6857"/>
    <w:rsid w:val="003E69B8"/>
    <w:rsid w:val="003E7352"/>
    <w:rsid w:val="003E79BA"/>
    <w:rsid w:val="003F0215"/>
    <w:rsid w:val="003F18A8"/>
    <w:rsid w:val="003F4062"/>
    <w:rsid w:val="003F611E"/>
    <w:rsid w:val="003F7E6E"/>
    <w:rsid w:val="00403850"/>
    <w:rsid w:val="00403D21"/>
    <w:rsid w:val="00405167"/>
    <w:rsid w:val="00407361"/>
    <w:rsid w:val="004116BD"/>
    <w:rsid w:val="00417B9A"/>
    <w:rsid w:val="00421701"/>
    <w:rsid w:val="0042702F"/>
    <w:rsid w:val="00430188"/>
    <w:rsid w:val="004306F2"/>
    <w:rsid w:val="00432008"/>
    <w:rsid w:val="004454BB"/>
    <w:rsid w:val="00445659"/>
    <w:rsid w:val="00453EEF"/>
    <w:rsid w:val="0045447F"/>
    <w:rsid w:val="00454F9E"/>
    <w:rsid w:val="004657C3"/>
    <w:rsid w:val="004711AC"/>
    <w:rsid w:val="00472FC4"/>
    <w:rsid w:val="00473A5E"/>
    <w:rsid w:val="004744BB"/>
    <w:rsid w:val="00475B11"/>
    <w:rsid w:val="00481E5D"/>
    <w:rsid w:val="00485C5C"/>
    <w:rsid w:val="004935AD"/>
    <w:rsid w:val="004A40AD"/>
    <w:rsid w:val="004A5525"/>
    <w:rsid w:val="004B35E6"/>
    <w:rsid w:val="004C50B4"/>
    <w:rsid w:val="004D5382"/>
    <w:rsid w:val="004D750E"/>
    <w:rsid w:val="004E2E6B"/>
    <w:rsid w:val="004E547D"/>
    <w:rsid w:val="005027F2"/>
    <w:rsid w:val="00503AFE"/>
    <w:rsid w:val="00504B51"/>
    <w:rsid w:val="005147BB"/>
    <w:rsid w:val="00515C20"/>
    <w:rsid w:val="005166FD"/>
    <w:rsid w:val="00517E93"/>
    <w:rsid w:val="0052432D"/>
    <w:rsid w:val="0053312E"/>
    <w:rsid w:val="00534105"/>
    <w:rsid w:val="005456A5"/>
    <w:rsid w:val="00551248"/>
    <w:rsid w:val="00557ABB"/>
    <w:rsid w:val="005608C4"/>
    <w:rsid w:val="005609D1"/>
    <w:rsid w:val="005679BC"/>
    <w:rsid w:val="005708B7"/>
    <w:rsid w:val="00572B2D"/>
    <w:rsid w:val="00586002"/>
    <w:rsid w:val="00586490"/>
    <w:rsid w:val="005868F2"/>
    <w:rsid w:val="00597138"/>
    <w:rsid w:val="00597DB4"/>
    <w:rsid w:val="005A4A5C"/>
    <w:rsid w:val="005B4C0B"/>
    <w:rsid w:val="005B74E1"/>
    <w:rsid w:val="005C1466"/>
    <w:rsid w:val="005C516B"/>
    <w:rsid w:val="005D062A"/>
    <w:rsid w:val="005D09F2"/>
    <w:rsid w:val="005E00B7"/>
    <w:rsid w:val="005E1ABC"/>
    <w:rsid w:val="005E475D"/>
    <w:rsid w:val="005E49AC"/>
    <w:rsid w:val="005F50FF"/>
    <w:rsid w:val="00602164"/>
    <w:rsid w:val="00603201"/>
    <w:rsid w:val="00606F67"/>
    <w:rsid w:val="00610FDD"/>
    <w:rsid w:val="006158C6"/>
    <w:rsid w:val="00617E19"/>
    <w:rsid w:val="00620826"/>
    <w:rsid w:val="00622909"/>
    <w:rsid w:val="00623C9F"/>
    <w:rsid w:val="00624805"/>
    <w:rsid w:val="00625930"/>
    <w:rsid w:val="006315E1"/>
    <w:rsid w:val="00632E22"/>
    <w:rsid w:val="00647B06"/>
    <w:rsid w:val="006526D5"/>
    <w:rsid w:val="00652E41"/>
    <w:rsid w:val="006600D1"/>
    <w:rsid w:val="00660686"/>
    <w:rsid w:val="006608A4"/>
    <w:rsid w:val="00666FCB"/>
    <w:rsid w:val="00674696"/>
    <w:rsid w:val="0067685D"/>
    <w:rsid w:val="0068131F"/>
    <w:rsid w:val="00685F27"/>
    <w:rsid w:val="00686C7D"/>
    <w:rsid w:val="00690624"/>
    <w:rsid w:val="006976A8"/>
    <w:rsid w:val="006A0DC6"/>
    <w:rsid w:val="006A538C"/>
    <w:rsid w:val="006A57A8"/>
    <w:rsid w:val="006B1F4D"/>
    <w:rsid w:val="006B2A1A"/>
    <w:rsid w:val="006B378D"/>
    <w:rsid w:val="006B5C71"/>
    <w:rsid w:val="006C43EE"/>
    <w:rsid w:val="006C51C7"/>
    <w:rsid w:val="006C7065"/>
    <w:rsid w:val="006D5C1C"/>
    <w:rsid w:val="006D74A5"/>
    <w:rsid w:val="006E113D"/>
    <w:rsid w:val="006F6B33"/>
    <w:rsid w:val="007060F5"/>
    <w:rsid w:val="00707D99"/>
    <w:rsid w:val="00711334"/>
    <w:rsid w:val="00715F93"/>
    <w:rsid w:val="007206ED"/>
    <w:rsid w:val="007255FB"/>
    <w:rsid w:val="00732484"/>
    <w:rsid w:val="007345EE"/>
    <w:rsid w:val="00740DDC"/>
    <w:rsid w:val="0074181B"/>
    <w:rsid w:val="00741AFF"/>
    <w:rsid w:val="0074703B"/>
    <w:rsid w:val="00760826"/>
    <w:rsid w:val="007636AF"/>
    <w:rsid w:val="0077223A"/>
    <w:rsid w:val="00773E6B"/>
    <w:rsid w:val="007741C9"/>
    <w:rsid w:val="00776BA3"/>
    <w:rsid w:val="007835AC"/>
    <w:rsid w:val="007850C7"/>
    <w:rsid w:val="007912C4"/>
    <w:rsid w:val="00792D36"/>
    <w:rsid w:val="00794738"/>
    <w:rsid w:val="00795965"/>
    <w:rsid w:val="007A0D53"/>
    <w:rsid w:val="007A272A"/>
    <w:rsid w:val="007A415F"/>
    <w:rsid w:val="007A6221"/>
    <w:rsid w:val="007B424C"/>
    <w:rsid w:val="007C0BEF"/>
    <w:rsid w:val="007C10FE"/>
    <w:rsid w:val="007C2258"/>
    <w:rsid w:val="007C3803"/>
    <w:rsid w:val="007C398D"/>
    <w:rsid w:val="007D166E"/>
    <w:rsid w:val="007D2C0F"/>
    <w:rsid w:val="007D50F1"/>
    <w:rsid w:val="007E0357"/>
    <w:rsid w:val="007E1B4A"/>
    <w:rsid w:val="007E327F"/>
    <w:rsid w:val="007E4867"/>
    <w:rsid w:val="007E5ECC"/>
    <w:rsid w:val="007E6924"/>
    <w:rsid w:val="007E6E53"/>
    <w:rsid w:val="007E792F"/>
    <w:rsid w:val="007F36B4"/>
    <w:rsid w:val="0080330C"/>
    <w:rsid w:val="0081466C"/>
    <w:rsid w:val="00814C4C"/>
    <w:rsid w:val="00820DD6"/>
    <w:rsid w:val="0082560C"/>
    <w:rsid w:val="00831E7D"/>
    <w:rsid w:val="00835D47"/>
    <w:rsid w:val="00836229"/>
    <w:rsid w:val="00836C37"/>
    <w:rsid w:val="00851652"/>
    <w:rsid w:val="0085475E"/>
    <w:rsid w:val="00855471"/>
    <w:rsid w:val="00855928"/>
    <w:rsid w:val="008632D1"/>
    <w:rsid w:val="008640FE"/>
    <w:rsid w:val="00874782"/>
    <w:rsid w:val="0089016B"/>
    <w:rsid w:val="008A02EA"/>
    <w:rsid w:val="008A1FE8"/>
    <w:rsid w:val="008A4AC8"/>
    <w:rsid w:val="008B156C"/>
    <w:rsid w:val="008C06E7"/>
    <w:rsid w:val="008C0EEF"/>
    <w:rsid w:val="008C2400"/>
    <w:rsid w:val="008D198F"/>
    <w:rsid w:val="008D28CE"/>
    <w:rsid w:val="008D51A0"/>
    <w:rsid w:val="008E01DD"/>
    <w:rsid w:val="008E0CCC"/>
    <w:rsid w:val="008E2A4F"/>
    <w:rsid w:val="008E33D6"/>
    <w:rsid w:val="008E36C0"/>
    <w:rsid w:val="008E6800"/>
    <w:rsid w:val="008E6F0E"/>
    <w:rsid w:val="008F3A0A"/>
    <w:rsid w:val="008F4BC1"/>
    <w:rsid w:val="009069AB"/>
    <w:rsid w:val="009075C0"/>
    <w:rsid w:val="009134DE"/>
    <w:rsid w:val="00914F92"/>
    <w:rsid w:val="00917AA9"/>
    <w:rsid w:val="009208E4"/>
    <w:rsid w:val="00922388"/>
    <w:rsid w:val="00933AC2"/>
    <w:rsid w:val="009467EE"/>
    <w:rsid w:val="0094718F"/>
    <w:rsid w:val="00956E8D"/>
    <w:rsid w:val="00961E7E"/>
    <w:rsid w:val="00963F7A"/>
    <w:rsid w:val="00966AC8"/>
    <w:rsid w:val="00971C9A"/>
    <w:rsid w:val="00971F41"/>
    <w:rsid w:val="00974217"/>
    <w:rsid w:val="0097437A"/>
    <w:rsid w:val="00976EA5"/>
    <w:rsid w:val="00977066"/>
    <w:rsid w:val="00993585"/>
    <w:rsid w:val="00996631"/>
    <w:rsid w:val="009B4F24"/>
    <w:rsid w:val="009C51FA"/>
    <w:rsid w:val="009D0BB6"/>
    <w:rsid w:val="009D2F7D"/>
    <w:rsid w:val="009D3D16"/>
    <w:rsid w:val="009D519D"/>
    <w:rsid w:val="009E0D43"/>
    <w:rsid w:val="009E219A"/>
    <w:rsid w:val="009E3A4C"/>
    <w:rsid w:val="009E41C9"/>
    <w:rsid w:val="009E44CE"/>
    <w:rsid w:val="009E512C"/>
    <w:rsid w:val="009E5C3B"/>
    <w:rsid w:val="009E7E06"/>
    <w:rsid w:val="00A1504E"/>
    <w:rsid w:val="00A16927"/>
    <w:rsid w:val="00A17D30"/>
    <w:rsid w:val="00A203B8"/>
    <w:rsid w:val="00A21711"/>
    <w:rsid w:val="00A22C81"/>
    <w:rsid w:val="00A232D1"/>
    <w:rsid w:val="00A24A59"/>
    <w:rsid w:val="00A25F09"/>
    <w:rsid w:val="00A3075D"/>
    <w:rsid w:val="00A3347D"/>
    <w:rsid w:val="00A34863"/>
    <w:rsid w:val="00A34C84"/>
    <w:rsid w:val="00A42F50"/>
    <w:rsid w:val="00A47818"/>
    <w:rsid w:val="00A51817"/>
    <w:rsid w:val="00A51E95"/>
    <w:rsid w:val="00A52166"/>
    <w:rsid w:val="00A56F64"/>
    <w:rsid w:val="00A665E6"/>
    <w:rsid w:val="00A66797"/>
    <w:rsid w:val="00A836DC"/>
    <w:rsid w:val="00A86AE0"/>
    <w:rsid w:val="00AA3569"/>
    <w:rsid w:val="00AA5879"/>
    <w:rsid w:val="00AA5B98"/>
    <w:rsid w:val="00AB05CF"/>
    <w:rsid w:val="00AB0977"/>
    <w:rsid w:val="00AB5EF8"/>
    <w:rsid w:val="00AB7A90"/>
    <w:rsid w:val="00AC5418"/>
    <w:rsid w:val="00AC5A47"/>
    <w:rsid w:val="00AC5ED3"/>
    <w:rsid w:val="00AD38EB"/>
    <w:rsid w:val="00AE2593"/>
    <w:rsid w:val="00AE314C"/>
    <w:rsid w:val="00AE7CCF"/>
    <w:rsid w:val="00AF0B33"/>
    <w:rsid w:val="00AF3230"/>
    <w:rsid w:val="00AF349F"/>
    <w:rsid w:val="00AF6ADA"/>
    <w:rsid w:val="00B0197A"/>
    <w:rsid w:val="00B045B5"/>
    <w:rsid w:val="00B118B8"/>
    <w:rsid w:val="00B11B8B"/>
    <w:rsid w:val="00B14453"/>
    <w:rsid w:val="00B22BAC"/>
    <w:rsid w:val="00B22D97"/>
    <w:rsid w:val="00B257CC"/>
    <w:rsid w:val="00B2790B"/>
    <w:rsid w:val="00B308BD"/>
    <w:rsid w:val="00B4095D"/>
    <w:rsid w:val="00B41899"/>
    <w:rsid w:val="00B41F0C"/>
    <w:rsid w:val="00B42679"/>
    <w:rsid w:val="00B42BF5"/>
    <w:rsid w:val="00B43600"/>
    <w:rsid w:val="00B43D3A"/>
    <w:rsid w:val="00B45577"/>
    <w:rsid w:val="00B470AA"/>
    <w:rsid w:val="00B4742C"/>
    <w:rsid w:val="00B63149"/>
    <w:rsid w:val="00B67D32"/>
    <w:rsid w:val="00B81844"/>
    <w:rsid w:val="00B81E94"/>
    <w:rsid w:val="00B83CC6"/>
    <w:rsid w:val="00B84589"/>
    <w:rsid w:val="00B86B64"/>
    <w:rsid w:val="00B87AF3"/>
    <w:rsid w:val="00B91A8D"/>
    <w:rsid w:val="00B92738"/>
    <w:rsid w:val="00B94A64"/>
    <w:rsid w:val="00B968D9"/>
    <w:rsid w:val="00BA11CA"/>
    <w:rsid w:val="00BA22AA"/>
    <w:rsid w:val="00BA2AE4"/>
    <w:rsid w:val="00BA2B52"/>
    <w:rsid w:val="00BA2CD4"/>
    <w:rsid w:val="00BA6520"/>
    <w:rsid w:val="00BA74EB"/>
    <w:rsid w:val="00BB2A17"/>
    <w:rsid w:val="00BB2D9A"/>
    <w:rsid w:val="00BC3CD0"/>
    <w:rsid w:val="00BC41A7"/>
    <w:rsid w:val="00BD4347"/>
    <w:rsid w:val="00BD52A8"/>
    <w:rsid w:val="00BD5861"/>
    <w:rsid w:val="00BD7BCD"/>
    <w:rsid w:val="00BE1E93"/>
    <w:rsid w:val="00BE31F3"/>
    <w:rsid w:val="00BE4B99"/>
    <w:rsid w:val="00BE5CFF"/>
    <w:rsid w:val="00BE5D36"/>
    <w:rsid w:val="00BE6CCF"/>
    <w:rsid w:val="00BF19FF"/>
    <w:rsid w:val="00BF1CA7"/>
    <w:rsid w:val="00BF510F"/>
    <w:rsid w:val="00C012DA"/>
    <w:rsid w:val="00C02363"/>
    <w:rsid w:val="00C02C96"/>
    <w:rsid w:val="00C10896"/>
    <w:rsid w:val="00C111BB"/>
    <w:rsid w:val="00C1209D"/>
    <w:rsid w:val="00C12BC9"/>
    <w:rsid w:val="00C1700A"/>
    <w:rsid w:val="00C25508"/>
    <w:rsid w:val="00C26685"/>
    <w:rsid w:val="00C43413"/>
    <w:rsid w:val="00C5260F"/>
    <w:rsid w:val="00C54307"/>
    <w:rsid w:val="00C55D6B"/>
    <w:rsid w:val="00C607C0"/>
    <w:rsid w:val="00C73668"/>
    <w:rsid w:val="00C809B5"/>
    <w:rsid w:val="00C810C9"/>
    <w:rsid w:val="00C83083"/>
    <w:rsid w:val="00C840EB"/>
    <w:rsid w:val="00C8443B"/>
    <w:rsid w:val="00C844B0"/>
    <w:rsid w:val="00C91E10"/>
    <w:rsid w:val="00C92B9E"/>
    <w:rsid w:val="00C93DA5"/>
    <w:rsid w:val="00C93FA0"/>
    <w:rsid w:val="00C946F6"/>
    <w:rsid w:val="00C977A0"/>
    <w:rsid w:val="00CA2310"/>
    <w:rsid w:val="00CA4F1A"/>
    <w:rsid w:val="00CA7DD5"/>
    <w:rsid w:val="00CB182E"/>
    <w:rsid w:val="00CB55F7"/>
    <w:rsid w:val="00CB5FDA"/>
    <w:rsid w:val="00CB76FC"/>
    <w:rsid w:val="00CB7A90"/>
    <w:rsid w:val="00CB7AC2"/>
    <w:rsid w:val="00CC2E6B"/>
    <w:rsid w:val="00CC4D9A"/>
    <w:rsid w:val="00CD2474"/>
    <w:rsid w:val="00CD3D9F"/>
    <w:rsid w:val="00CD73D9"/>
    <w:rsid w:val="00CE1450"/>
    <w:rsid w:val="00CE26BA"/>
    <w:rsid w:val="00CE6638"/>
    <w:rsid w:val="00CF394C"/>
    <w:rsid w:val="00CF512C"/>
    <w:rsid w:val="00D006DD"/>
    <w:rsid w:val="00D00982"/>
    <w:rsid w:val="00D03F75"/>
    <w:rsid w:val="00D05923"/>
    <w:rsid w:val="00D061C1"/>
    <w:rsid w:val="00D07ECB"/>
    <w:rsid w:val="00D15626"/>
    <w:rsid w:val="00D21241"/>
    <w:rsid w:val="00D22089"/>
    <w:rsid w:val="00D32978"/>
    <w:rsid w:val="00D33992"/>
    <w:rsid w:val="00D35462"/>
    <w:rsid w:val="00D40676"/>
    <w:rsid w:val="00D419F1"/>
    <w:rsid w:val="00D4480C"/>
    <w:rsid w:val="00D45267"/>
    <w:rsid w:val="00D4674F"/>
    <w:rsid w:val="00D46FEC"/>
    <w:rsid w:val="00D47838"/>
    <w:rsid w:val="00D55C15"/>
    <w:rsid w:val="00D55FFB"/>
    <w:rsid w:val="00D61EF7"/>
    <w:rsid w:val="00D7462F"/>
    <w:rsid w:val="00D7564A"/>
    <w:rsid w:val="00D80081"/>
    <w:rsid w:val="00D81D6C"/>
    <w:rsid w:val="00D8482D"/>
    <w:rsid w:val="00D9200F"/>
    <w:rsid w:val="00D9643F"/>
    <w:rsid w:val="00D976D4"/>
    <w:rsid w:val="00D9770C"/>
    <w:rsid w:val="00DA024F"/>
    <w:rsid w:val="00DB1727"/>
    <w:rsid w:val="00DB2D38"/>
    <w:rsid w:val="00DB4FEF"/>
    <w:rsid w:val="00DB629F"/>
    <w:rsid w:val="00DC696F"/>
    <w:rsid w:val="00DC7012"/>
    <w:rsid w:val="00DD4EF2"/>
    <w:rsid w:val="00DE3291"/>
    <w:rsid w:val="00DE5861"/>
    <w:rsid w:val="00DF2B59"/>
    <w:rsid w:val="00DF64E8"/>
    <w:rsid w:val="00DF74E7"/>
    <w:rsid w:val="00E00CBB"/>
    <w:rsid w:val="00E026A2"/>
    <w:rsid w:val="00E13622"/>
    <w:rsid w:val="00E1593B"/>
    <w:rsid w:val="00E16318"/>
    <w:rsid w:val="00E20C34"/>
    <w:rsid w:val="00E270C7"/>
    <w:rsid w:val="00E27492"/>
    <w:rsid w:val="00E279CF"/>
    <w:rsid w:val="00E34766"/>
    <w:rsid w:val="00E4005B"/>
    <w:rsid w:val="00E40BE2"/>
    <w:rsid w:val="00E44045"/>
    <w:rsid w:val="00E45529"/>
    <w:rsid w:val="00E45922"/>
    <w:rsid w:val="00E46733"/>
    <w:rsid w:val="00E46EFF"/>
    <w:rsid w:val="00E47AE9"/>
    <w:rsid w:val="00E546A5"/>
    <w:rsid w:val="00E55865"/>
    <w:rsid w:val="00E610DD"/>
    <w:rsid w:val="00E63480"/>
    <w:rsid w:val="00E70F53"/>
    <w:rsid w:val="00E747CD"/>
    <w:rsid w:val="00E76CCE"/>
    <w:rsid w:val="00E77B44"/>
    <w:rsid w:val="00E807A9"/>
    <w:rsid w:val="00E831F2"/>
    <w:rsid w:val="00E8494F"/>
    <w:rsid w:val="00E948F7"/>
    <w:rsid w:val="00E95075"/>
    <w:rsid w:val="00E96A4C"/>
    <w:rsid w:val="00E97291"/>
    <w:rsid w:val="00EA122A"/>
    <w:rsid w:val="00EA21A9"/>
    <w:rsid w:val="00EB13EC"/>
    <w:rsid w:val="00EB5354"/>
    <w:rsid w:val="00EB5561"/>
    <w:rsid w:val="00EB66B2"/>
    <w:rsid w:val="00EB7F2D"/>
    <w:rsid w:val="00EC1BD8"/>
    <w:rsid w:val="00EC68E2"/>
    <w:rsid w:val="00ED0E2E"/>
    <w:rsid w:val="00ED327B"/>
    <w:rsid w:val="00ED457B"/>
    <w:rsid w:val="00ED4925"/>
    <w:rsid w:val="00ED5E0D"/>
    <w:rsid w:val="00EF14D2"/>
    <w:rsid w:val="00EF2A78"/>
    <w:rsid w:val="00EF5CCF"/>
    <w:rsid w:val="00EF61AA"/>
    <w:rsid w:val="00EF6703"/>
    <w:rsid w:val="00EF7275"/>
    <w:rsid w:val="00EF72E2"/>
    <w:rsid w:val="00F0131F"/>
    <w:rsid w:val="00F03C40"/>
    <w:rsid w:val="00F05A02"/>
    <w:rsid w:val="00F150B8"/>
    <w:rsid w:val="00F15A60"/>
    <w:rsid w:val="00F17DD0"/>
    <w:rsid w:val="00F17F1A"/>
    <w:rsid w:val="00F22115"/>
    <w:rsid w:val="00F23107"/>
    <w:rsid w:val="00F23AFC"/>
    <w:rsid w:val="00F263AD"/>
    <w:rsid w:val="00F41CFE"/>
    <w:rsid w:val="00F45FDD"/>
    <w:rsid w:val="00F52199"/>
    <w:rsid w:val="00F56610"/>
    <w:rsid w:val="00F567EC"/>
    <w:rsid w:val="00F7175C"/>
    <w:rsid w:val="00F72118"/>
    <w:rsid w:val="00F74134"/>
    <w:rsid w:val="00F74731"/>
    <w:rsid w:val="00F76402"/>
    <w:rsid w:val="00F7709B"/>
    <w:rsid w:val="00F85A3F"/>
    <w:rsid w:val="00F922AB"/>
    <w:rsid w:val="00F92F6E"/>
    <w:rsid w:val="00F952F4"/>
    <w:rsid w:val="00FA0C0B"/>
    <w:rsid w:val="00FA2C0D"/>
    <w:rsid w:val="00FA3BB8"/>
    <w:rsid w:val="00FB5571"/>
    <w:rsid w:val="00FC179F"/>
    <w:rsid w:val="00FC7CA7"/>
    <w:rsid w:val="00FD2B1F"/>
    <w:rsid w:val="00FE1B65"/>
    <w:rsid w:val="00FE48D6"/>
    <w:rsid w:val="00FE60E5"/>
    <w:rsid w:val="00FE737C"/>
    <w:rsid w:val="00FF60FF"/>
    <w:rsid w:val="00FF6B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722DA"/>
  <w15:docId w15:val="{28764199-75DC-498E-9BA5-C5757264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clear" w:pos="720"/>
      </w:tabs>
      <w:outlineLvl w:val="2"/>
    </w:pPr>
    <w:rPr>
      <w:b w:val="0"/>
    </w:rPr>
  </w:style>
  <w:style w:type="paragraph" w:styleId="berschrift4">
    <w:name w:val="heading 4"/>
    <w:basedOn w:val="berschrift3"/>
    <w:next w:val="Absatz1"/>
    <w:qFormat/>
    <w:pPr>
      <w:numPr>
        <w:ilvl w:val="3"/>
      </w:numPr>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2"/>
      </w:numPr>
    </w:pPr>
  </w:style>
  <w:style w:type="character" w:styleId="Hyperlink">
    <w:name w:val="Hyperlink"/>
    <w:uiPriority w:val="99"/>
    <w:rsid w:val="005A4A5C"/>
    <w:rPr>
      <w:color w:val="0000FF"/>
      <w:u w:val="single"/>
    </w:rPr>
  </w:style>
  <w:style w:type="character" w:styleId="BesuchterLink">
    <w:name w:val="FollowedHyperlink"/>
    <w:rsid w:val="005A4A5C"/>
    <w:rPr>
      <w:color w:val="606420"/>
      <w:u w:val="single"/>
    </w:rPr>
  </w:style>
  <w:style w:type="character" w:styleId="Kommentarzeichen">
    <w:name w:val="annotation reference"/>
    <w:uiPriority w:val="99"/>
    <w:semiHidden/>
    <w:rsid w:val="005A4A5C"/>
    <w:rPr>
      <w:sz w:val="16"/>
      <w:szCs w:val="16"/>
    </w:rPr>
  </w:style>
  <w:style w:type="paragraph" w:styleId="Kommentartext">
    <w:name w:val="annotation text"/>
    <w:basedOn w:val="Standard"/>
    <w:link w:val="KommentartextZchn"/>
    <w:uiPriority w:val="99"/>
    <w:semiHidden/>
    <w:rsid w:val="005A4A5C"/>
    <w:rPr>
      <w:sz w:val="20"/>
    </w:rPr>
  </w:style>
  <w:style w:type="paragraph" w:styleId="Kommentarthema">
    <w:name w:val="annotation subject"/>
    <w:basedOn w:val="Kommentartext"/>
    <w:next w:val="Kommentartext"/>
    <w:semiHidden/>
    <w:rsid w:val="0034485B"/>
    <w:rPr>
      <w:b/>
      <w:bCs/>
    </w:rPr>
  </w:style>
  <w:style w:type="paragraph" w:customStyle="1" w:styleId="Tabelle">
    <w:name w:val="Tabelle"/>
    <w:basedOn w:val="Standard"/>
    <w:rsid w:val="00AB7A90"/>
    <w:pPr>
      <w:numPr>
        <w:ilvl w:val="12"/>
      </w:numPr>
      <w:overflowPunct w:val="0"/>
      <w:autoSpaceDE w:val="0"/>
      <w:autoSpaceDN w:val="0"/>
      <w:adjustRightInd w:val="0"/>
      <w:spacing w:before="20" w:after="20"/>
      <w:textAlignment w:val="baseline"/>
    </w:pPr>
    <w:rPr>
      <w:rFonts w:ascii="Arial (W1)" w:hAnsi="Arial (W1)" w:cs="Times New Roman"/>
      <w:color w:val="000000"/>
      <w:sz w:val="20"/>
      <w:szCs w:val="24"/>
      <w:lang w:val="de-DE"/>
    </w:rPr>
  </w:style>
  <w:style w:type="character" w:customStyle="1" w:styleId="FuzeileZchn">
    <w:name w:val="Fußzeile Zchn"/>
    <w:link w:val="Fuzeile"/>
    <w:rsid w:val="00F17DD0"/>
    <w:rPr>
      <w:rFonts w:ascii="Arial" w:hAnsi="Arial" w:cs="Arial"/>
      <w:sz w:val="22"/>
      <w:lang w:eastAsia="de-DE"/>
    </w:rPr>
  </w:style>
  <w:style w:type="paragraph" w:styleId="berarbeitung">
    <w:name w:val="Revision"/>
    <w:hidden/>
    <w:uiPriority w:val="99"/>
    <w:semiHidden/>
    <w:rsid w:val="009E219A"/>
    <w:rPr>
      <w:rFonts w:ascii="Arial" w:hAnsi="Arial" w:cs="Arial"/>
      <w:sz w:val="22"/>
      <w:lang w:eastAsia="de-DE"/>
    </w:rPr>
  </w:style>
  <w:style w:type="paragraph" w:customStyle="1" w:styleId="WeisungAufzhlung">
    <w:name w:val="Weisung Aufzählung"/>
    <w:basedOn w:val="Standard"/>
    <w:rsid w:val="00B43D3A"/>
    <w:pPr>
      <w:numPr>
        <w:numId w:val="3"/>
      </w:numPr>
    </w:pPr>
    <w:rPr>
      <w:rFonts w:cs="Times New Roman"/>
    </w:rPr>
  </w:style>
  <w:style w:type="paragraph" w:styleId="Beschriftung">
    <w:name w:val="caption"/>
    <w:basedOn w:val="Standard"/>
    <w:next w:val="Standard"/>
    <w:unhideWhenUsed/>
    <w:qFormat/>
    <w:rsid w:val="00B43D3A"/>
    <w:pPr>
      <w:spacing w:after="200"/>
    </w:pPr>
    <w:rPr>
      <w:b/>
      <w:bCs/>
      <w:color w:val="4F81BD"/>
      <w:sz w:val="18"/>
      <w:szCs w:val="18"/>
    </w:rPr>
  </w:style>
  <w:style w:type="paragraph" w:customStyle="1" w:styleId="Default">
    <w:name w:val="Default"/>
    <w:rsid w:val="00B43D3A"/>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033195"/>
    <w:pPr>
      <w:ind w:left="720"/>
      <w:contextualSpacing/>
    </w:pPr>
  </w:style>
  <w:style w:type="paragraph" w:customStyle="1" w:styleId="StadtZrichZwischentitel">
    <w:name w:val="Stadt Zürich Zwischentitel"/>
    <w:aliases w:val="Zwischentitel"/>
    <w:basedOn w:val="Standard"/>
    <w:uiPriority w:val="8"/>
    <w:qFormat/>
    <w:rsid w:val="00E00CBB"/>
    <w:pPr>
      <w:spacing w:line="260" w:lineRule="atLeast"/>
    </w:pPr>
    <w:rPr>
      <w:rFonts w:ascii="Arial Black" w:eastAsiaTheme="minorHAnsi" w:hAnsi="Arial Black" w:cstheme="minorBidi"/>
      <w:szCs w:val="22"/>
      <w:lang w:eastAsia="en-US"/>
    </w:rPr>
  </w:style>
  <w:style w:type="character" w:customStyle="1" w:styleId="KommentartextZchn">
    <w:name w:val="Kommentartext Zchn"/>
    <w:basedOn w:val="Absatz-Standardschriftart"/>
    <w:link w:val="Kommentartext"/>
    <w:uiPriority w:val="99"/>
    <w:semiHidden/>
    <w:rsid w:val="00E00CBB"/>
    <w:rPr>
      <w:rFonts w:ascii="Arial" w:hAnsi="Arial" w:cs="Arial"/>
      <w:lang w:eastAsia="de-DE"/>
    </w:rPr>
  </w:style>
  <w:style w:type="paragraph" w:styleId="Funotentext">
    <w:name w:val="footnote text"/>
    <w:basedOn w:val="Standard"/>
    <w:link w:val="FunotentextZchn"/>
    <w:semiHidden/>
    <w:unhideWhenUsed/>
    <w:rsid w:val="007C2258"/>
    <w:rPr>
      <w:sz w:val="20"/>
    </w:rPr>
  </w:style>
  <w:style w:type="character" w:customStyle="1" w:styleId="FunotentextZchn">
    <w:name w:val="Fußnotentext Zchn"/>
    <w:basedOn w:val="Absatz-Standardschriftart"/>
    <w:link w:val="Funotentext"/>
    <w:semiHidden/>
    <w:rsid w:val="007C2258"/>
    <w:rPr>
      <w:rFonts w:ascii="Arial" w:hAnsi="Arial" w:cs="Arial"/>
      <w:lang w:eastAsia="de-DE"/>
    </w:rPr>
  </w:style>
  <w:style w:type="character" w:styleId="Funotenzeichen">
    <w:name w:val="footnote reference"/>
    <w:basedOn w:val="Absatz-Standardschriftart"/>
    <w:semiHidden/>
    <w:unhideWhenUsed/>
    <w:rsid w:val="007C22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23683">
      <w:bodyDiv w:val="1"/>
      <w:marLeft w:val="0"/>
      <w:marRight w:val="0"/>
      <w:marTop w:val="0"/>
      <w:marBottom w:val="0"/>
      <w:divBdr>
        <w:top w:val="none" w:sz="0" w:space="0" w:color="auto"/>
        <w:left w:val="none" w:sz="0" w:space="0" w:color="auto"/>
        <w:bottom w:val="none" w:sz="0" w:space="0" w:color="auto"/>
        <w:right w:val="none" w:sz="0" w:space="0" w:color="auto"/>
      </w:divBdr>
    </w:div>
    <w:div w:id="969743835">
      <w:bodyDiv w:val="1"/>
      <w:marLeft w:val="0"/>
      <w:marRight w:val="0"/>
      <w:marTop w:val="0"/>
      <w:marBottom w:val="0"/>
      <w:divBdr>
        <w:top w:val="none" w:sz="0" w:space="0" w:color="auto"/>
        <w:left w:val="none" w:sz="0" w:space="0" w:color="auto"/>
        <w:bottom w:val="none" w:sz="0" w:space="0" w:color="auto"/>
        <w:right w:val="none" w:sz="0" w:space="0" w:color="auto"/>
      </w:divBdr>
    </w:div>
    <w:div w:id="1016805024">
      <w:bodyDiv w:val="1"/>
      <w:marLeft w:val="0"/>
      <w:marRight w:val="0"/>
      <w:marTop w:val="0"/>
      <w:marBottom w:val="0"/>
      <w:divBdr>
        <w:top w:val="none" w:sz="0" w:space="0" w:color="auto"/>
        <w:left w:val="none" w:sz="0" w:space="0" w:color="auto"/>
        <w:bottom w:val="none" w:sz="0" w:space="0" w:color="auto"/>
        <w:right w:val="none" w:sz="0" w:space="0" w:color="auto"/>
      </w:divBdr>
    </w:div>
    <w:div w:id="190487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h-sozialkonferenz.ch/wp-content/uploads/2023/12/20231206__Empfehlung-Nebenkosten_Verpflegungsbeitrag-KJG-SoKo-KSA-AJB.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DSOD-SZSZAVTriagestelleKSA@zuerich.c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zh-sozialkonferenz.ch/wp-content/uploads/2023/12/20231206__Empfehlung-Nebenkosten_Verpflegungsbeitrag-KJG-SoKo-KSA-AJB.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zh-sozialkonferenz.ch/wp-content/uploads/2023/12/20231206__Empfehlung-Nebenkosten_Verpflegungsbeitrag-KJG-SoKo-KSA-AJB.pdf"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h-sozialkonferenz.ch/wp-content/uploads/2023/12/20231206__Empfehlung-Nebenkosten_Verpflegungsbeitrag-KJG-SoKo-KSA-AJB.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9F6A583-280C-4968-B624-FA46F13F7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F4DED-EA3D-4B2A-9B1C-39CF6E6CA583}">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customXml/itemProps3.xml><?xml version="1.0" encoding="utf-8"?>
<ds:datastoreItem xmlns:ds="http://schemas.openxmlformats.org/officeDocument/2006/customXml" ds:itemID="{C233242E-ED8D-48D5-83F5-704284ECBF7D}">
  <ds:schemaRefs>
    <ds:schemaRef ds:uri="http://schemas.openxmlformats.org/officeDocument/2006/bibliography"/>
  </ds:schemaRefs>
</ds:datastoreItem>
</file>

<file path=customXml/itemProps4.xml><?xml version="1.0" encoding="utf-8"?>
<ds:datastoreItem xmlns:ds="http://schemas.openxmlformats.org/officeDocument/2006/customXml" ds:itemID="{30ECBF0C-399B-4F3F-A0C8-DB42579B260B}">
  <ds:schemaRefs>
    <ds:schemaRef ds:uri="http://schemas.microsoft.com/sharepoint/v3/contenttype/forms"/>
  </ds:schemaRefs>
</ds:datastoreItem>
</file>

<file path=customXml/itemProps5.xml><?xml version="1.0" encoding="utf-8"?>
<ds:datastoreItem xmlns:ds="http://schemas.openxmlformats.org/officeDocument/2006/customXml" ds:itemID="{F1923610-22B9-4DCE-89AC-8366276E455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3728</Words>
  <Characters>23491</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HAW Finanzierung von ambulanten und stationären erzieherischen Hilfen</vt:lpstr>
    </vt:vector>
  </TitlesOfParts>
  <Company>Soziale Dienste Stadt Zürich</Company>
  <LinksUpToDate>false</LinksUpToDate>
  <CharactersWithSpaces>27165</CharactersWithSpaces>
  <SharedDoc>false</SharedDoc>
  <HLinks>
    <vt:vector size="18" baseType="variant">
      <vt:variant>
        <vt:i4>7340045</vt:i4>
      </vt:variant>
      <vt:variant>
        <vt:i4>8</vt:i4>
      </vt:variant>
      <vt:variant>
        <vt:i4>0</vt:i4>
      </vt:variant>
      <vt:variant>
        <vt:i4>5</vt:i4>
      </vt:variant>
      <vt:variant>
        <vt:lpwstr>http://sd.intra.stzh.ch/etc/medialib/intranet/sd_intra/sod/leistungen_intake/1_12_wirtschaftliche/SKOS_B.Par.0035.File.dat/HAW_Festlegung_GBL.pdf</vt:lpwstr>
      </vt:variant>
      <vt:variant>
        <vt:lpwstr/>
      </vt:variant>
      <vt:variant>
        <vt:i4>7143490</vt:i4>
      </vt:variant>
      <vt:variant>
        <vt:i4>5</vt:i4>
      </vt:variant>
      <vt:variant>
        <vt:i4>0</vt:i4>
      </vt:variant>
      <vt:variant>
        <vt:i4>5</vt:i4>
      </vt:variant>
      <vt:variant>
        <vt:lpwstr>http://www.zh-sozialkonferenz.ch/doc/empfehlungen_nebenkosten_heime_ 2012_05_10.pdf</vt:lpwstr>
      </vt:variant>
      <vt:variant>
        <vt:lpwstr/>
      </vt:variant>
      <vt:variant>
        <vt:i4>589870</vt:i4>
      </vt:variant>
      <vt:variant>
        <vt:i4>2</vt:i4>
      </vt:variant>
      <vt:variant>
        <vt:i4>0</vt:i4>
      </vt:variant>
      <vt:variant>
        <vt:i4>5</vt:i4>
      </vt:variant>
      <vt:variant>
        <vt:lpwstr>http://sd.intra.stzh.ch/intranet/sd/sod/leistungen_intake/erziehungs-_und_familienberatung/finanzierungsprozess.html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Finanzierung von ambulanten und stationären erzieherischen Hilfen</dc:title>
  <dc:creator>Yvonne.Mueller@zuerich.ch</dc:creator>
  <cp:lastModifiedBy>Thomas Spescha (sozspt)</cp:lastModifiedBy>
  <cp:revision>8</cp:revision>
  <cp:lastPrinted>2017-11-30T14:50:00Z</cp:lastPrinted>
  <dcterms:created xsi:type="dcterms:W3CDTF">2022-11-08T17:03:00Z</dcterms:created>
  <dcterms:modified xsi:type="dcterms:W3CDTF">2024-04-18T17:42:00Z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Link Ablageort im Intranet SOD">
    <vt:lpwstr/>
  </property>
  <property fmtid="{D5CDD505-2E9C-101B-9397-08002B2CF9AE}" pid="4" name="Dokumentenart">
    <vt:lpwstr>2</vt:lpwstr>
  </property>
  <property fmtid="{D5CDD505-2E9C-101B-9397-08002B2CF9AE}" pid="5" name="Bemerkungen">
    <vt:lpwstr/>
  </property>
  <property fmtid="{D5CDD505-2E9C-101B-9397-08002B2CF9AE}" pid="6" name="Intranetverlinkung">
    <vt:lpwstr>Nein</vt:lpwstr>
  </property>
  <property fmtid="{D5CDD505-2E9C-101B-9397-08002B2CF9AE}" pid="7" name="PublishingContact">
    <vt:lpwstr/>
  </property>
  <property fmtid="{D5CDD505-2E9C-101B-9397-08002B2CF9AE}" pid="8" name="3. Ebene">
    <vt:lpwstr/>
  </property>
  <property fmtid="{D5CDD505-2E9C-101B-9397-08002B2CF9AE}" pid="9" name="4. Ebene">
    <vt:lpwstr/>
  </property>
  <property fmtid="{D5CDD505-2E9C-101B-9397-08002B2CF9AE}" pid="10" name="5. Ebene">
    <vt:lpwstr/>
  </property>
  <property fmtid="{D5CDD505-2E9C-101B-9397-08002B2CF9AE}" pid="11" name="CMS-Medienbiblithek">
    <vt:lpwstr>0</vt:lpwstr>
  </property>
  <property fmtid="{D5CDD505-2E9C-101B-9397-08002B2CF9AE}" pid="12" name="1. Ebene">
    <vt:lpwstr/>
  </property>
  <property fmtid="{D5CDD505-2E9C-101B-9397-08002B2CF9AE}" pid="13" name="2. Ebene">
    <vt:lpwstr/>
  </property>
  <property fmtid="{D5CDD505-2E9C-101B-9397-08002B2CF9AE}" pid="14" name="Leistung">
    <vt:lpwstr>8</vt:lpwstr>
  </property>
  <property fmtid="{D5CDD505-2E9C-101B-9397-08002B2CF9AE}" pid="15" name="1. Verschlagwortung durch">
    <vt:lpwstr/>
  </property>
  <property fmtid="{D5CDD505-2E9C-101B-9397-08002B2CF9AE}" pid="16" name="Datum 1. Verschlagwortung">
    <vt:lpwstr/>
  </property>
  <property fmtid="{D5CDD505-2E9C-101B-9397-08002B2CF9AE}" pid="17" name="Datum 2. Verschlagwortung">
    <vt:lpwstr/>
  </property>
  <property fmtid="{D5CDD505-2E9C-101B-9397-08002B2CF9AE}" pid="18" name="Kurzbeschreibung Dokument">
    <vt:lpwstr>&lt;div&gt;&lt;/div&gt;</vt:lpwstr>
  </property>
  <property fmtid="{D5CDD505-2E9C-101B-9397-08002B2CF9AE}" pid="19" name="Gültig von">
    <vt:lpwstr>2013-06-01T00:00:00Z</vt:lpwstr>
  </property>
  <property fmtid="{D5CDD505-2E9C-101B-9397-08002B2CF9AE}" pid="20" name="SKOS Kapitel">
    <vt:lpwstr/>
  </property>
  <property fmtid="{D5CDD505-2E9C-101B-9397-08002B2CF9AE}" pid="21" name="Strategisch verantwortlich">
    <vt:lpwstr/>
  </property>
  <property fmtid="{D5CDD505-2E9C-101B-9397-08002B2CF9AE}" pid="22" name="Document Owner">
    <vt:lpwstr/>
  </property>
  <property fmtid="{D5CDD505-2E9C-101B-9397-08002B2CF9AE}" pid="23" name="2. Verschlagwortung durch">
    <vt:lpwstr/>
  </property>
  <property fmtid="{D5CDD505-2E9C-101B-9397-08002B2CF9AE}" pid="24" name="Fachkonzept">
    <vt:lpwstr>9;#WSH;#10;#KJH</vt:lpwstr>
  </property>
  <property fmtid="{D5CDD505-2E9C-101B-9397-08002B2CF9AE}" pid="25" name="Inhaltliche Verknüpfungen">
    <vt:lpwstr/>
  </property>
  <property fmtid="{D5CDD505-2E9C-101B-9397-08002B2CF9AE}" pid="26" name="Spezialdienste">
    <vt:lpwstr/>
  </property>
  <property fmtid="{D5CDD505-2E9C-101B-9397-08002B2CF9AE}" pid="27" name="Zielgruppe(n)">
    <vt:lpwstr/>
  </property>
  <property fmtid="{D5CDD505-2E9C-101B-9397-08002B2CF9AE}" pid="28" name="Thema">
    <vt:lpwstr/>
  </property>
  <property fmtid="{D5CDD505-2E9C-101B-9397-08002B2CF9AE}" pid="29" name="Kurzbeschreibung">
    <vt:lpwstr/>
  </property>
  <property fmtid="{D5CDD505-2E9C-101B-9397-08002B2CF9AE}" pid="30" name="Überarbeitungsdatum">
    <vt:lpwstr>2012-05-28T13:20:36Z</vt:lpwstr>
  </property>
  <property fmtid="{D5CDD505-2E9C-101B-9397-08002B2CF9AE}" pid="31" name="Gesetzliche Grundlage">
    <vt:lpwstr>1;#SHG;#3;#KJHG</vt:lpwstr>
  </property>
  <property fmtid="{D5CDD505-2E9C-101B-9397-08002B2CF9AE}" pid="32" name="_dlc_DocId">
    <vt:lpwstr>SDSOD-119-49</vt:lpwstr>
  </property>
  <property fmtid="{D5CDD505-2E9C-101B-9397-08002B2CF9AE}" pid="33" name="_dlc_DocIdUrl">
    <vt:lpwstr>http://portal.sd.intra.stzh.ch/sod/regelwerk/_layouts/DocIdRedir.aspx?ID=SDSOD-119-49, SDSOD-119-49</vt:lpwstr>
  </property>
  <property fmtid="{D5CDD505-2E9C-101B-9397-08002B2CF9AE}" pid="34" name="_dlc_DocIdItemGuid">
    <vt:lpwstr>afcc7930-d517-41f6-be69-7d5f52b4a0dd</vt:lpwstr>
  </property>
  <property fmtid="{D5CDD505-2E9C-101B-9397-08002B2CF9AE}" pid="35" name="WorkflowChangePath">
    <vt:lpwstr>52675646-02d6-422a-bf6f-0a8dd6281eff,24;52675646-02d6-422a-bf6f-0a8dd6281eff,26;52675646-02d6-422a-bf6f-0a8dd6281eff,28;0d2b39e8-dd18-4502-a924-40335b5a9ad4,30;0d2b39e8-dd18-4502-a924-40335b5a9ad4,32;1dbebda2-0151-441b-bad0-3a4bc52a6e32,38;</vt:lpwstr>
  </property>
  <property fmtid="{D5CDD505-2E9C-101B-9397-08002B2CF9AE}" pid="36" name="Gültig bis">
    <vt:lpwstr/>
  </property>
  <property fmtid="{D5CDD505-2E9C-101B-9397-08002B2CF9AE}" pid="37" name="Revisionstermin">
    <vt:lpwstr/>
  </property>
  <property fmtid="{D5CDD505-2E9C-101B-9397-08002B2CF9AE}" pid="38" name="Fachressorts">
    <vt:lpwstr>2;#Kinder- und Jugendhilfe</vt:lpwstr>
  </property>
  <property fmtid="{D5CDD505-2E9C-101B-9397-08002B2CF9AE}" pid="39" name="Order">
    <vt:lpwstr>324100.000000000</vt:lpwstr>
  </property>
  <property fmtid="{D5CDD505-2E9C-101B-9397-08002B2CF9AE}" pid="40" name="Dokumentenart0">
    <vt:lpwstr>2</vt:lpwstr>
  </property>
  <property fmtid="{D5CDD505-2E9C-101B-9397-08002B2CF9AE}" pid="41" name="Dokumentenstatus">
    <vt:lpwstr>3</vt:lpwstr>
  </property>
  <property fmtid="{D5CDD505-2E9C-101B-9397-08002B2CF9AE}" pid="42" name="Verantwortliche/r Autor/in">
    <vt:lpwstr/>
  </property>
  <property fmtid="{D5CDD505-2E9C-101B-9397-08002B2CF9AE}" pid="43" name="Federführende/s Fachressort/Einheit">
    <vt:lpwstr>2</vt:lpwstr>
  </property>
  <property fmtid="{D5CDD505-2E9C-101B-9397-08002B2CF9AE}" pid="44" name="Zu konsultierende/-s Fachressort/-s">
    <vt:lpwstr>2;#Kinder- und Jugendhilfe</vt:lpwstr>
  </property>
  <property fmtid="{D5CDD505-2E9C-101B-9397-08002B2CF9AE}" pid="45" name="Dokumentenart1">
    <vt:lpwstr>SOD Handlungsanweisung (HAW)</vt:lpwstr>
  </property>
  <property fmtid="{D5CDD505-2E9C-101B-9397-08002B2CF9AE}" pid="46" name="Kontaktperson für SOD KOM">
    <vt:lpwstr>18;#</vt:lpwstr>
  </property>
  <property fmtid="{D5CDD505-2E9C-101B-9397-08002B2CF9AE}" pid="47" name="display_urn:schemas-microsoft-com:office:office#Kontaktperson_x0020_f_x00fc_r_x0020_SOD_x0020_KOM">
    <vt:lpwstr>Hohermuth Ivo (SD)</vt:lpwstr>
  </property>
  <property fmtid="{D5CDD505-2E9C-101B-9397-08002B2CF9AE}" pid="48" name="Version des Dokuments">
    <vt:lpwstr/>
  </property>
  <property fmtid="{D5CDD505-2E9C-101B-9397-08002B2CF9AE}" pid="49" name="IntraZueriMandant">
    <vt:lpwstr>1;#SOD|d2ca4cc4-367d-4a9a-a3b2-38906409b4ae</vt:lpwstr>
  </property>
</Properties>
</file>