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2F2D8B25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331E830E" w14:textId="77777777" w:rsidR="002129A1" w:rsidRDefault="002129A1" w:rsidP="005278B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 xml:space="preserve">Zuordnung: </w:t>
            </w:r>
          </w:p>
        </w:tc>
        <w:bookmarkStart w:id="0" w:name="Dokumentenart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3496886D" w14:textId="77777777" w:rsidR="002129A1" w:rsidRDefault="00EB5DCC" w:rsidP="00421E6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fldChar w:fldCharType="begin">
                <w:ffData>
                  <w:name w:val="Dokumentenart"/>
                  <w:enabled/>
                  <w:calcOnExit w:val="0"/>
                  <w:ddList>
                    <w:listEntry w:val="Praxishilfe"/>
                    <w:listEntry w:val="Handlungsanweisung der Direktorin"/>
                    <w:listEntry w:val="Bitte wählen"/>
                    <w:listEntry w:val="Konzept"/>
                    <w:listEntry w:val="Kurzkonzept"/>
                    <w:listEntry w:val="Information"/>
                    <w:listEntry w:val="Manual"/>
                  </w:ddList>
                </w:ffData>
              </w:fldChar>
            </w:r>
            <w:r>
              <w:instrText xml:space="preserve"> FORMDROPDOWN </w:instrText>
            </w:r>
            <w:r w:rsidR="00916309">
              <w:fldChar w:fldCharType="separate"/>
            </w:r>
            <w:r>
              <w:fldChar w:fldCharType="end"/>
            </w:r>
            <w:bookmarkEnd w:id="0"/>
            <w:r w:rsidR="002129A1">
              <w:br/>
            </w:r>
          </w:p>
        </w:tc>
        <w:bookmarkStart w:id="1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0DFC9D5C" w14:textId="77777777" w:rsidR="002129A1" w:rsidRDefault="0053312E" w:rsidP="00421E61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>
              <w:instrText xml:space="preserve"> FORMDROPDOWN </w:instrText>
            </w:r>
            <w:r w:rsidR="00916309">
              <w:fldChar w:fldCharType="separate"/>
            </w:r>
            <w:r>
              <w:fldChar w:fldCharType="end"/>
            </w:r>
            <w:bookmarkEnd w:id="1"/>
            <w:r w:rsidR="002129A1">
              <w:t xml:space="preserve"> </w:t>
            </w:r>
          </w:p>
        </w:tc>
      </w:tr>
      <w:tr w:rsidR="002129A1" w14:paraId="2ED95A93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13FD12E" w14:textId="77777777" w:rsidR="002129A1" w:rsidRDefault="00916309" w:rsidP="005278B1">
            <w:pPr>
              <w:pStyle w:val="WeisungKopfteil"/>
              <w:framePr w:hSpace="0" w:wrap="auto" w:vAnchor="margin" w:hAnchor="text" w:xAlign="left" w:yAlign="inline"/>
              <w:spacing w:before="0" w:after="0"/>
            </w:pPr>
            <w:hyperlink r:id="rId13" w:history="1">
              <w:r w:rsidR="00AD5790">
                <w:rPr>
                  <w:rStyle w:val="Hyperlink"/>
                  <w:b w:val="0"/>
                  <w:bCs/>
                  <w:sz w:val="20"/>
                </w:rPr>
                <w:t>Falladministration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84870CF" w14:textId="77777777" w:rsidR="002129A1" w:rsidRDefault="002129A1" w:rsidP="005278B1">
            <w:pPr>
              <w:pStyle w:val="WeisungKopfteil"/>
              <w:framePr w:hSpace="0" w:wrap="auto" w:vAnchor="margin" w:hAnchor="text" w:xAlign="left" w:yAlign="inline"/>
              <w:spacing w:after="0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5E1C7749" w14:textId="748862F0" w:rsidR="002129A1" w:rsidRDefault="0025053B" w:rsidP="00421E61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01.08.</w:t>
            </w:r>
            <w:r w:rsidR="00C53DAB" w:rsidRPr="00C53DAB">
              <w:rPr>
                <w:b w:val="0"/>
                <w:bCs/>
                <w:sz w:val="20"/>
                <w:highlight w:val="yellow"/>
              </w:rPr>
              <w:t>2023</w:t>
            </w:r>
          </w:p>
          <w:p w14:paraId="051918CE" w14:textId="77777777" w:rsidR="00C53DAB" w:rsidRDefault="00C53DAB" w:rsidP="00421E61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</w:pPr>
            <w:r>
              <w:rPr>
                <w:b w:val="0"/>
                <w:bCs/>
                <w:sz w:val="20"/>
              </w:rPr>
              <w:t>Ersetzt 01.07.2012</w:t>
            </w:r>
          </w:p>
        </w:tc>
      </w:tr>
      <w:tr w:rsidR="002129A1" w14:paraId="05ACB7F7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7474AB" w14:textId="77777777" w:rsidR="002129A1" w:rsidRDefault="005D32C1" w:rsidP="005278B1">
            <w:pPr>
              <w:pStyle w:val="WeisungKopfteil"/>
              <w:framePr w:hSpace="0" w:wrap="auto" w:vAnchor="margin" w:hAnchor="text" w:xAlign="left" w:yAlign="inline"/>
            </w:pPr>
            <w:bookmarkStart w:id="2" w:name="OLE_LINK1"/>
            <w:bookmarkStart w:id="3" w:name="OLE_LINK2"/>
            <w:r>
              <w:t>Erlass</w:t>
            </w:r>
            <w:r w:rsidR="00AD5790">
              <w:t xml:space="preserve"> von Entscheiden</w:t>
            </w:r>
            <w:bookmarkEnd w:id="2"/>
            <w:bookmarkEnd w:id="3"/>
          </w:p>
        </w:tc>
      </w:tr>
    </w:tbl>
    <w:p w14:paraId="4E1A2B2A" w14:textId="04D5D9FF" w:rsidR="003415A9" w:rsidRDefault="003415A9" w:rsidP="005278B1">
      <w:pPr>
        <w:pStyle w:val="Absatz0"/>
      </w:pPr>
    </w:p>
    <w:p w14:paraId="1B18C82E" w14:textId="76C26162" w:rsidR="001F4B14" w:rsidRDefault="001F4B14" w:rsidP="001F4B14">
      <w:pPr>
        <w:pStyle w:val="berschrift1"/>
        <w:numPr>
          <w:ilvl w:val="0"/>
          <w:numId w:val="0"/>
        </w:numPr>
        <w:ind w:left="432" w:hanging="432"/>
      </w:pPr>
      <w:bookmarkStart w:id="4" w:name="_Toc134007481"/>
      <w:bookmarkStart w:id="5" w:name="_GoBack"/>
      <w:r w:rsidRPr="00916309">
        <w:t>Inhaltsverzeichnis</w:t>
      </w:r>
      <w:bookmarkEnd w:id="4"/>
      <w:bookmarkEnd w:id="5"/>
    </w:p>
    <w:sdt>
      <w:sdtPr>
        <w:rPr>
          <w:b w:val="0"/>
          <w:caps w:val="0"/>
          <w:lang w:val="de-DE"/>
        </w:rPr>
        <w:id w:val="-1756617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808C3D" w14:textId="52BD29E4" w:rsidR="00576244" w:rsidRDefault="001F4B14">
          <w:pPr>
            <w:pStyle w:val="Verzeichnis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de-CH"/>
            </w:rPr>
          </w:pPr>
          <w:r>
            <w:rPr>
              <w:rFonts w:asciiTheme="majorHAnsi" w:eastAsiaTheme="majorEastAsia" w:hAnsiTheme="majorHAnsi" w:cstheme="majorBidi"/>
              <w:b w:val="0"/>
              <w:color w:val="2E74B5" w:themeColor="accent1" w:themeShade="BF"/>
              <w:sz w:val="32"/>
              <w:szCs w:val="32"/>
              <w:lang w:eastAsia="de-CH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color w:val="2E74B5" w:themeColor="accent1" w:themeShade="BF"/>
              <w:sz w:val="32"/>
              <w:szCs w:val="32"/>
              <w:lang w:eastAsia="de-CH"/>
            </w:rPr>
            <w:fldChar w:fldCharType="separate"/>
          </w:r>
        </w:p>
        <w:p w14:paraId="1290D9ED" w14:textId="4E5B4FA0" w:rsidR="00576244" w:rsidRDefault="00916309">
          <w:pPr>
            <w:pStyle w:val="Verzeichnis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de-CH"/>
            </w:rPr>
          </w:pPr>
          <w:hyperlink w:anchor="_Toc134007482" w:history="1">
            <w:r w:rsidR="00576244" w:rsidRPr="00EB0180">
              <w:rPr>
                <w:rStyle w:val="Hyperlink"/>
                <w:noProof/>
              </w:rPr>
              <w:t>1</w:t>
            </w:r>
            <w:r w:rsidR="00576244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Grundlage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_Toc134007482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1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5A0523CD" w14:textId="154C597E" w:rsidR="00576244" w:rsidRDefault="00916309">
          <w:pPr>
            <w:pStyle w:val="Verzeichnis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de-CH"/>
            </w:rPr>
          </w:pPr>
          <w:hyperlink w:anchor="_Toc134007483" w:history="1">
            <w:r w:rsidR="00576244" w:rsidRPr="00EB0180">
              <w:rPr>
                <w:rStyle w:val="Hyperlink"/>
                <w:noProof/>
              </w:rPr>
              <w:t>2</w:t>
            </w:r>
            <w:r w:rsidR="00576244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Entscheidarten in den SOD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_Toc134007483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2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123B4CFC" w14:textId="7FC5CFCD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84" w:history="1">
            <w:r w:rsidR="00576244" w:rsidRPr="00EB0180">
              <w:rPr>
                <w:rStyle w:val="Hyperlink"/>
                <w:noProof/>
              </w:rPr>
              <w:t>2.1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Nichteintretens- und Ablehnungsentscheide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_Toc134007484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2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08052D67" w14:textId="6111CDAA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85" w:history="1">
            <w:r w:rsidR="00576244" w:rsidRPr="00EB0180">
              <w:rPr>
                <w:rStyle w:val="Hyperlink"/>
                <w:noProof/>
              </w:rPr>
              <w:t>2.2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Leistungsentscheid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_Toc134007485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2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49AB7154" w14:textId="5745EE39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86" w:history="1">
            <w:r w:rsidR="00576244" w:rsidRPr="00EB0180">
              <w:rPr>
                <w:rStyle w:val="Hyperlink"/>
                <w:noProof/>
                <w:highlight w:val="yellow"/>
              </w:rPr>
              <w:t>2.3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  <w:highlight w:val="yellow"/>
              </w:rPr>
              <w:t>Entscheid Weiterführung WH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_Toc134007486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3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51278419" w14:textId="4CF927EA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87" w:history="1">
            <w:r w:rsidR="00576244" w:rsidRPr="00EB0180">
              <w:rPr>
                <w:rStyle w:val="Hyperlink"/>
                <w:noProof/>
              </w:rPr>
              <w:t>2.4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Entscheide über situationsbedingte Leistungen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_Toc134007487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3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74039217" w14:textId="59FD3C02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88" w:history="1">
            <w:r w:rsidR="00576244" w:rsidRPr="00EB0180">
              <w:rPr>
                <w:rStyle w:val="Hyperlink"/>
                <w:noProof/>
              </w:rPr>
              <w:t>2.5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Leistungskürzungen / Leistungseinstellungen (Zweite Stufe des Auflage- und Sanktionsverfahrens)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_Toc134007488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3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4808627C" w14:textId="76412575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89" w:history="1">
            <w:r w:rsidR="00576244" w:rsidRPr="00EB0180">
              <w:rPr>
                <w:rStyle w:val="Hyperlink"/>
                <w:noProof/>
              </w:rPr>
              <w:t>2.6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Rückforderungsentscheide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_Toc134007489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3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04B6F8B5" w14:textId="298590CA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90" w:history="1">
            <w:r w:rsidR="00576244" w:rsidRPr="00EB0180">
              <w:rPr>
                <w:rStyle w:val="Hyperlink"/>
                <w:noProof/>
              </w:rPr>
              <w:t>2.7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Einstellungsentscheide bei fehlendem Nachweis der Notlage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_Toc134007490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4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7A6FDA11" w14:textId="534AEA55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91" w:history="1">
            <w:r w:rsidR="00576244" w:rsidRPr="00EB0180">
              <w:rPr>
                <w:rStyle w:val="Hyperlink"/>
                <w:noProof/>
              </w:rPr>
              <w:t>2.8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Klientenkontoabrechnung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_Toc134007491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4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300DC5B9" w14:textId="3BCC05DC" w:rsidR="00576244" w:rsidRDefault="00916309">
          <w:pPr>
            <w:pStyle w:val="Verzeichnis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de-CH"/>
            </w:rPr>
          </w:pPr>
          <w:hyperlink w:anchor="_Toc134007492" w:history="1">
            <w:r w:rsidR="00576244" w:rsidRPr="00EB0180">
              <w:rPr>
                <w:rStyle w:val="Hyperlink"/>
                <w:noProof/>
              </w:rPr>
              <w:t>3</w:t>
            </w:r>
            <w:r w:rsidR="00576244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Form und Mitteilung von Entscheiden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_Toc134007492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4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1B671450" w14:textId="2A99CC8C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93" w:history="1">
            <w:r w:rsidR="00576244" w:rsidRPr="00EB0180">
              <w:rPr>
                <w:rStyle w:val="Hyperlink"/>
                <w:noProof/>
              </w:rPr>
              <w:t>3.1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Zwingende Gründe für einen schriftlichen Entscheid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_Toc134007493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4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5C830D30" w14:textId="19619F44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94" w:history="1">
            <w:r w:rsidR="00576244" w:rsidRPr="00EB0180">
              <w:rPr>
                <w:rStyle w:val="Hyperlink"/>
                <w:noProof/>
              </w:rPr>
              <w:t>3.2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Mündlicher Entscheid / Entscheid auf Verlangen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_Toc134007494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4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2A9DD942" w14:textId="25AEA7CA" w:rsidR="00576244" w:rsidRDefault="00916309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eastAsia="de-CH"/>
            </w:rPr>
          </w:pPr>
          <w:hyperlink w:anchor="_Toc134007495" w:history="1">
            <w:r w:rsidR="00576244" w:rsidRPr="00EB0180">
              <w:rPr>
                <w:rStyle w:val="Hyperlink"/>
                <w:noProof/>
              </w:rPr>
              <w:t>3.2.1</w:t>
            </w:r>
            <w:r w:rsidR="0057624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Aktennotiz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_Toc134007495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5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04A48542" w14:textId="35AD206F" w:rsidR="00576244" w:rsidRDefault="00916309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  <w:lang w:eastAsia="de-CH"/>
            </w:rPr>
          </w:pPr>
          <w:hyperlink w:anchor="_Toc134007496" w:history="1">
            <w:r w:rsidR="00576244" w:rsidRPr="00EB0180">
              <w:rPr>
                <w:rStyle w:val="Hyperlink"/>
                <w:noProof/>
              </w:rPr>
              <w:t>3.2.2</w:t>
            </w:r>
            <w:r w:rsidR="00576244">
              <w:rPr>
                <w:rFonts w:asciiTheme="minorHAnsi" w:eastAsiaTheme="minorEastAsia" w:hAnsiTheme="minorHAnsi" w:cstheme="minorBidi"/>
                <w:i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Zahlungsbelege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_Toc134007496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5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3698E502" w14:textId="69134E2B" w:rsidR="00576244" w:rsidRDefault="00916309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4007497" w:history="1">
            <w:r w:rsidR="00576244" w:rsidRPr="00EB0180">
              <w:rPr>
                <w:rStyle w:val="Hyperlink"/>
                <w:noProof/>
              </w:rPr>
              <w:t>3.3</w:t>
            </w:r>
            <w:r w:rsidR="00576244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576244" w:rsidRPr="00EB0180">
              <w:rPr>
                <w:rStyle w:val="Hyperlink"/>
                <w:noProof/>
              </w:rPr>
              <w:t>„Zentrumsinterne Entscheide“</w:t>
            </w:r>
            <w:r w:rsidR="00576244">
              <w:rPr>
                <w:noProof/>
                <w:webHidden/>
              </w:rPr>
              <w:tab/>
            </w:r>
            <w:r w:rsidR="00576244">
              <w:rPr>
                <w:noProof/>
                <w:webHidden/>
              </w:rPr>
              <w:fldChar w:fldCharType="begin"/>
            </w:r>
            <w:r w:rsidR="00576244">
              <w:rPr>
                <w:noProof/>
                <w:webHidden/>
              </w:rPr>
              <w:instrText xml:space="preserve"> PAGEREF _Toc134007497 \h </w:instrText>
            </w:r>
            <w:r w:rsidR="00576244">
              <w:rPr>
                <w:noProof/>
                <w:webHidden/>
              </w:rPr>
            </w:r>
            <w:r w:rsidR="00576244">
              <w:rPr>
                <w:noProof/>
                <w:webHidden/>
              </w:rPr>
              <w:fldChar w:fldCharType="separate"/>
            </w:r>
            <w:r w:rsidR="00576244">
              <w:rPr>
                <w:noProof/>
                <w:webHidden/>
              </w:rPr>
              <w:t>5</w:t>
            </w:r>
            <w:r w:rsidR="00576244">
              <w:rPr>
                <w:noProof/>
                <w:webHidden/>
              </w:rPr>
              <w:fldChar w:fldCharType="end"/>
            </w:r>
          </w:hyperlink>
        </w:p>
        <w:p w14:paraId="5B7D6968" w14:textId="5CE754CA" w:rsidR="001F4B14" w:rsidRDefault="001F4B14">
          <w:r>
            <w:rPr>
              <w:b/>
              <w:bCs/>
              <w:lang w:val="de-DE"/>
            </w:rPr>
            <w:fldChar w:fldCharType="end"/>
          </w:r>
        </w:p>
      </w:sdtContent>
    </w:sdt>
    <w:p w14:paraId="63DA94FB" w14:textId="77777777" w:rsidR="001F4B14" w:rsidRDefault="001F4B14" w:rsidP="005278B1">
      <w:pPr>
        <w:pStyle w:val="Absatz0"/>
        <w:sectPr w:rsidR="001F4B14" w:rsidSect="003E5FC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5CF6B915" w14:textId="77777777" w:rsidR="00AE6E8C" w:rsidRPr="00CB1690" w:rsidRDefault="00AE6E8C" w:rsidP="00AE6E8C">
      <w:pPr>
        <w:pStyle w:val="berschrift1"/>
        <w:spacing w:after="240"/>
      </w:pPr>
      <w:bookmarkStart w:id="6" w:name="_Toc134007482"/>
      <w:r w:rsidRPr="00CB1690">
        <w:t>Grundlage</w:t>
      </w:r>
      <w:bookmarkEnd w:id="6"/>
    </w:p>
    <w:p w14:paraId="002737C5" w14:textId="77777777" w:rsidR="00AE6E8C" w:rsidRDefault="00AE6E8C" w:rsidP="00AE6E8C">
      <w:pPr>
        <w:pStyle w:val="Absatz0"/>
      </w:pPr>
      <w:r w:rsidRPr="00063006">
        <w:t>Al</w:t>
      </w:r>
      <w:r>
        <w:t>s Entscheid oder Verfügung werden</w:t>
      </w:r>
      <w:r w:rsidRPr="00063006">
        <w:t xml:space="preserve"> an </w:t>
      </w:r>
      <w:r>
        <w:t>den E</w:t>
      </w:r>
      <w:r w:rsidRPr="00063006">
        <w:t xml:space="preserve">inzelnen gerichtete </w:t>
      </w:r>
      <w:r>
        <w:t>Verwaltungs</w:t>
      </w:r>
      <w:r w:rsidRPr="00063006">
        <w:t>akte bezeich</w:t>
      </w:r>
      <w:r>
        <w:softHyphen/>
      </w:r>
      <w:r w:rsidRPr="00063006">
        <w:t>net, durch die eine konkrete verwaltungsrechtliche Rechtsbeziehung in verbindlicher Wei</w:t>
      </w:r>
      <w:r>
        <w:t>se ge</w:t>
      </w:r>
      <w:r>
        <w:softHyphen/>
        <w:t>regelt wird.</w:t>
      </w:r>
      <w:r w:rsidRPr="00063006">
        <w:t xml:space="preserve"> </w:t>
      </w:r>
      <w:r>
        <w:t xml:space="preserve">In den folgenden Ausführungen wird der Begriff „Entscheid“ verwendet. </w:t>
      </w:r>
    </w:p>
    <w:p w14:paraId="7B932B92" w14:textId="77777777" w:rsidR="00AE6E8C" w:rsidRDefault="00AE6E8C" w:rsidP="00AE6E8C">
      <w:pPr>
        <w:pStyle w:val="Absatz0"/>
      </w:pPr>
    </w:p>
    <w:p w14:paraId="57FB8A48" w14:textId="77777777" w:rsidR="00AE6E8C" w:rsidRDefault="00AE6E8C" w:rsidP="00AE6E8C">
      <w:pPr>
        <w:pStyle w:val="Absatz0"/>
      </w:pPr>
      <w:r w:rsidRPr="00063006">
        <w:t xml:space="preserve">Mit </w:t>
      </w:r>
      <w:r>
        <w:t xml:space="preserve">dem Entscheid </w:t>
      </w:r>
      <w:r w:rsidRPr="00063006">
        <w:t xml:space="preserve">werden Rechte und Pflichten der </w:t>
      </w:r>
      <w:r w:rsidR="00C53DAB">
        <w:t>Klient*innen (KL)</w:t>
      </w:r>
      <w:r>
        <w:t xml:space="preserve"> </w:t>
      </w:r>
      <w:r w:rsidRPr="00063006">
        <w:t xml:space="preserve">verbindlich festgelegt, ohne dass </w:t>
      </w:r>
      <w:r>
        <w:t>sie diesen zustimmen müssen</w:t>
      </w:r>
      <w:r w:rsidRPr="00063006">
        <w:t xml:space="preserve">. </w:t>
      </w:r>
      <w:r>
        <w:t>Der Entscheid</w:t>
      </w:r>
      <w:r w:rsidRPr="00063006">
        <w:t xml:space="preserve"> dient aber auch de</w:t>
      </w:r>
      <w:r>
        <w:t xml:space="preserve">n </w:t>
      </w:r>
      <w:r w:rsidR="00C53DAB">
        <w:t>KL</w:t>
      </w:r>
      <w:r>
        <w:t>, indem er</w:t>
      </w:r>
      <w:r w:rsidRPr="00063006">
        <w:t xml:space="preserve"> Rechtssicherheit verschafft </w:t>
      </w:r>
      <w:r>
        <w:t>(z.</w:t>
      </w:r>
      <w:r w:rsidR="00D845E4">
        <w:t>B. bezüglich der Höhe des Unter</w:t>
      </w:r>
      <w:r>
        <w:t xml:space="preserve">stützungsanspruchs) </w:t>
      </w:r>
      <w:r w:rsidRPr="00063006">
        <w:t xml:space="preserve">und den Rechtsmittelweg </w:t>
      </w:r>
      <w:r>
        <w:t>beschreibt und eröffnet</w:t>
      </w:r>
      <w:r w:rsidRPr="00063006">
        <w:t xml:space="preserve"> (vgl. </w:t>
      </w:r>
      <w:proofErr w:type="spellStart"/>
      <w:r w:rsidRPr="00063006">
        <w:t>Häfelin</w:t>
      </w:r>
      <w:proofErr w:type="spellEnd"/>
      <w:r w:rsidRPr="00063006">
        <w:t>/M</w:t>
      </w:r>
      <w:r w:rsidR="00E82B22">
        <w:t>üller/Uhlmann, Allg. Verwaltungs</w:t>
      </w:r>
      <w:r w:rsidRPr="00063006">
        <w:t>recht, 6. Auf</w:t>
      </w:r>
      <w:r>
        <w:t>lage, N854ff</w:t>
      </w:r>
      <w:r w:rsidRPr="00063006">
        <w:t>)</w:t>
      </w:r>
      <w:r>
        <w:t>.</w:t>
      </w:r>
    </w:p>
    <w:p w14:paraId="67F4D953" w14:textId="77777777" w:rsidR="00AE6E8C" w:rsidRDefault="00AE6E8C" w:rsidP="00AE6E8C">
      <w:pPr>
        <w:pStyle w:val="Absatz0"/>
      </w:pPr>
    </w:p>
    <w:p w14:paraId="504C9A15" w14:textId="4581A15A" w:rsidR="00AE6E8C" w:rsidRDefault="002E133D" w:rsidP="009C2570">
      <w:pPr>
        <w:pStyle w:val="Absatz0"/>
      </w:pPr>
      <w:r>
        <w:t xml:space="preserve">Wie und in welcher Form ein Entscheid </w:t>
      </w:r>
      <w:r w:rsidR="00C53DAB">
        <w:t>den KL</w:t>
      </w:r>
      <w:r w:rsidR="00D845E4">
        <w:t xml:space="preserve"> mitzuteilen ist, ist im Ver</w:t>
      </w:r>
      <w:r>
        <w:t>wal</w:t>
      </w:r>
      <w:r w:rsidR="00D845E4">
        <w:t>tungsrechts</w:t>
      </w:r>
      <w:r>
        <w:t>pfle</w:t>
      </w:r>
      <w:r>
        <w:softHyphen/>
        <w:t>gegesetz (VRG) geregelt. Schriftliche</w:t>
      </w:r>
      <w:r w:rsidRPr="00063006">
        <w:t xml:space="preserve"> Anordnungen</w:t>
      </w:r>
      <w:r>
        <w:t xml:space="preserve"> müssen</w:t>
      </w:r>
      <w:r w:rsidRPr="00063006">
        <w:t xml:space="preserve"> in der Regel </w:t>
      </w:r>
      <w:r>
        <w:t xml:space="preserve">begründet und </w:t>
      </w:r>
      <w:r w:rsidRPr="00063006">
        <w:t xml:space="preserve">mit einer Rechtsmittelbelehrung versehen </w:t>
      </w:r>
      <w:r>
        <w:t>werden</w:t>
      </w:r>
      <w:r w:rsidRPr="00063006">
        <w:t>.</w:t>
      </w:r>
      <w:r>
        <w:t xml:space="preserve"> </w:t>
      </w:r>
    </w:p>
    <w:p w14:paraId="25C00AF2" w14:textId="77777777" w:rsidR="00AE6E8C" w:rsidRPr="00063006" w:rsidRDefault="00AE6E8C" w:rsidP="00AE6E8C">
      <w:pPr>
        <w:pStyle w:val="Absatz0"/>
      </w:pPr>
    </w:p>
    <w:p w14:paraId="5370AE4B" w14:textId="2972B12B" w:rsidR="00AD5790" w:rsidRDefault="002E133D" w:rsidP="005278B1">
      <w:pPr>
        <w:pStyle w:val="Absatz0"/>
      </w:pPr>
      <w:r>
        <w:t xml:space="preserve">Inhaltlich müssen sich die </w:t>
      </w:r>
      <w:r w:rsidRPr="00063006">
        <w:t>Entscheide im Bereich der wirtschaftlich</w:t>
      </w:r>
      <w:r>
        <w:t xml:space="preserve">en </w:t>
      </w:r>
      <w:r w:rsidR="00D845E4">
        <w:t>H</w:t>
      </w:r>
      <w:r>
        <w:t xml:space="preserve">ilfe </w:t>
      </w:r>
      <w:r w:rsidR="00D845E4">
        <w:t xml:space="preserve">(WH) </w:t>
      </w:r>
      <w:r>
        <w:t xml:space="preserve">auf </w:t>
      </w:r>
      <w:r w:rsidRPr="00063006">
        <w:t xml:space="preserve">das </w:t>
      </w:r>
      <w:r>
        <w:t>kan</w:t>
      </w:r>
      <w:r w:rsidRPr="00063006">
        <w:t>tonale Sozialhilfegesetz (SHG)</w:t>
      </w:r>
      <w:r w:rsidR="00AA1494">
        <w:t>, Sozialhilfev</w:t>
      </w:r>
      <w:r w:rsidRPr="00063006">
        <w:t>erordnung (SHV)</w:t>
      </w:r>
      <w:r>
        <w:t xml:space="preserve"> sowie auf die </w:t>
      </w:r>
      <w:r w:rsidRPr="00063006">
        <w:t>SKOS-Richtlinien</w:t>
      </w:r>
      <w:r>
        <w:t xml:space="preserve"> stützen. </w:t>
      </w:r>
      <w:r w:rsidR="00AE6E8C" w:rsidRPr="00063006">
        <w:t>Ergänzend finden Richtlinien der Sozialbehörde und Handlungsan</w:t>
      </w:r>
      <w:r w:rsidR="00AE6E8C">
        <w:t>w</w:t>
      </w:r>
      <w:r w:rsidR="00AE6E8C" w:rsidRPr="00063006">
        <w:t>eisungen der Direkt</w:t>
      </w:r>
      <w:r w:rsidR="00C53DAB">
        <w:t>ion</w:t>
      </w:r>
      <w:r w:rsidR="00AE6E8C" w:rsidRPr="00063006">
        <w:t xml:space="preserve"> Anwendung. </w:t>
      </w:r>
      <w:r w:rsidRPr="00B81F7B">
        <w:t>Diese entfalten gegenü</w:t>
      </w:r>
      <w:r>
        <w:t xml:space="preserve">ber den </w:t>
      </w:r>
      <w:r w:rsidR="00C53DAB">
        <w:t>KL</w:t>
      </w:r>
      <w:r>
        <w:t xml:space="preserve"> jedoch keine direkte</w:t>
      </w:r>
      <w:r w:rsidRPr="00B81F7B">
        <w:t xml:space="preserve"> Wirkung, </w:t>
      </w:r>
      <w:r>
        <w:t xml:space="preserve">denn </w:t>
      </w:r>
      <w:r>
        <w:lastRenderedPageBreak/>
        <w:t>sie</w:t>
      </w:r>
      <w:r w:rsidRPr="00B81F7B">
        <w:t xml:space="preserve"> stellen </w:t>
      </w:r>
      <w:r>
        <w:t xml:space="preserve">ausschliesslich </w:t>
      </w:r>
      <w:r w:rsidRPr="00B81F7B">
        <w:t>interne Dienstan</w:t>
      </w:r>
      <w:r>
        <w:t>w</w:t>
      </w:r>
      <w:r w:rsidR="00B75EB5">
        <w:t>ei</w:t>
      </w:r>
      <w:r w:rsidRPr="00B81F7B">
        <w:t>sungen dar</w:t>
      </w:r>
      <w:r>
        <w:t xml:space="preserve">. Sie sind in den Entscheiden deshalb </w:t>
      </w:r>
      <w:r w:rsidR="00D9794C">
        <w:t xml:space="preserve">im Gegensatz zu SHG, SHV und SKOS-Richtlinien </w:t>
      </w:r>
      <w:r w:rsidR="00D845E4">
        <w:t>nicht als Rechtsgrundlagen zu erwäh</w:t>
      </w:r>
      <w:r>
        <w:t>nen</w:t>
      </w:r>
      <w:r w:rsidRPr="00B81F7B">
        <w:t>.</w:t>
      </w:r>
    </w:p>
    <w:p w14:paraId="0ED537E3" w14:textId="77777777" w:rsidR="00AD5790" w:rsidRPr="00CB1690" w:rsidRDefault="00DC3AA1" w:rsidP="005278B1">
      <w:pPr>
        <w:pStyle w:val="berschrift1"/>
        <w:spacing w:after="240"/>
      </w:pPr>
      <w:bookmarkStart w:id="7" w:name="_Toc134007483"/>
      <w:proofErr w:type="spellStart"/>
      <w:r>
        <w:t>Entscheidarten</w:t>
      </w:r>
      <w:proofErr w:type="spellEnd"/>
      <w:r w:rsidR="00B81F7B">
        <w:t xml:space="preserve"> </w:t>
      </w:r>
      <w:r w:rsidR="009A0581">
        <w:t>in den SOD</w:t>
      </w:r>
      <w:bookmarkEnd w:id="7"/>
    </w:p>
    <w:p w14:paraId="24CDC321" w14:textId="77777777" w:rsidR="00E93F35" w:rsidRDefault="00B81F7B" w:rsidP="005278B1">
      <w:pPr>
        <w:pStyle w:val="Absatz0"/>
      </w:pPr>
      <w:r>
        <w:t xml:space="preserve">Nachfolgend werden </w:t>
      </w:r>
      <w:r w:rsidRPr="00063006">
        <w:t>die wesentli</w:t>
      </w:r>
      <w:r w:rsidR="00190C35">
        <w:t xml:space="preserve">chen </w:t>
      </w:r>
      <w:proofErr w:type="spellStart"/>
      <w:r w:rsidR="00190C35">
        <w:t>Entscheidarten</w:t>
      </w:r>
      <w:proofErr w:type="spellEnd"/>
      <w:r w:rsidR="00190C35">
        <w:t xml:space="preserve"> vorgestellt</w:t>
      </w:r>
      <w:r w:rsidRPr="00063006">
        <w:t>. Die Aufstellung erfolgt möglichst chronologisch in der Reihenfolge des Unterstützung</w:t>
      </w:r>
      <w:r>
        <w:t xml:space="preserve">sverlaufs ab Gesuchstellung </w:t>
      </w:r>
      <w:r w:rsidRPr="00063006">
        <w:t>bis zur Ablösung</w:t>
      </w:r>
      <w:r>
        <w:t xml:space="preserve">. </w:t>
      </w:r>
      <w:r w:rsidR="00190C35">
        <w:t>Die Ausführungen gelten für alle Entscheide, unabhängig von der jeweili</w:t>
      </w:r>
      <w:r w:rsidR="00190C35">
        <w:softHyphen/>
        <w:t xml:space="preserve">gen </w:t>
      </w:r>
      <w:proofErr w:type="spellStart"/>
      <w:r w:rsidR="00190C35">
        <w:t>Entscheidkompetenz</w:t>
      </w:r>
      <w:proofErr w:type="spellEnd"/>
      <w:r w:rsidR="00190C35">
        <w:t xml:space="preserve"> (SEK, ZL, SL oder SA).</w:t>
      </w:r>
    </w:p>
    <w:p w14:paraId="04C37D4B" w14:textId="77777777" w:rsidR="00AD5790" w:rsidRPr="00CB1690" w:rsidRDefault="00F71949" w:rsidP="005278B1">
      <w:pPr>
        <w:pStyle w:val="berschrift2"/>
        <w:spacing w:after="240"/>
      </w:pPr>
      <w:bookmarkStart w:id="8" w:name="_Toc134007484"/>
      <w:r w:rsidRPr="00063006">
        <w:t>Nichteintretens- und Ablehnungsentscheide</w:t>
      </w:r>
      <w:bookmarkEnd w:id="8"/>
    </w:p>
    <w:p w14:paraId="5AAA517A" w14:textId="0C92E063" w:rsidR="00F71949" w:rsidRDefault="004775B2" w:rsidP="005278B1">
      <w:pPr>
        <w:pStyle w:val="Absatz0"/>
      </w:pPr>
      <w:r>
        <w:t>Nichteintretens- und Ablehnungse</w:t>
      </w:r>
      <w:r w:rsidR="00F71949" w:rsidRPr="00063006">
        <w:t>ntscheide sind</w:t>
      </w:r>
      <w:r w:rsidR="00F71949">
        <w:t xml:space="preserve"> </w:t>
      </w:r>
      <w:r w:rsidR="00F71949" w:rsidRPr="00063006">
        <w:t xml:space="preserve">zu erstellen, wenn die Bedingungen zum Bezug </w:t>
      </w:r>
      <w:r w:rsidR="00D845E4">
        <w:rPr>
          <w:szCs w:val="22"/>
        </w:rPr>
        <w:t>von WH</w:t>
      </w:r>
      <w:r w:rsidR="00F71949" w:rsidRPr="00063006">
        <w:t xml:space="preserve"> nicht gegeben sind. Dabei unterscheiden die SKOS-Richtlinien in Kapitel </w:t>
      </w:r>
      <w:r w:rsidR="005A7B01">
        <w:t xml:space="preserve">F.3 </w:t>
      </w:r>
      <w:r w:rsidR="00F71949" w:rsidRPr="00063006">
        <w:t xml:space="preserve">zwischen </w:t>
      </w:r>
      <w:proofErr w:type="spellStart"/>
      <w:r w:rsidR="00F71949" w:rsidRPr="00F71949">
        <w:t>Nichteintretensentscheiden</w:t>
      </w:r>
      <w:proofErr w:type="spellEnd"/>
      <w:r w:rsidR="00F71949" w:rsidRPr="00063006">
        <w:t xml:space="preserve"> (</w:t>
      </w:r>
      <w:r w:rsidR="00F71949">
        <w:t xml:space="preserve">der </w:t>
      </w:r>
      <w:r w:rsidR="00F71949" w:rsidRPr="00063006">
        <w:t>Anspruch konnte nicht geprüft werden, weil Unterla</w:t>
      </w:r>
      <w:r w:rsidR="00F71949">
        <w:t xml:space="preserve">gen nicht </w:t>
      </w:r>
      <w:r w:rsidR="00F71949" w:rsidRPr="00063006">
        <w:t xml:space="preserve">vollständig vorliegen) und </w:t>
      </w:r>
      <w:r w:rsidR="00F71949" w:rsidRPr="00F71949">
        <w:t>Ablehnungsentscheiden</w:t>
      </w:r>
      <w:r w:rsidR="00F71949" w:rsidRPr="00063006">
        <w:t xml:space="preserve"> (</w:t>
      </w:r>
      <w:r w:rsidR="00F71949">
        <w:t xml:space="preserve">der </w:t>
      </w:r>
      <w:r w:rsidR="00F71949" w:rsidRPr="00063006">
        <w:t>Anspruch konnte geprüft wer</w:t>
      </w:r>
      <w:r w:rsidR="00F71949">
        <w:t xml:space="preserve">den, die Bedürftigkeit ist aber </w:t>
      </w:r>
      <w:r w:rsidR="00F71949" w:rsidRPr="00063006">
        <w:t xml:space="preserve">nicht gegeben). </w:t>
      </w:r>
      <w:r w:rsidR="00F71949" w:rsidRPr="00F71949">
        <w:t xml:space="preserve">Diese </w:t>
      </w:r>
      <w:r w:rsidR="0051150A">
        <w:t>können mündlich eröffnet werden, müssen aber</w:t>
      </w:r>
      <w:r w:rsidR="00F71949" w:rsidRPr="00F71949">
        <w:t xml:space="preserve"> in Form ei</w:t>
      </w:r>
      <w:r w:rsidR="00C50E45">
        <w:t>nes schriftlichen Entscheids</w:t>
      </w:r>
      <w:r w:rsidR="00F71949" w:rsidRPr="00F71949">
        <w:t xml:space="preserve"> mit </w:t>
      </w:r>
      <w:r w:rsidR="00F50B3E">
        <w:t xml:space="preserve">Begründung und </w:t>
      </w:r>
      <w:r w:rsidR="00F71949" w:rsidRPr="00F71949">
        <w:t>Rechtsmittelbelehrung</w:t>
      </w:r>
      <w:r w:rsidR="00C53DAB">
        <w:t xml:space="preserve"> ergehen, wenn KL </w:t>
      </w:r>
      <w:r w:rsidR="0051150A">
        <w:t>dies wünschen</w:t>
      </w:r>
      <w:r w:rsidR="005F4568">
        <w:t xml:space="preserve"> oder wenn eine Absicherung der Fallführung </w:t>
      </w:r>
      <w:r w:rsidR="00BF7025">
        <w:t xml:space="preserve">(Beweispflicht der SOD) </w:t>
      </w:r>
      <w:r w:rsidR="005F4568">
        <w:t>angezeigt ist.</w:t>
      </w:r>
      <w:r w:rsidR="00F50B3E">
        <w:t xml:space="preserve"> </w:t>
      </w:r>
    </w:p>
    <w:p w14:paraId="5304AE1B" w14:textId="3E146D34" w:rsidR="00342145" w:rsidRDefault="00F71949" w:rsidP="005278B1">
      <w:pPr>
        <w:pStyle w:val="Absatz0"/>
        <w:rPr>
          <w:i/>
        </w:rPr>
      </w:pPr>
      <w:r w:rsidRPr="00063006">
        <w:rPr>
          <w:i/>
        </w:rPr>
        <w:t>Beispiel</w:t>
      </w:r>
      <w:r>
        <w:rPr>
          <w:i/>
        </w:rPr>
        <w:t xml:space="preserve"> 1</w:t>
      </w:r>
      <w:r w:rsidRPr="00063006">
        <w:rPr>
          <w:i/>
        </w:rPr>
        <w:t xml:space="preserve">: </w:t>
      </w:r>
      <w:r>
        <w:rPr>
          <w:i/>
        </w:rPr>
        <w:t>D</w:t>
      </w:r>
      <w:r w:rsidR="00E93F35">
        <w:rPr>
          <w:i/>
        </w:rPr>
        <w:t>ie</w:t>
      </w:r>
      <w:r w:rsidR="00C53DAB">
        <w:rPr>
          <w:i/>
        </w:rPr>
        <w:t>*der</w:t>
      </w:r>
      <w:r>
        <w:rPr>
          <w:i/>
        </w:rPr>
        <w:t xml:space="preserve"> Gesuchsteller</w:t>
      </w:r>
      <w:r w:rsidR="00C53DAB">
        <w:rPr>
          <w:i/>
        </w:rPr>
        <w:t>*in</w:t>
      </w:r>
      <w:r>
        <w:rPr>
          <w:i/>
        </w:rPr>
        <w:t xml:space="preserve"> hat zwar einen Unterstützungsantrag ausgefüllt, reicht danach aber die von</w:t>
      </w:r>
      <w:r w:rsidR="00C53DAB">
        <w:rPr>
          <w:i/>
        </w:rPr>
        <w:t xml:space="preserve"> ihr*</w:t>
      </w:r>
      <w:r>
        <w:rPr>
          <w:i/>
        </w:rPr>
        <w:t>ihm verlangten Kontoauszüge nicht vollständig ein</w:t>
      </w:r>
      <w:r w:rsidR="0051150A">
        <w:rPr>
          <w:i/>
        </w:rPr>
        <w:t>, besteht aber auf einer Unterstützung</w:t>
      </w:r>
      <w:r>
        <w:rPr>
          <w:i/>
        </w:rPr>
        <w:t xml:space="preserve">. </w:t>
      </w:r>
      <w:r w:rsidR="009A0581">
        <w:rPr>
          <w:i/>
        </w:rPr>
        <w:t>Der Anspruch kann nicht abschliessend geprüft werden</w:t>
      </w:r>
      <w:r w:rsidR="00342145">
        <w:rPr>
          <w:i/>
        </w:rPr>
        <w:t xml:space="preserve"> und </w:t>
      </w:r>
      <w:r w:rsidR="00C53DAB">
        <w:rPr>
          <w:i/>
        </w:rPr>
        <w:t>sie*er</w:t>
      </w:r>
      <w:r w:rsidR="00A02A69">
        <w:rPr>
          <w:i/>
        </w:rPr>
        <w:t xml:space="preserve"> will </w:t>
      </w:r>
      <w:r w:rsidR="008101C0">
        <w:rPr>
          <w:i/>
          <w:highlight w:val="yellow"/>
        </w:rPr>
        <w:t xml:space="preserve">ein </w:t>
      </w:r>
      <w:r w:rsidR="00A638FE" w:rsidRPr="009C2570">
        <w:rPr>
          <w:i/>
          <w:highlight w:val="yellow"/>
        </w:rPr>
        <w:t>Rechtsmittel dagegen ergreifen</w:t>
      </w:r>
      <w:r w:rsidR="009A0581" w:rsidRPr="009C2570">
        <w:rPr>
          <w:i/>
          <w:highlight w:val="yellow"/>
        </w:rPr>
        <w:t>.</w:t>
      </w:r>
      <w:r w:rsidR="009A0581">
        <w:rPr>
          <w:i/>
        </w:rPr>
        <w:t xml:space="preserve"> </w:t>
      </w:r>
    </w:p>
    <w:p w14:paraId="75981427" w14:textId="77777777" w:rsidR="00F71949" w:rsidRPr="00063006" w:rsidRDefault="00F71949" w:rsidP="005278B1">
      <w:pPr>
        <w:pStyle w:val="Absatz0"/>
        <w:rPr>
          <w:i/>
        </w:rPr>
      </w:pPr>
      <w:r>
        <w:rPr>
          <w:i/>
        </w:rPr>
        <w:t xml:space="preserve">Folge: </w:t>
      </w:r>
      <w:r w:rsidR="00A02A69">
        <w:rPr>
          <w:i/>
        </w:rPr>
        <w:t>S</w:t>
      </w:r>
      <w:r w:rsidR="00342145">
        <w:rPr>
          <w:i/>
        </w:rPr>
        <w:t xml:space="preserve">chriftlicher </w:t>
      </w:r>
      <w:proofErr w:type="spellStart"/>
      <w:r>
        <w:rPr>
          <w:i/>
        </w:rPr>
        <w:t>Nichteintretensent</w:t>
      </w:r>
      <w:r w:rsidR="009A0581">
        <w:rPr>
          <w:i/>
        </w:rPr>
        <w:t>scheid</w:t>
      </w:r>
      <w:proofErr w:type="spellEnd"/>
      <w:r w:rsidR="00342145">
        <w:rPr>
          <w:i/>
        </w:rPr>
        <w:t xml:space="preserve"> mit Begründung und Rechtsmittelbelehrung</w:t>
      </w:r>
      <w:r w:rsidR="009A0581">
        <w:rPr>
          <w:i/>
        </w:rPr>
        <w:t>.</w:t>
      </w:r>
    </w:p>
    <w:p w14:paraId="664A0DE8" w14:textId="77777777" w:rsidR="00F71949" w:rsidRDefault="00F71949" w:rsidP="005278B1">
      <w:pPr>
        <w:pStyle w:val="Absatz0"/>
      </w:pPr>
    </w:p>
    <w:p w14:paraId="4204734B" w14:textId="77777777" w:rsidR="00342145" w:rsidRDefault="00F71949" w:rsidP="005278B1">
      <w:pPr>
        <w:pStyle w:val="Absatz0"/>
        <w:rPr>
          <w:i/>
        </w:rPr>
      </w:pPr>
      <w:r w:rsidRPr="00063006">
        <w:rPr>
          <w:i/>
        </w:rPr>
        <w:t>Beispiel</w:t>
      </w:r>
      <w:r>
        <w:rPr>
          <w:i/>
        </w:rPr>
        <w:t xml:space="preserve"> 2</w:t>
      </w:r>
      <w:r w:rsidRPr="00063006">
        <w:rPr>
          <w:i/>
        </w:rPr>
        <w:t>: Einkommen oder Vermögen ist zu hoch, die Unterstützungsbedürftigkeit ist nicht gegeben</w:t>
      </w:r>
      <w:r w:rsidR="00C53DAB">
        <w:rPr>
          <w:i/>
        </w:rPr>
        <w:t>, was für die*den Gesuchsteller*in</w:t>
      </w:r>
      <w:r w:rsidR="00342145">
        <w:rPr>
          <w:i/>
        </w:rPr>
        <w:t xml:space="preserve"> nachvollziehbar ist</w:t>
      </w:r>
      <w:r w:rsidRPr="00063006">
        <w:rPr>
          <w:i/>
        </w:rPr>
        <w:t xml:space="preserve">. </w:t>
      </w:r>
    </w:p>
    <w:p w14:paraId="3FC7E14F" w14:textId="7995A3DC" w:rsidR="00F71949" w:rsidRDefault="00F71949" w:rsidP="005278B1">
      <w:pPr>
        <w:pStyle w:val="Absatz0"/>
        <w:rPr>
          <w:i/>
        </w:rPr>
      </w:pPr>
      <w:r>
        <w:rPr>
          <w:i/>
        </w:rPr>
        <w:t xml:space="preserve">Folge: </w:t>
      </w:r>
      <w:r w:rsidR="00342145">
        <w:rPr>
          <w:i/>
        </w:rPr>
        <w:t xml:space="preserve">mündlicher </w:t>
      </w:r>
      <w:r>
        <w:rPr>
          <w:i/>
        </w:rPr>
        <w:t>Ablehnungsentscheid</w:t>
      </w:r>
      <w:r w:rsidR="00342145">
        <w:rPr>
          <w:i/>
        </w:rPr>
        <w:t xml:space="preserve"> mit dem Hinweis, dass sie</w:t>
      </w:r>
      <w:r w:rsidR="00576244">
        <w:rPr>
          <w:i/>
        </w:rPr>
        <w:t>*</w:t>
      </w:r>
      <w:r w:rsidR="00342145">
        <w:rPr>
          <w:i/>
        </w:rPr>
        <w:t xml:space="preserve">er </w:t>
      </w:r>
      <w:r w:rsidR="00B2690E">
        <w:rPr>
          <w:i/>
        </w:rPr>
        <w:t xml:space="preserve">innert 10 Tagen </w:t>
      </w:r>
      <w:r w:rsidR="00342145">
        <w:rPr>
          <w:i/>
        </w:rPr>
        <w:t>einen schriftlichen Entscheid mit</w:t>
      </w:r>
      <w:r w:rsidR="00342145" w:rsidRPr="00342145">
        <w:rPr>
          <w:i/>
        </w:rPr>
        <w:t xml:space="preserve"> </w:t>
      </w:r>
      <w:r w:rsidR="00342145">
        <w:rPr>
          <w:i/>
        </w:rPr>
        <w:t>Begründung und Recht</w:t>
      </w:r>
      <w:r w:rsidR="004F1469">
        <w:rPr>
          <w:i/>
        </w:rPr>
        <w:t>smittelbelehrung verlangen kann</w:t>
      </w:r>
      <w:r>
        <w:rPr>
          <w:i/>
        </w:rPr>
        <w:t>.</w:t>
      </w:r>
    </w:p>
    <w:p w14:paraId="721B5E1A" w14:textId="77777777" w:rsidR="00F71949" w:rsidRPr="00714D76" w:rsidRDefault="00F71949" w:rsidP="005278B1">
      <w:pPr>
        <w:pStyle w:val="Absatz0"/>
      </w:pPr>
    </w:p>
    <w:p w14:paraId="1EF5F373" w14:textId="77777777" w:rsidR="00EA122A" w:rsidRDefault="00F71949" w:rsidP="005278B1">
      <w:pPr>
        <w:pStyle w:val="Absatz0"/>
      </w:pPr>
      <w:r>
        <w:t>Kein Entscheid</w:t>
      </w:r>
      <w:r w:rsidRPr="00052A8C">
        <w:t xml:space="preserve"> muss erlassen</w:t>
      </w:r>
      <w:r>
        <w:t xml:space="preserve"> werden, wenn </w:t>
      </w:r>
      <w:r w:rsidR="00C50E45">
        <w:t xml:space="preserve">sich </w:t>
      </w:r>
      <w:r w:rsidR="00C53DAB">
        <w:t>die Gesuchsteller*innen</w:t>
      </w:r>
      <w:r w:rsidR="00E93F35">
        <w:t xml:space="preserve"> </w:t>
      </w:r>
      <w:r>
        <w:t>nach der Aufforderung zur Einreichung von Unterlagen n</w:t>
      </w:r>
      <w:r w:rsidRPr="00052A8C">
        <w:t xml:space="preserve">icht mehr melden. Der Unterstützungsantrag </w:t>
      </w:r>
      <w:r>
        <w:t>gilt dadurch</w:t>
      </w:r>
      <w:r w:rsidRPr="00052A8C">
        <w:t xml:space="preserve"> als formlos zurückgezogen. </w:t>
      </w:r>
      <w:r>
        <w:t xml:space="preserve">Die Schritte der </w:t>
      </w:r>
      <w:proofErr w:type="spellStart"/>
      <w:r>
        <w:t>Gesuchsbearbeitung</w:t>
      </w:r>
      <w:proofErr w:type="spellEnd"/>
      <w:r>
        <w:t xml:space="preserve"> müssen in der </w:t>
      </w:r>
      <w:proofErr w:type="spellStart"/>
      <w:r>
        <w:t>Dossierführung</w:t>
      </w:r>
      <w:proofErr w:type="spellEnd"/>
      <w:r>
        <w:t xml:space="preserve"> aber </w:t>
      </w:r>
      <w:r w:rsidR="00FC4A2C">
        <w:t>nachvollziehbar</w:t>
      </w:r>
      <w:r>
        <w:t xml:space="preserve"> dokumentiert werden.</w:t>
      </w:r>
    </w:p>
    <w:p w14:paraId="5C893ABF" w14:textId="77777777" w:rsidR="00F71949" w:rsidRPr="00CB1690" w:rsidRDefault="00F71949" w:rsidP="005278B1">
      <w:pPr>
        <w:pStyle w:val="berschrift2"/>
        <w:spacing w:after="240"/>
      </w:pPr>
      <w:bookmarkStart w:id="9" w:name="_Toc134007485"/>
      <w:r w:rsidRPr="00063006">
        <w:t>Leistungsentscheid</w:t>
      </w:r>
      <w:bookmarkEnd w:id="9"/>
    </w:p>
    <w:p w14:paraId="73E247D0" w14:textId="77777777" w:rsidR="009C2570" w:rsidRDefault="009C2570" w:rsidP="005278B1">
      <w:pPr>
        <w:pStyle w:val="Absatz0"/>
        <w:rPr>
          <w:szCs w:val="22"/>
          <w:highlight w:val="yellow"/>
        </w:rPr>
      </w:pPr>
      <w:r w:rsidRPr="00892905">
        <w:rPr>
          <w:szCs w:val="22"/>
          <w:highlight w:val="yellow"/>
        </w:rPr>
        <w:t xml:space="preserve">Zu Beginn der Unterstützung </w:t>
      </w:r>
      <w:r>
        <w:rPr>
          <w:szCs w:val="22"/>
          <w:highlight w:val="yellow"/>
        </w:rPr>
        <w:t>ist durch das</w:t>
      </w:r>
      <w:r w:rsidRPr="00892905">
        <w:rPr>
          <w:szCs w:val="22"/>
          <w:highlight w:val="yellow"/>
        </w:rPr>
        <w:t xml:space="preserve"> Intake </w:t>
      </w:r>
      <w:r>
        <w:rPr>
          <w:szCs w:val="22"/>
          <w:highlight w:val="yellow"/>
        </w:rPr>
        <w:t xml:space="preserve">nach der Klärung des Sachverhalts und der Feststellung der Mittellosigkeit </w:t>
      </w:r>
      <w:r w:rsidRPr="00892905">
        <w:rPr>
          <w:szCs w:val="22"/>
          <w:highlight w:val="yellow"/>
        </w:rPr>
        <w:t xml:space="preserve">ein zeitlich nicht begrenzter Leistungsentscheid (LE) </w:t>
      </w:r>
      <w:r>
        <w:rPr>
          <w:szCs w:val="22"/>
          <w:highlight w:val="yellow"/>
        </w:rPr>
        <w:t xml:space="preserve">zu </w:t>
      </w:r>
      <w:r w:rsidRPr="00892905">
        <w:rPr>
          <w:szCs w:val="22"/>
          <w:highlight w:val="yellow"/>
        </w:rPr>
        <w:t>erstell</w:t>
      </w:r>
      <w:r>
        <w:rPr>
          <w:szCs w:val="22"/>
          <w:highlight w:val="yellow"/>
        </w:rPr>
        <w:t>en</w:t>
      </w:r>
      <w:r w:rsidRPr="00892905">
        <w:rPr>
          <w:szCs w:val="22"/>
          <w:highlight w:val="yellow"/>
        </w:rPr>
        <w:t xml:space="preserve">. Darin </w:t>
      </w:r>
      <w:r>
        <w:rPr>
          <w:szCs w:val="22"/>
          <w:highlight w:val="yellow"/>
        </w:rPr>
        <w:t>sind</w:t>
      </w:r>
      <w:r w:rsidRPr="00892905">
        <w:rPr>
          <w:szCs w:val="22"/>
          <w:highlight w:val="yellow"/>
        </w:rPr>
        <w:t xml:space="preserve"> diejenigen Unterstützungsleistungen</w:t>
      </w:r>
      <w:r>
        <w:rPr>
          <w:szCs w:val="22"/>
          <w:highlight w:val="yellow"/>
        </w:rPr>
        <w:t xml:space="preserve"> festzuhalten</w:t>
      </w:r>
      <w:r w:rsidRPr="00892905">
        <w:rPr>
          <w:szCs w:val="22"/>
          <w:highlight w:val="yellow"/>
        </w:rPr>
        <w:t xml:space="preserve">, die voraussichtlich regelmässig monatlich zur Auszahlung gelangen, </w:t>
      </w:r>
      <w:r>
        <w:rPr>
          <w:szCs w:val="22"/>
          <w:highlight w:val="yellow"/>
        </w:rPr>
        <w:t>solange</w:t>
      </w:r>
      <w:r w:rsidRPr="00892905">
        <w:rPr>
          <w:szCs w:val="22"/>
          <w:highlight w:val="yellow"/>
        </w:rPr>
        <w:t xml:space="preserve"> die Voraussetzungen für den Bezug von </w:t>
      </w:r>
      <w:r>
        <w:rPr>
          <w:szCs w:val="22"/>
          <w:highlight w:val="yellow"/>
        </w:rPr>
        <w:t>WH</w:t>
      </w:r>
      <w:r w:rsidRPr="00892905">
        <w:rPr>
          <w:szCs w:val="22"/>
          <w:highlight w:val="yellow"/>
        </w:rPr>
        <w:t xml:space="preserve"> </w:t>
      </w:r>
      <w:r>
        <w:rPr>
          <w:szCs w:val="22"/>
          <w:highlight w:val="yellow"/>
        </w:rPr>
        <w:t xml:space="preserve">weiterhin </w:t>
      </w:r>
      <w:r w:rsidRPr="00892905">
        <w:rPr>
          <w:szCs w:val="22"/>
          <w:highlight w:val="yellow"/>
        </w:rPr>
        <w:t xml:space="preserve">erfüllt sind (§ 31 Abs. 1 SHV). Der LE </w:t>
      </w:r>
      <w:r>
        <w:rPr>
          <w:szCs w:val="22"/>
          <w:highlight w:val="yellow"/>
        </w:rPr>
        <w:t xml:space="preserve">stellt eine Art Rahmenbudget dar und </w:t>
      </w:r>
      <w:r w:rsidRPr="00892905">
        <w:rPr>
          <w:szCs w:val="22"/>
          <w:highlight w:val="yellow"/>
        </w:rPr>
        <w:t>ergeht mit einer Rechtsmittelbelehrung</w:t>
      </w:r>
      <w:r>
        <w:rPr>
          <w:szCs w:val="22"/>
          <w:highlight w:val="yellow"/>
        </w:rPr>
        <w:t>.</w:t>
      </w:r>
    </w:p>
    <w:p w14:paraId="60B3DF09" w14:textId="6D5C8389" w:rsidR="00F85CC8" w:rsidRDefault="00F71949" w:rsidP="005278B1">
      <w:pPr>
        <w:pStyle w:val="Absatz0"/>
        <w:rPr>
          <w:szCs w:val="22"/>
        </w:rPr>
      </w:pPr>
      <w:r w:rsidRPr="00892905">
        <w:rPr>
          <w:szCs w:val="22"/>
          <w:highlight w:val="green"/>
        </w:rPr>
        <w:br/>
      </w:r>
      <w:r w:rsidR="00DB2468" w:rsidRPr="00892905">
        <w:rPr>
          <w:szCs w:val="22"/>
        </w:rPr>
        <w:t>Die Geschäftsleitung SOD hat entschieden, dass während der Klärungsphase und bei kurz</w:t>
      </w:r>
      <w:r w:rsidR="00DB2468" w:rsidRPr="00892905">
        <w:rPr>
          <w:szCs w:val="22"/>
        </w:rPr>
        <w:softHyphen/>
        <w:t>fristiger Unterstützung (</w:t>
      </w:r>
      <w:r w:rsidR="00C50C6A">
        <w:rPr>
          <w:szCs w:val="22"/>
        </w:rPr>
        <w:t xml:space="preserve">während </w:t>
      </w:r>
      <w:r w:rsidR="00DB2468" w:rsidRPr="00892905">
        <w:rPr>
          <w:szCs w:val="22"/>
        </w:rPr>
        <w:t>maximal drei Unterstützungsmonate</w:t>
      </w:r>
      <w:r w:rsidR="00C50C6A">
        <w:rPr>
          <w:szCs w:val="22"/>
        </w:rPr>
        <w:t>n</w:t>
      </w:r>
      <w:r w:rsidR="00DB2468" w:rsidRPr="00892905">
        <w:rPr>
          <w:szCs w:val="22"/>
        </w:rPr>
        <w:t xml:space="preserve">) nicht zwingend ein LE gemacht werden muss. Die Abgabe </w:t>
      </w:r>
      <w:r w:rsidR="00C50C6A">
        <w:rPr>
          <w:szCs w:val="22"/>
        </w:rPr>
        <w:t>von</w:t>
      </w:r>
      <w:r w:rsidR="00C50C6A" w:rsidRPr="00892905">
        <w:rPr>
          <w:szCs w:val="22"/>
        </w:rPr>
        <w:t xml:space="preserve"> </w:t>
      </w:r>
      <w:r w:rsidR="00DB2468" w:rsidRPr="00892905">
        <w:rPr>
          <w:szCs w:val="22"/>
        </w:rPr>
        <w:t xml:space="preserve">Monatsbudgets reicht hier aus. Die </w:t>
      </w:r>
      <w:r w:rsidR="00C53DAB">
        <w:rPr>
          <w:szCs w:val="22"/>
        </w:rPr>
        <w:t>KL</w:t>
      </w:r>
      <w:r w:rsidR="00DB2468" w:rsidRPr="00892905">
        <w:rPr>
          <w:szCs w:val="22"/>
        </w:rPr>
        <w:t xml:space="preserve"> sind aber darüber zu informieren, dass </w:t>
      </w:r>
      <w:r w:rsidR="00CF3ED4" w:rsidRPr="00892905">
        <w:rPr>
          <w:szCs w:val="22"/>
        </w:rPr>
        <w:t xml:space="preserve">auf ihren Wunsch </w:t>
      </w:r>
      <w:r w:rsidR="00A638FE">
        <w:rPr>
          <w:szCs w:val="22"/>
        </w:rPr>
        <w:t xml:space="preserve">hin </w:t>
      </w:r>
      <w:r w:rsidR="00DB2468" w:rsidRPr="00892905">
        <w:rPr>
          <w:szCs w:val="22"/>
        </w:rPr>
        <w:t>ein LE erstellt</w:t>
      </w:r>
      <w:r w:rsidR="00CF3ED4" w:rsidRPr="00892905">
        <w:rPr>
          <w:szCs w:val="22"/>
        </w:rPr>
        <w:t xml:space="preserve"> wird</w:t>
      </w:r>
      <w:r w:rsidR="00DB2468" w:rsidRPr="00892905">
        <w:rPr>
          <w:szCs w:val="22"/>
        </w:rPr>
        <w:t>. Auf alle Fälle muss spätestens bei der Übergabe de</w:t>
      </w:r>
      <w:r w:rsidR="00A638FE">
        <w:rPr>
          <w:szCs w:val="22"/>
        </w:rPr>
        <w:t>s Falls vom Intake ins Quartier</w:t>
      </w:r>
      <w:r w:rsidR="00DB2468" w:rsidRPr="00892905">
        <w:rPr>
          <w:szCs w:val="22"/>
        </w:rPr>
        <w:t>team ein LE vorliegen.</w:t>
      </w:r>
    </w:p>
    <w:p w14:paraId="112F09FF" w14:textId="3DCCF000" w:rsidR="00885329" w:rsidRDefault="00885329" w:rsidP="005278B1">
      <w:pPr>
        <w:pStyle w:val="Absatz0"/>
        <w:rPr>
          <w:szCs w:val="22"/>
        </w:rPr>
      </w:pPr>
    </w:p>
    <w:p w14:paraId="7A200AF6" w14:textId="4F960147" w:rsidR="00885329" w:rsidRDefault="00885329" w:rsidP="005278B1">
      <w:pPr>
        <w:pStyle w:val="Absatz0"/>
        <w:rPr>
          <w:szCs w:val="22"/>
          <w:highlight w:val="yellow"/>
        </w:rPr>
      </w:pPr>
      <w:r>
        <w:rPr>
          <w:szCs w:val="22"/>
          <w:highlight w:val="yellow"/>
        </w:rPr>
        <w:t xml:space="preserve">In folgenden Situationen muss ein neuer ordentlicher LE erstellt und KL ausgehändigt werden: </w:t>
      </w:r>
    </w:p>
    <w:p w14:paraId="2A02809F" w14:textId="0ADFB03E" w:rsidR="00885329" w:rsidRDefault="00885329" w:rsidP="005278B1">
      <w:pPr>
        <w:pStyle w:val="Absatz0"/>
        <w:rPr>
          <w:szCs w:val="22"/>
          <w:highlight w:val="yellow"/>
        </w:rPr>
      </w:pPr>
    </w:p>
    <w:p w14:paraId="4278F531" w14:textId="7D80DC34" w:rsidR="00885329" w:rsidRDefault="00885329" w:rsidP="00885329">
      <w:pPr>
        <w:pStyle w:val="Absatz0"/>
        <w:numPr>
          <w:ilvl w:val="0"/>
          <w:numId w:val="17"/>
        </w:numPr>
        <w:rPr>
          <w:szCs w:val="22"/>
          <w:highlight w:val="yellow"/>
        </w:rPr>
      </w:pPr>
      <w:r>
        <w:rPr>
          <w:szCs w:val="22"/>
          <w:highlight w:val="yellow"/>
        </w:rPr>
        <w:lastRenderedPageBreak/>
        <w:t>Bei Änderungen in der Unterstützungseinheit (</w:t>
      </w:r>
      <w:r w:rsidR="00830A88">
        <w:rPr>
          <w:szCs w:val="22"/>
          <w:highlight w:val="yellow"/>
        </w:rPr>
        <w:t xml:space="preserve">z.B. </w:t>
      </w:r>
      <w:r>
        <w:rPr>
          <w:szCs w:val="22"/>
          <w:highlight w:val="yellow"/>
        </w:rPr>
        <w:t xml:space="preserve">Heirat, Geburt, </w:t>
      </w:r>
      <w:r w:rsidR="00830A88">
        <w:rPr>
          <w:szCs w:val="22"/>
          <w:highlight w:val="yellow"/>
        </w:rPr>
        <w:t xml:space="preserve">Wegfall </w:t>
      </w:r>
      <w:r w:rsidR="00EE4B21">
        <w:rPr>
          <w:szCs w:val="22"/>
          <w:highlight w:val="yellow"/>
        </w:rPr>
        <w:t xml:space="preserve">des mündigen Kindes </w:t>
      </w:r>
      <w:r w:rsidR="00830A88">
        <w:rPr>
          <w:szCs w:val="22"/>
          <w:highlight w:val="yellow"/>
        </w:rPr>
        <w:t>aus der Unterstützungseinheit</w:t>
      </w:r>
      <w:r>
        <w:rPr>
          <w:szCs w:val="22"/>
          <w:highlight w:val="yellow"/>
        </w:rPr>
        <w:t>, Todesfall usw.)</w:t>
      </w:r>
    </w:p>
    <w:p w14:paraId="2F10D3C6" w14:textId="00F3A6F1" w:rsidR="00885329" w:rsidRDefault="00885329" w:rsidP="00885329">
      <w:pPr>
        <w:pStyle w:val="Absatz0"/>
        <w:numPr>
          <w:ilvl w:val="0"/>
          <w:numId w:val="17"/>
        </w:numPr>
        <w:rPr>
          <w:szCs w:val="22"/>
          <w:highlight w:val="yellow"/>
        </w:rPr>
      </w:pPr>
      <w:r>
        <w:rPr>
          <w:szCs w:val="22"/>
          <w:highlight w:val="yellow"/>
        </w:rPr>
        <w:t xml:space="preserve">Wenn der*die KL beschwert ist (wenn eine </w:t>
      </w:r>
      <w:proofErr w:type="spellStart"/>
      <w:r>
        <w:rPr>
          <w:szCs w:val="22"/>
          <w:highlight w:val="yellow"/>
        </w:rPr>
        <w:t>Ändeurung</w:t>
      </w:r>
      <w:proofErr w:type="spellEnd"/>
      <w:r>
        <w:rPr>
          <w:szCs w:val="22"/>
          <w:highlight w:val="yellow"/>
        </w:rPr>
        <w:t xml:space="preserve"> des LE zu Ungunsten des KL ausfällt)</w:t>
      </w:r>
    </w:p>
    <w:p w14:paraId="22047E68" w14:textId="65BA7D60" w:rsidR="00885329" w:rsidRDefault="00885329" w:rsidP="00885329">
      <w:pPr>
        <w:pStyle w:val="Absatz0"/>
        <w:numPr>
          <w:ilvl w:val="0"/>
          <w:numId w:val="17"/>
        </w:numPr>
        <w:rPr>
          <w:szCs w:val="22"/>
          <w:highlight w:val="yellow"/>
        </w:rPr>
      </w:pPr>
      <w:r>
        <w:rPr>
          <w:szCs w:val="22"/>
          <w:highlight w:val="yellow"/>
        </w:rPr>
        <w:t>Auf Wunsch des*der KL</w:t>
      </w:r>
    </w:p>
    <w:p w14:paraId="3E68C436" w14:textId="77777777" w:rsidR="00885329" w:rsidRDefault="00885329" w:rsidP="00885329">
      <w:pPr>
        <w:pStyle w:val="Absatz0"/>
        <w:ind w:left="720"/>
        <w:rPr>
          <w:szCs w:val="22"/>
          <w:highlight w:val="yellow"/>
        </w:rPr>
      </w:pPr>
    </w:p>
    <w:p w14:paraId="0A714C2B" w14:textId="6CDE2719" w:rsidR="00885329" w:rsidRPr="00885329" w:rsidRDefault="00885329" w:rsidP="00885329">
      <w:pPr>
        <w:pStyle w:val="Absatz0"/>
        <w:rPr>
          <w:szCs w:val="22"/>
          <w:highlight w:val="yellow"/>
        </w:rPr>
      </w:pPr>
      <w:r>
        <w:rPr>
          <w:szCs w:val="22"/>
          <w:highlight w:val="yellow"/>
        </w:rPr>
        <w:t>In allen anderen Si</w:t>
      </w:r>
      <w:r w:rsidR="00204A79">
        <w:rPr>
          <w:szCs w:val="22"/>
          <w:highlight w:val="yellow"/>
        </w:rPr>
        <w:t xml:space="preserve">tuationen reicht die Abgabe eines </w:t>
      </w:r>
      <w:r>
        <w:rPr>
          <w:szCs w:val="22"/>
          <w:highlight w:val="yellow"/>
        </w:rPr>
        <w:t>Monatsbudgets (versehen</w:t>
      </w:r>
      <w:r w:rsidR="00204A79">
        <w:rPr>
          <w:szCs w:val="22"/>
          <w:highlight w:val="yellow"/>
        </w:rPr>
        <w:t xml:space="preserve"> mit dem Vermerk, dass ein anfechtbarer Entscheid verlangt werden kann</w:t>
      </w:r>
      <w:r>
        <w:rPr>
          <w:szCs w:val="22"/>
          <w:highlight w:val="yellow"/>
        </w:rPr>
        <w:t xml:space="preserve">) aus. </w:t>
      </w:r>
    </w:p>
    <w:p w14:paraId="0697B697" w14:textId="6352503F" w:rsidR="009C2570" w:rsidRPr="00740AD1" w:rsidRDefault="00740AD1" w:rsidP="00740AD1">
      <w:pPr>
        <w:pStyle w:val="berschrift2"/>
        <w:rPr>
          <w:highlight w:val="yellow"/>
        </w:rPr>
      </w:pPr>
      <w:bookmarkStart w:id="10" w:name="_Toc134007486"/>
      <w:r w:rsidRPr="00740AD1">
        <w:rPr>
          <w:highlight w:val="yellow"/>
        </w:rPr>
        <w:t>Entscheid Weiterführung WH</w:t>
      </w:r>
      <w:bookmarkEnd w:id="10"/>
    </w:p>
    <w:p w14:paraId="52B1D21B" w14:textId="4FC910C4" w:rsidR="009C2570" w:rsidRPr="008E0751" w:rsidRDefault="009C2570" w:rsidP="005278B1">
      <w:pPr>
        <w:pStyle w:val="Absatz0"/>
        <w:rPr>
          <w:szCs w:val="22"/>
          <w:highlight w:val="yellow"/>
        </w:rPr>
      </w:pPr>
      <w:r>
        <w:rPr>
          <w:szCs w:val="22"/>
          <w:highlight w:val="yellow"/>
        </w:rPr>
        <w:t xml:space="preserve">Gemäss § 33 SHV hat in allen Unterstützungsfällen mindestens einmal jährlich eine Überprüfung zu erfolgen. Besteht die Mittellosigkeit ganz oder teilweise weiter, </w:t>
      </w:r>
      <w:r w:rsidR="001E5688">
        <w:rPr>
          <w:szCs w:val="22"/>
          <w:highlight w:val="yellow"/>
        </w:rPr>
        <w:t xml:space="preserve">bestätigt </w:t>
      </w:r>
      <w:r>
        <w:rPr>
          <w:szCs w:val="22"/>
          <w:highlight w:val="yellow"/>
        </w:rPr>
        <w:t>die Stellenleitung die Weiterführung der Unterstützung.</w:t>
      </w:r>
      <w:r w:rsidR="00885329">
        <w:rPr>
          <w:szCs w:val="22"/>
          <w:highlight w:val="yellow"/>
        </w:rPr>
        <w:t xml:space="preserve"> </w:t>
      </w:r>
      <w:r w:rsidR="00A4392B">
        <w:rPr>
          <w:szCs w:val="22"/>
          <w:highlight w:val="yellow"/>
        </w:rPr>
        <w:t>Dazu ist im KISS ein unechte</w:t>
      </w:r>
      <w:r w:rsidR="00885329">
        <w:rPr>
          <w:szCs w:val="22"/>
          <w:highlight w:val="yellow"/>
        </w:rPr>
        <w:t>r Leistun</w:t>
      </w:r>
      <w:r w:rsidR="00A4392B">
        <w:rPr>
          <w:szCs w:val="22"/>
          <w:highlight w:val="yellow"/>
        </w:rPr>
        <w:t>gsentscheid Weiterführung WH zu erstellen.</w:t>
      </w:r>
      <w:r>
        <w:rPr>
          <w:szCs w:val="22"/>
          <w:highlight w:val="yellow"/>
        </w:rPr>
        <w:t xml:space="preserve"> Die KL sind schriftlich in Briefform über das Ergebnis der Überprüfung zu informieren. </w:t>
      </w:r>
    </w:p>
    <w:p w14:paraId="05F02E04" w14:textId="49BB8DF7" w:rsidR="00F71949" w:rsidRPr="00CB1690" w:rsidRDefault="007B3F3A" w:rsidP="005A7B01">
      <w:pPr>
        <w:pStyle w:val="berschrift2"/>
      </w:pPr>
      <w:bookmarkStart w:id="11" w:name="_Toc134007487"/>
      <w:r w:rsidRPr="005A7B01">
        <w:t>Entscheide über situationsbedingte Leistungen</w:t>
      </w:r>
      <w:bookmarkEnd w:id="11"/>
    </w:p>
    <w:p w14:paraId="6A21F6DD" w14:textId="77777777" w:rsidR="00F71949" w:rsidRDefault="007B3F3A" w:rsidP="005278B1">
      <w:pPr>
        <w:pStyle w:val="Absatz0"/>
      </w:pPr>
      <w:r w:rsidRPr="00063006">
        <w:t xml:space="preserve">Diese Entscheide sind im Sozialhilfealltag am häufigsten und kommen in unterschiedlicher Form </w:t>
      </w:r>
      <w:r>
        <w:t>vor:</w:t>
      </w:r>
      <w:r w:rsidRPr="00063006">
        <w:t xml:space="preserve"> Sie können formlos </w:t>
      </w:r>
      <w:r w:rsidR="00F50B3E">
        <w:t xml:space="preserve">(z.B. </w:t>
      </w:r>
      <w:r w:rsidRPr="00063006">
        <w:t>mündlich</w:t>
      </w:r>
      <w:r w:rsidR="00F50B3E">
        <w:t xml:space="preserve"> oder per Mail) mitgeteilt werden</w:t>
      </w:r>
      <w:r w:rsidRPr="00063006">
        <w:t xml:space="preserve"> oder in schriftlicher Form als Verfügung mit Rechtsmittelbelehrung ergehen. Nur für diese Art von Entschei</w:t>
      </w:r>
      <w:r w:rsidR="00F50B3E">
        <w:softHyphen/>
      </w:r>
      <w:r w:rsidRPr="00063006">
        <w:t xml:space="preserve">den gelten die Ausführungen gemäss </w:t>
      </w:r>
      <w:r w:rsidRPr="004C03F2">
        <w:t>Ziffer 3.2</w:t>
      </w:r>
      <w:r w:rsidRPr="00063006">
        <w:t xml:space="preserve">. </w:t>
      </w:r>
    </w:p>
    <w:p w14:paraId="6E6385BD" w14:textId="77777777" w:rsidR="00F71949" w:rsidRPr="00CB1690" w:rsidRDefault="00172628" w:rsidP="005278B1">
      <w:pPr>
        <w:pStyle w:val="berschrift2"/>
        <w:spacing w:after="240"/>
      </w:pPr>
      <w:bookmarkStart w:id="12" w:name="_Toc134007488"/>
      <w:r w:rsidRPr="00063006">
        <w:t>Leistungskürzungen / Leistungseinstellungen</w:t>
      </w:r>
      <w:r>
        <w:t xml:space="preserve"> </w:t>
      </w:r>
      <w:r w:rsidRPr="00063006">
        <w:t>(Zweite Stufe des Auflage- und Sanktion</w:t>
      </w:r>
      <w:r w:rsidR="001D119A">
        <w:t>s</w:t>
      </w:r>
      <w:r w:rsidRPr="00063006">
        <w:t>verfahrens)</w:t>
      </w:r>
      <w:bookmarkEnd w:id="12"/>
    </w:p>
    <w:p w14:paraId="7B0E9087" w14:textId="1C1E7157" w:rsidR="00172628" w:rsidRPr="005A7B01" w:rsidRDefault="007B1CF0" w:rsidP="005278B1">
      <w:pPr>
        <w:pStyle w:val="Absatz0"/>
      </w:pPr>
      <w:r w:rsidRPr="005A7B01">
        <w:t>Eine Leistungskürz</w:t>
      </w:r>
      <w:r w:rsidR="005A7B01" w:rsidRPr="005A7B01">
        <w:t xml:space="preserve">ung darf nur erfolgen, wenn KL </w:t>
      </w:r>
      <w:r w:rsidRPr="005A7B01">
        <w:t xml:space="preserve">einer </w:t>
      </w:r>
      <w:r w:rsidR="006437A0">
        <w:t xml:space="preserve">schriftlich erteilten </w:t>
      </w:r>
      <w:proofErr w:type="spellStart"/>
      <w:r w:rsidRPr="005A7B01">
        <w:t>Auflagenicht</w:t>
      </w:r>
      <w:proofErr w:type="spellEnd"/>
      <w:r w:rsidRPr="005A7B01">
        <w:t xml:space="preserve"> nachgekommen sind und ihnen die Kürzung </w:t>
      </w:r>
      <w:r w:rsidR="006437A0">
        <w:t xml:space="preserve">darin </w:t>
      </w:r>
      <w:r w:rsidRPr="005A7B01">
        <w:t xml:space="preserve">angedroht worden </w:t>
      </w:r>
      <w:r w:rsidR="006437A0">
        <w:t>ist</w:t>
      </w:r>
      <w:r w:rsidR="006437A0" w:rsidRPr="005A7B01">
        <w:t xml:space="preserve"> </w:t>
      </w:r>
      <w:r w:rsidRPr="005A7B01">
        <w:t xml:space="preserve">(vgl. § 24 Abs. 1 </w:t>
      </w:r>
      <w:proofErr w:type="spellStart"/>
      <w:r w:rsidRPr="005A7B01">
        <w:t>lit</w:t>
      </w:r>
      <w:proofErr w:type="spellEnd"/>
      <w:r w:rsidRPr="005A7B01">
        <w:t xml:space="preserve">. a SHG und § 24 Abs. 1 </w:t>
      </w:r>
      <w:proofErr w:type="spellStart"/>
      <w:r w:rsidRPr="005A7B01">
        <w:t>lit</w:t>
      </w:r>
      <w:proofErr w:type="spellEnd"/>
      <w:r w:rsidRPr="005A7B01">
        <w:t>. b SHG).</w:t>
      </w:r>
    </w:p>
    <w:p w14:paraId="78CB8865" w14:textId="77777777" w:rsidR="00172628" w:rsidRPr="005A7B01" w:rsidRDefault="00172628" w:rsidP="005278B1">
      <w:pPr>
        <w:pStyle w:val="Absatz0"/>
      </w:pPr>
    </w:p>
    <w:p w14:paraId="333C868D" w14:textId="73319CE7" w:rsidR="00071BBF" w:rsidRPr="005A7B01" w:rsidRDefault="00172628" w:rsidP="005278B1">
      <w:pPr>
        <w:pStyle w:val="Absatz0"/>
      </w:pPr>
      <w:r w:rsidRPr="005A7B01">
        <w:t>Bevor eine Leistungseinstellung verfügt werden darf, müssen aus Gründen der Verhältnis</w:t>
      </w:r>
      <w:r w:rsidR="00071BBF" w:rsidRPr="005A7B01">
        <w:softHyphen/>
      </w:r>
      <w:r w:rsidRPr="005A7B01">
        <w:t xml:space="preserve">mässigkeit die Leistungen gekürzt worden sein (§ 24a Abs. 1 </w:t>
      </w:r>
      <w:proofErr w:type="spellStart"/>
      <w:r w:rsidRPr="005A7B01">
        <w:t>lit</w:t>
      </w:r>
      <w:proofErr w:type="spellEnd"/>
      <w:r w:rsidRPr="005A7B01">
        <w:t xml:space="preserve">. b SHG). </w:t>
      </w:r>
      <w:r w:rsidR="00071BBF" w:rsidRPr="005A7B01">
        <w:t>Da</w:t>
      </w:r>
      <w:r w:rsidRPr="005A7B01">
        <w:t>von ausgenom</w:t>
      </w:r>
      <w:r w:rsidR="00071BBF" w:rsidRPr="005A7B01">
        <w:softHyphen/>
      </w:r>
      <w:r w:rsidRPr="005A7B01">
        <w:t xml:space="preserve">men sind Einstellungsentscheide, </w:t>
      </w:r>
      <w:r w:rsidR="00071BBF" w:rsidRPr="005A7B01">
        <w:t>die aufgrund eines fehlenden</w:t>
      </w:r>
      <w:r w:rsidRPr="005A7B01">
        <w:t xml:space="preserve"> Nachweis</w:t>
      </w:r>
      <w:r w:rsidR="00071BBF" w:rsidRPr="005A7B01">
        <w:t>es</w:t>
      </w:r>
      <w:r w:rsidRPr="005A7B01">
        <w:t xml:space="preserve"> der </w:t>
      </w:r>
      <w:r w:rsidR="00071BBF" w:rsidRPr="005A7B01">
        <w:t xml:space="preserve">anhaltenden </w:t>
      </w:r>
      <w:r w:rsidRPr="005A7B01">
        <w:t xml:space="preserve">Notlage </w:t>
      </w:r>
      <w:r w:rsidR="00071BBF" w:rsidRPr="005A7B01">
        <w:t>erlassen werden</w:t>
      </w:r>
      <w:r w:rsidRPr="005A7B01">
        <w:t xml:space="preserve"> (vgl. </w:t>
      </w:r>
      <w:r w:rsidR="00071BBF" w:rsidRPr="005A7B01">
        <w:t>Ziffer</w:t>
      </w:r>
      <w:r w:rsidR="005A7B01" w:rsidRPr="005A7B01">
        <w:t xml:space="preserve"> 2.</w:t>
      </w:r>
      <w:r w:rsidR="009C2570">
        <w:t>7).</w:t>
      </w:r>
    </w:p>
    <w:p w14:paraId="34028C71" w14:textId="77777777" w:rsidR="007B1CF0" w:rsidRPr="005A7B01" w:rsidRDefault="007B1CF0" w:rsidP="005278B1">
      <w:pPr>
        <w:pStyle w:val="Absatz0"/>
      </w:pPr>
    </w:p>
    <w:p w14:paraId="60D28DE3" w14:textId="56EEE32E" w:rsidR="007B1CF0" w:rsidRDefault="007B1CF0" w:rsidP="005278B1">
      <w:pPr>
        <w:pStyle w:val="Absatz0"/>
      </w:pPr>
      <w:r w:rsidRPr="005A7B01">
        <w:t xml:space="preserve">Leistungskürzungen und Leistungseinstellungen müssen </w:t>
      </w:r>
      <w:r w:rsidR="00054A73">
        <w:t xml:space="preserve">dabei </w:t>
      </w:r>
      <w:r w:rsidRPr="005A7B01">
        <w:t xml:space="preserve">immer schriftlich und mit </w:t>
      </w:r>
      <w:r w:rsidR="004150C7" w:rsidRPr="005A7B01">
        <w:t xml:space="preserve">Begründung und </w:t>
      </w:r>
      <w:r w:rsidR="00054A73">
        <w:t>Rechtsmittel</w:t>
      </w:r>
      <w:r w:rsidRPr="005A7B01">
        <w:t xml:space="preserve">belehrung versehen </w:t>
      </w:r>
      <w:r w:rsidR="00054A73">
        <w:t>ergehen</w:t>
      </w:r>
      <w:r w:rsidRPr="005A7B01">
        <w:t>.</w:t>
      </w:r>
    </w:p>
    <w:p w14:paraId="089A1835" w14:textId="72C8256F" w:rsidR="00071BBF" w:rsidRPr="00CB1690" w:rsidRDefault="00054A73" w:rsidP="005278B1">
      <w:pPr>
        <w:pStyle w:val="berschrift2"/>
        <w:spacing w:after="240"/>
      </w:pPr>
      <w:bookmarkStart w:id="13" w:name="_Toc134007489"/>
      <w:r w:rsidRPr="00063006">
        <w:t>Rück</w:t>
      </w:r>
      <w:r>
        <w:t>forderungs</w:t>
      </w:r>
      <w:r w:rsidRPr="00063006">
        <w:t>entscheide</w:t>
      </w:r>
      <w:bookmarkEnd w:id="13"/>
    </w:p>
    <w:p w14:paraId="1A9F5B75" w14:textId="0256FB55" w:rsidR="00071BBF" w:rsidRPr="00063006" w:rsidRDefault="005307A0" w:rsidP="005278B1">
      <w:pPr>
        <w:pStyle w:val="Absatz0"/>
      </w:pPr>
      <w:r>
        <w:t>Haben</w:t>
      </w:r>
      <w:r w:rsidRPr="00063006">
        <w:t xml:space="preserve"> </w:t>
      </w:r>
      <w:r w:rsidR="005A7B01">
        <w:t>KL</w:t>
      </w:r>
      <w:r w:rsidRPr="00063006">
        <w:t xml:space="preserve"> Unterstützungsleistungen bezogen, auf die sie keinen </w:t>
      </w:r>
      <w:r>
        <w:t xml:space="preserve">oder keinen </w:t>
      </w:r>
      <w:r w:rsidRPr="00063006">
        <w:t>vorbehaltlosen Anspruch gehabt haben</w:t>
      </w:r>
      <w:r>
        <w:t>, sind diese</w:t>
      </w:r>
      <w:r w:rsidR="00054A73">
        <w:t xml:space="preserve"> Leistungen in der Regel zurück</w:t>
      </w:r>
      <w:r>
        <w:t xml:space="preserve">zufordern. </w:t>
      </w:r>
      <w:r w:rsidR="00054A73">
        <w:t xml:space="preserve">Rückerstattungsforderungen </w:t>
      </w:r>
      <w:r>
        <w:t xml:space="preserve">sind schriftlich und mit </w:t>
      </w:r>
      <w:r w:rsidR="003D23A4">
        <w:t xml:space="preserve">Begründung und </w:t>
      </w:r>
      <w:r>
        <w:t>Rechtsmittel</w:t>
      </w:r>
      <w:r w:rsidR="00054A73">
        <w:t>belehrung verse</w:t>
      </w:r>
      <w:r>
        <w:t xml:space="preserve">hen </w:t>
      </w:r>
      <w:r w:rsidR="00054A73">
        <w:t>anzuordnen</w:t>
      </w:r>
      <w:r>
        <w:t>.</w:t>
      </w:r>
    </w:p>
    <w:p w14:paraId="6E8465CD" w14:textId="77777777" w:rsidR="00071BBF" w:rsidRPr="00063006" w:rsidRDefault="00071BBF" w:rsidP="005278B1">
      <w:pPr>
        <w:pStyle w:val="Absatz0"/>
      </w:pPr>
    </w:p>
    <w:p w14:paraId="6842628E" w14:textId="263323D3" w:rsidR="00071BBF" w:rsidRPr="00063006" w:rsidRDefault="000766AB" w:rsidP="005278B1">
      <w:pPr>
        <w:pStyle w:val="Absatz0"/>
      </w:pPr>
      <w:r w:rsidRPr="00063006">
        <w:t>Bei unrechtmässige</w:t>
      </w:r>
      <w:r>
        <w:t>n Sozialhilfebezügen stützen sich die Rückforderungen auf</w:t>
      </w:r>
      <w:r w:rsidRPr="00063006">
        <w:t xml:space="preserve"> § 26 SHG</w:t>
      </w:r>
      <w:r>
        <w:t xml:space="preserve">. Bei </w:t>
      </w:r>
      <w:r w:rsidR="007D622D">
        <w:t>F</w:t>
      </w:r>
      <w:r>
        <w:t>ehlern</w:t>
      </w:r>
      <w:r w:rsidR="007D622D">
        <w:t xml:space="preserve"> der SOD oder Dritter</w:t>
      </w:r>
      <w:r>
        <w:t xml:space="preserve">, die nicht auf ein unrechtmässiges Verhalten der </w:t>
      </w:r>
      <w:r w:rsidR="005A7B01">
        <w:t xml:space="preserve">KL </w:t>
      </w:r>
      <w:r>
        <w:t xml:space="preserve">zurückzuführen sind, gelangen </w:t>
      </w:r>
      <w:r w:rsidRPr="00063006">
        <w:t>Art. 62</w:t>
      </w:r>
      <w:r>
        <w:t xml:space="preserve"> </w:t>
      </w:r>
      <w:r w:rsidRPr="00063006">
        <w:t xml:space="preserve">ff. OR </w:t>
      </w:r>
      <w:r w:rsidR="00054A73">
        <w:t xml:space="preserve">analog </w:t>
      </w:r>
      <w:r>
        <w:t>zur Anwendung (</w:t>
      </w:r>
      <w:r w:rsidR="00E84943" w:rsidRPr="00063006">
        <w:t>ungerechtfertigte</w:t>
      </w:r>
      <w:r w:rsidRPr="00063006">
        <w:t xml:space="preserve"> Bereicherung</w:t>
      </w:r>
      <w:r>
        <w:t>).</w:t>
      </w:r>
    </w:p>
    <w:p w14:paraId="55CBCFCE" w14:textId="77777777" w:rsidR="00071BBF" w:rsidRPr="00063006" w:rsidRDefault="00071BBF" w:rsidP="005278B1">
      <w:pPr>
        <w:pStyle w:val="Absatz0"/>
      </w:pPr>
    </w:p>
    <w:p w14:paraId="06EFF319" w14:textId="141F94A6" w:rsidR="00071BBF" w:rsidRDefault="00071BBF" w:rsidP="005278B1">
      <w:pPr>
        <w:pStyle w:val="Absatz0"/>
      </w:pPr>
      <w:r w:rsidRPr="00063006">
        <w:t>Davon zu unterscheiden sind</w:t>
      </w:r>
      <w:r>
        <w:t xml:space="preserve"> </w:t>
      </w:r>
      <w:r w:rsidR="00054A73">
        <w:t>Rückforderungen bei</w:t>
      </w:r>
      <w:r>
        <w:t xml:space="preserve"> rechtmässigem</w:t>
      </w:r>
      <w:r w:rsidRPr="00063006">
        <w:t xml:space="preserve"> Bezug von Unterstützungsleistungen</w:t>
      </w:r>
      <w:r w:rsidR="00E84943">
        <w:t xml:space="preserve"> </w:t>
      </w:r>
      <w:r w:rsidR="00054A73">
        <w:t>(</w:t>
      </w:r>
      <w:r w:rsidRPr="00063006">
        <w:t>§ 27 SHG</w:t>
      </w:r>
      <w:r w:rsidR="00054A73">
        <w:t>)</w:t>
      </w:r>
      <w:r w:rsidRPr="00063006">
        <w:t xml:space="preserve">. </w:t>
      </w:r>
      <w:r>
        <w:t>Dies</w:t>
      </w:r>
      <w:r w:rsidR="0036205E">
        <w:t>e</w:t>
      </w:r>
      <w:r>
        <w:t xml:space="preserve"> komm</w:t>
      </w:r>
      <w:r w:rsidR="0036205E">
        <w:t>en</w:t>
      </w:r>
      <w:r>
        <w:t xml:space="preserve"> hauptsächlich dann zum Zug,</w:t>
      </w:r>
      <w:r w:rsidRPr="00063006">
        <w:t xml:space="preserve"> </w:t>
      </w:r>
      <w:r w:rsidR="00054A73">
        <w:t xml:space="preserve">wenn </w:t>
      </w:r>
      <w:r>
        <w:t>nachträglich</w:t>
      </w:r>
      <w:r w:rsidRPr="00063006">
        <w:t xml:space="preserve"> </w:t>
      </w:r>
      <w:r w:rsidR="0036205E">
        <w:t>L</w:t>
      </w:r>
      <w:r w:rsidRPr="00063006">
        <w:t>eistungen</w:t>
      </w:r>
      <w:r>
        <w:t xml:space="preserve"> </w:t>
      </w:r>
      <w:r w:rsidR="0036205E">
        <w:t xml:space="preserve">Dritter </w:t>
      </w:r>
      <w:r>
        <w:t>ausbezahlt w</w:t>
      </w:r>
      <w:r w:rsidR="00054A73">
        <w:t>e</w:t>
      </w:r>
      <w:r>
        <w:t>rden</w:t>
      </w:r>
      <w:r w:rsidR="00D77D87">
        <w:t xml:space="preserve"> (z.B. Nachzahlungen von Sozialversicherungsleistungen)</w:t>
      </w:r>
      <w:r>
        <w:t>, so</w:t>
      </w:r>
      <w:r w:rsidRPr="00063006">
        <w:t xml:space="preserve">dass die </w:t>
      </w:r>
      <w:r w:rsidR="00054A73">
        <w:t>WH</w:t>
      </w:r>
      <w:r w:rsidRPr="00063006">
        <w:t xml:space="preserve"> nur als Vorschusszahlung </w:t>
      </w:r>
      <w:r w:rsidR="00D77D87">
        <w:t xml:space="preserve">auf diese Leistungsansprüche </w:t>
      </w:r>
      <w:r w:rsidRPr="00063006">
        <w:t>ausgerichtet w</w:t>
      </w:r>
      <w:r w:rsidR="00D77D87">
        <w:t>o</w:t>
      </w:r>
      <w:r w:rsidRPr="00063006">
        <w:t xml:space="preserve">rden </w:t>
      </w:r>
      <w:r w:rsidR="00D77D87">
        <w:t>ist</w:t>
      </w:r>
      <w:r w:rsidR="007D622D">
        <w:t>.</w:t>
      </w:r>
      <w:r>
        <w:t xml:space="preserve"> </w:t>
      </w:r>
    </w:p>
    <w:p w14:paraId="3E4DB0B7" w14:textId="77777777" w:rsidR="00071BBF" w:rsidRPr="005A7B01" w:rsidRDefault="00071BBF" w:rsidP="005278B1">
      <w:pPr>
        <w:pStyle w:val="berschrift2"/>
        <w:spacing w:after="240"/>
      </w:pPr>
      <w:bookmarkStart w:id="14" w:name="_Toc134007490"/>
      <w:r w:rsidRPr="005A7B01">
        <w:lastRenderedPageBreak/>
        <w:t>Einstellungsentscheide bei fehlendem Nachweis der Notlage</w:t>
      </w:r>
      <w:bookmarkEnd w:id="14"/>
    </w:p>
    <w:p w14:paraId="458143E2" w14:textId="77777777" w:rsidR="0076384B" w:rsidRPr="005A7B01" w:rsidRDefault="00601939" w:rsidP="005278B1">
      <w:pPr>
        <w:pStyle w:val="Absatz0"/>
      </w:pPr>
      <w:r w:rsidRPr="005A7B01">
        <w:t>D</w:t>
      </w:r>
      <w:r w:rsidR="00071BBF" w:rsidRPr="005A7B01">
        <w:t xml:space="preserve">as SHG </w:t>
      </w:r>
      <w:r w:rsidRPr="005A7B01">
        <w:t xml:space="preserve">enthält dazu </w:t>
      </w:r>
      <w:r w:rsidR="00071BBF" w:rsidRPr="005A7B01">
        <w:t>keine ausdrückliche Rechtsgr</w:t>
      </w:r>
      <w:r w:rsidR="00D77D87">
        <w:t>undlage. Gemäss ständiger Recht</w:t>
      </w:r>
      <w:r w:rsidR="00071BBF" w:rsidRPr="005A7B01">
        <w:t>sprechung leitet sich die Möglichkeit dazu aber aus d</w:t>
      </w:r>
      <w:r w:rsidR="00761E46" w:rsidRPr="005A7B01">
        <w:t xml:space="preserve">em in der Sozialhilfe geltenden </w:t>
      </w:r>
      <w:r w:rsidR="00071BBF" w:rsidRPr="005A7B01">
        <w:t xml:space="preserve">Bedarfsdeckungsprinzip ab. </w:t>
      </w:r>
      <w:r w:rsidRPr="005A7B01">
        <w:t>Auch gemäss</w:t>
      </w:r>
      <w:r w:rsidR="00071BBF" w:rsidRPr="005A7B01">
        <w:t xml:space="preserve"> SKOS-Richtlinien </w:t>
      </w:r>
      <w:r w:rsidRPr="005A7B01">
        <w:t xml:space="preserve">(Kapitel </w:t>
      </w:r>
      <w:r w:rsidR="005A7B01" w:rsidRPr="005A7B01">
        <w:t>F.3</w:t>
      </w:r>
      <w:r w:rsidR="008E1577">
        <w:t>)</w:t>
      </w:r>
      <w:r w:rsidRPr="005A7B01">
        <w:t xml:space="preserve"> ist es zulässig</w:t>
      </w:r>
      <w:r w:rsidR="00071BBF" w:rsidRPr="005A7B01">
        <w:t xml:space="preserve">, </w:t>
      </w:r>
      <w:r w:rsidR="00B45D91" w:rsidRPr="005A7B01">
        <w:t>die Leistungen einzustellen</w:t>
      </w:r>
      <w:r w:rsidR="00071BBF" w:rsidRPr="005A7B01">
        <w:t xml:space="preserve">, wenn erhebliche Zweifel an der Bedürftigkeit der </w:t>
      </w:r>
      <w:r w:rsidR="008E1577">
        <w:t>KL</w:t>
      </w:r>
      <w:r w:rsidR="00D77D87">
        <w:t xml:space="preserve"> bestehen</w:t>
      </w:r>
      <w:r w:rsidR="00071BBF" w:rsidRPr="005A7B01">
        <w:t xml:space="preserve">. Voraussetzung ist aber, dass die </w:t>
      </w:r>
      <w:r w:rsidR="00C05300">
        <w:t>KL</w:t>
      </w:r>
      <w:r w:rsidR="00071BBF" w:rsidRPr="005A7B01">
        <w:t xml:space="preserve"> vorgängig ermahnt worden sind (schriftliche Auflage ohne Rechtsmittelbelehrung) und ihnen </w:t>
      </w:r>
      <w:r w:rsidR="00D77D87">
        <w:t xml:space="preserve">im Hinblick auf den geplanten Einstellungsentscheid </w:t>
      </w:r>
      <w:r w:rsidR="00071BBF" w:rsidRPr="005A7B01">
        <w:t>das rechtliche Gehör gewährt worden ist.</w:t>
      </w:r>
      <w:r w:rsidRPr="005A7B01">
        <w:t xml:space="preserve"> </w:t>
      </w:r>
      <w:r w:rsidR="00071BBF" w:rsidRPr="005A7B01">
        <w:tab/>
      </w:r>
      <w:r w:rsidR="00071BBF" w:rsidRPr="005A7B01">
        <w:br/>
      </w:r>
    </w:p>
    <w:p w14:paraId="0B16020E" w14:textId="4AD853F3" w:rsidR="00B45D91" w:rsidRDefault="0076384B" w:rsidP="005278B1">
      <w:pPr>
        <w:pStyle w:val="Absatz0"/>
      </w:pPr>
      <w:r w:rsidRPr="005A7B01">
        <w:t>Einstellungsentscheide müssen i</w:t>
      </w:r>
      <w:r w:rsidR="00E84943">
        <w:t>mmer schriftlich ergehen</w:t>
      </w:r>
      <w:r w:rsidR="00D77D87">
        <w:t xml:space="preserve"> und eine Begründung und Rechtsmittel</w:t>
      </w:r>
      <w:r w:rsidRPr="005A7B01">
        <w:t xml:space="preserve">belehrung </w:t>
      </w:r>
      <w:r w:rsidR="00D77D87">
        <w:t>umfassen</w:t>
      </w:r>
      <w:r w:rsidRPr="005A7B01">
        <w:t>.</w:t>
      </w:r>
      <w:r w:rsidR="00071BBF">
        <w:br/>
      </w:r>
    </w:p>
    <w:p w14:paraId="66599B77" w14:textId="1AF3DAF5" w:rsidR="00601939" w:rsidRDefault="00071BBF" w:rsidP="005278B1">
      <w:pPr>
        <w:pStyle w:val="Absatz0"/>
        <w:rPr>
          <w:i/>
        </w:rPr>
      </w:pPr>
      <w:r w:rsidRPr="00F929F6">
        <w:rPr>
          <w:i/>
        </w:rPr>
        <w:t xml:space="preserve">Beispiel: </w:t>
      </w:r>
      <w:r w:rsidR="00D77D87">
        <w:rPr>
          <w:i/>
        </w:rPr>
        <w:t>Ein</w:t>
      </w:r>
      <w:r w:rsidR="004E2B44">
        <w:rPr>
          <w:i/>
        </w:rPr>
        <w:t xml:space="preserve"> </w:t>
      </w:r>
      <w:r w:rsidR="008E1577">
        <w:rPr>
          <w:i/>
        </w:rPr>
        <w:t>KL</w:t>
      </w:r>
      <w:r w:rsidR="004E2B44">
        <w:rPr>
          <w:i/>
        </w:rPr>
        <w:t xml:space="preserve"> </w:t>
      </w:r>
      <w:r w:rsidR="00D77D87">
        <w:rPr>
          <w:i/>
        </w:rPr>
        <w:t xml:space="preserve">lässt sich während des laufenden WH-Bezugs </w:t>
      </w:r>
      <w:r w:rsidR="004E2B44">
        <w:rPr>
          <w:i/>
        </w:rPr>
        <w:t>nachweislich sein Freizügigkeitsguthaben</w:t>
      </w:r>
      <w:r w:rsidR="00D77D87">
        <w:rPr>
          <w:i/>
        </w:rPr>
        <w:t xml:space="preserve"> auszahlen</w:t>
      </w:r>
      <w:r w:rsidR="004E2B44">
        <w:rPr>
          <w:i/>
        </w:rPr>
        <w:t xml:space="preserve">. </w:t>
      </w:r>
      <w:r w:rsidR="008E1577">
        <w:rPr>
          <w:i/>
        </w:rPr>
        <w:t xml:space="preserve">KL </w:t>
      </w:r>
      <w:r w:rsidR="00B45D91">
        <w:rPr>
          <w:i/>
        </w:rPr>
        <w:t>wird mit einer schriftlichen Auflage aufgefordert, zur Überprüfung</w:t>
      </w:r>
      <w:r w:rsidR="00D77D87">
        <w:rPr>
          <w:i/>
        </w:rPr>
        <w:t xml:space="preserve"> der Situation Unterlagen einzu</w:t>
      </w:r>
      <w:r w:rsidR="00B45D91">
        <w:rPr>
          <w:i/>
        </w:rPr>
        <w:t>reichen und/oder zu</w:t>
      </w:r>
      <w:r w:rsidR="008E1577">
        <w:rPr>
          <w:i/>
        </w:rPr>
        <w:t xml:space="preserve"> Fragen Stellung zu nehmen. KL</w:t>
      </w:r>
      <w:r w:rsidR="00B45D91">
        <w:rPr>
          <w:i/>
        </w:rPr>
        <w:t xml:space="preserve"> rea</w:t>
      </w:r>
      <w:r w:rsidR="008E1577">
        <w:rPr>
          <w:i/>
        </w:rPr>
        <w:t>giert nicht oder es gelingt ihr*</w:t>
      </w:r>
      <w:r w:rsidR="00B45D91">
        <w:rPr>
          <w:i/>
        </w:rPr>
        <w:t>ihm nicht, di</w:t>
      </w:r>
      <w:r w:rsidR="00D77D87">
        <w:rPr>
          <w:i/>
        </w:rPr>
        <w:t>e erheblichen Zweifel an der Be</w:t>
      </w:r>
      <w:r w:rsidR="00B45D91">
        <w:rPr>
          <w:i/>
        </w:rPr>
        <w:t>dürftigkeit auszuräumen.</w:t>
      </w:r>
    </w:p>
    <w:p w14:paraId="16AE0FE8" w14:textId="77777777" w:rsidR="00601939" w:rsidRPr="00CB1690" w:rsidRDefault="00286CDC" w:rsidP="005278B1">
      <w:pPr>
        <w:pStyle w:val="berschrift2"/>
        <w:spacing w:after="240"/>
      </w:pPr>
      <w:bookmarkStart w:id="15" w:name="_Toc134007491"/>
      <w:proofErr w:type="spellStart"/>
      <w:r>
        <w:t>Klientenkontoabrechnung</w:t>
      </w:r>
      <w:bookmarkEnd w:id="15"/>
      <w:proofErr w:type="spellEnd"/>
    </w:p>
    <w:p w14:paraId="2EA4EB6F" w14:textId="1823A480" w:rsidR="003020C7" w:rsidRDefault="003020C7" w:rsidP="003020C7">
      <w:pPr>
        <w:pStyle w:val="Absatz0"/>
      </w:pPr>
      <w:r>
        <w:t xml:space="preserve">Können </w:t>
      </w:r>
      <w:r w:rsidR="00D77D87">
        <w:t>KL der WH</w:t>
      </w:r>
      <w:r>
        <w:t xml:space="preserve"> abgel</w:t>
      </w:r>
      <w:r w:rsidR="00D77D87">
        <w:t xml:space="preserve">öst werden, muss eine </w:t>
      </w:r>
      <w:proofErr w:type="spellStart"/>
      <w:r w:rsidR="00D77D87">
        <w:t>Klienten</w:t>
      </w:r>
      <w:r>
        <w:t>kontoabrechung</w:t>
      </w:r>
      <w:proofErr w:type="spellEnd"/>
      <w:r>
        <w:t xml:space="preserve"> erstellt werden, wenn auf ihrem Unterstützungsbudget nachträglich oder laufend Einnahmen verbucht worden </w:t>
      </w:r>
      <w:r w:rsidR="00D77D87">
        <w:t>sind</w:t>
      </w:r>
      <w:r>
        <w:t>, die den jewei</w:t>
      </w:r>
      <w:r w:rsidR="00D77D87">
        <w:t>ligen Unterstützungsbedarf über</w:t>
      </w:r>
      <w:r>
        <w:t xml:space="preserve">schritten haben könnten. </w:t>
      </w:r>
    </w:p>
    <w:p w14:paraId="07E8C4FD" w14:textId="77777777" w:rsidR="003020C7" w:rsidRDefault="003020C7" w:rsidP="003020C7">
      <w:pPr>
        <w:pStyle w:val="Absatz0"/>
      </w:pPr>
    </w:p>
    <w:p w14:paraId="4A623337" w14:textId="43745037" w:rsidR="00450151" w:rsidRDefault="003020C7" w:rsidP="005278B1">
      <w:pPr>
        <w:pStyle w:val="Absatz0"/>
      </w:pPr>
      <w:r>
        <w:t xml:space="preserve">Die </w:t>
      </w:r>
      <w:proofErr w:type="spellStart"/>
      <w:r>
        <w:t>Klientenkontoabrechnung</w:t>
      </w:r>
      <w:proofErr w:type="spellEnd"/>
      <w:r>
        <w:t xml:space="preserve"> </w:t>
      </w:r>
      <w:r w:rsidR="00D77D87">
        <w:t xml:space="preserve">ist </w:t>
      </w:r>
      <w:r>
        <w:t>in Form eines schriftlichen Entscheide</w:t>
      </w:r>
      <w:r w:rsidR="00D77D87">
        <w:t>s mit Rechtsmittelbe</w:t>
      </w:r>
      <w:r>
        <w:t xml:space="preserve">lehrung </w:t>
      </w:r>
      <w:r w:rsidR="00D77D87">
        <w:t xml:space="preserve">zu </w:t>
      </w:r>
      <w:r>
        <w:t>erlassen.</w:t>
      </w:r>
    </w:p>
    <w:p w14:paraId="34539767" w14:textId="52847AC0" w:rsidR="005339C0" w:rsidRPr="00063006" w:rsidRDefault="005339C0" w:rsidP="005278B1">
      <w:pPr>
        <w:pStyle w:val="berschrift1"/>
        <w:spacing w:after="240"/>
      </w:pPr>
      <w:bookmarkStart w:id="16" w:name="_Toc134007492"/>
      <w:r w:rsidRPr="00063006">
        <w:t>Form un</w:t>
      </w:r>
      <w:r w:rsidR="009E004A">
        <w:t>d Mitteilung von Entscheiden</w:t>
      </w:r>
      <w:bookmarkEnd w:id="16"/>
    </w:p>
    <w:p w14:paraId="05E41CC5" w14:textId="49456DF1" w:rsidR="005339C0" w:rsidRPr="00063006" w:rsidRDefault="005339C0" w:rsidP="005278B1">
      <w:pPr>
        <w:pStyle w:val="Absatz0"/>
      </w:pPr>
      <w:r w:rsidRPr="00063006">
        <w:t>In der täglichen Arb</w:t>
      </w:r>
      <w:r w:rsidR="003F71D6">
        <w:t xml:space="preserve">eit werden sehr viele </w:t>
      </w:r>
      <w:r w:rsidR="00D77D87">
        <w:t>Entscheide</w:t>
      </w:r>
      <w:r w:rsidR="00D77D87" w:rsidRPr="00063006">
        <w:t xml:space="preserve"> </w:t>
      </w:r>
      <w:r w:rsidRPr="00063006">
        <w:t xml:space="preserve">getroffen. </w:t>
      </w:r>
      <w:r>
        <w:t xml:space="preserve">Es ist nicht möglich, </w:t>
      </w:r>
      <w:r w:rsidR="003F71D6">
        <w:t xml:space="preserve">diese </w:t>
      </w:r>
      <w:r>
        <w:t xml:space="preserve">den </w:t>
      </w:r>
      <w:r w:rsidR="008E1577">
        <w:t xml:space="preserve">KL </w:t>
      </w:r>
      <w:r w:rsidR="003F71D6">
        <w:t>immer schriftlich mitzuteilen.</w:t>
      </w:r>
      <w:r>
        <w:t xml:space="preserve"> </w:t>
      </w:r>
      <w:r w:rsidR="003F71D6">
        <w:t>Viele Entscheid</w:t>
      </w:r>
      <w:r w:rsidR="00D25129">
        <w:t>e</w:t>
      </w:r>
      <w:r>
        <w:t xml:space="preserve"> werden direkt im Beratungsgespräch gefällt. </w:t>
      </w:r>
      <w:r w:rsidR="003F71D6" w:rsidRPr="00063006">
        <w:t xml:space="preserve">Die folgenden Ausführungen </w:t>
      </w:r>
      <w:r w:rsidR="003F71D6">
        <w:t>zeigen summarisch auf</w:t>
      </w:r>
      <w:r w:rsidR="003F71D6" w:rsidRPr="00063006">
        <w:t xml:space="preserve">, </w:t>
      </w:r>
      <w:r w:rsidR="003F71D6">
        <w:t xml:space="preserve">wann Entscheidungen in </w:t>
      </w:r>
      <w:r w:rsidR="003F71D6" w:rsidRPr="00063006">
        <w:t>welche</w:t>
      </w:r>
      <w:r w:rsidR="003F71D6">
        <w:t>r</w:t>
      </w:r>
      <w:r w:rsidR="003F71D6" w:rsidRPr="00063006">
        <w:t xml:space="preserve"> Form </w:t>
      </w:r>
      <w:r w:rsidR="003F71D6">
        <w:t>zu erlassen und mitzuteilen sind</w:t>
      </w:r>
      <w:r w:rsidR="003F71D6" w:rsidRPr="00063006">
        <w:t>.</w:t>
      </w:r>
      <w:r w:rsidRPr="00063006">
        <w:t xml:space="preserve"> </w:t>
      </w:r>
    </w:p>
    <w:p w14:paraId="1B305695" w14:textId="77777777" w:rsidR="005339C0" w:rsidRPr="00251768" w:rsidRDefault="005339C0" w:rsidP="005278B1">
      <w:pPr>
        <w:pStyle w:val="berschrift2"/>
        <w:spacing w:after="240"/>
      </w:pPr>
      <w:bookmarkStart w:id="17" w:name="_Toc134007493"/>
      <w:r w:rsidRPr="00251768">
        <w:t xml:space="preserve">Zwingende Gründe für einen </w:t>
      </w:r>
      <w:r w:rsidR="004E2B44">
        <w:t>schriftlichen</w:t>
      </w:r>
      <w:r w:rsidRPr="00251768">
        <w:t xml:space="preserve"> Entscheid</w:t>
      </w:r>
      <w:bookmarkEnd w:id="17"/>
    </w:p>
    <w:p w14:paraId="287661A1" w14:textId="77777777" w:rsidR="005339C0" w:rsidRPr="00251768" w:rsidRDefault="004C03F2" w:rsidP="005278B1">
      <w:pPr>
        <w:pStyle w:val="Absatz0"/>
      </w:pPr>
      <w:r>
        <w:t xml:space="preserve">Den </w:t>
      </w:r>
      <w:r w:rsidR="008E1577">
        <w:t>KL</w:t>
      </w:r>
      <w:r w:rsidR="005339C0" w:rsidRPr="00251768">
        <w:t xml:space="preserve"> ist in folgenden Situationen immer ein schriftlicher Entscheid mit </w:t>
      </w:r>
      <w:r w:rsidR="00C46C40">
        <w:t xml:space="preserve">Begründung und </w:t>
      </w:r>
      <w:r w:rsidR="005339C0" w:rsidRPr="00251768">
        <w:t>Rechtsmittelbelehrung zuzustellen</w:t>
      </w:r>
      <w:r>
        <w:t xml:space="preserve"> (per eingeschriebener Post oder gegen Quittierung des Empfangs mit Unterschrift)</w:t>
      </w:r>
      <w:r w:rsidR="005339C0" w:rsidRPr="00251768">
        <w:t>:</w:t>
      </w:r>
    </w:p>
    <w:p w14:paraId="608C2C9C" w14:textId="77777777" w:rsidR="005339C0" w:rsidRPr="00251768" w:rsidRDefault="005339C0" w:rsidP="005278B1">
      <w:pPr>
        <w:pStyle w:val="Absatz0"/>
      </w:pPr>
    </w:p>
    <w:p w14:paraId="7C9855AD" w14:textId="27EC1318" w:rsidR="004C03F2" w:rsidRDefault="009E648D" w:rsidP="005278B1">
      <w:pPr>
        <w:pStyle w:val="Absatz0"/>
        <w:numPr>
          <w:ilvl w:val="0"/>
          <w:numId w:val="12"/>
        </w:numPr>
      </w:pPr>
      <w:r>
        <w:t>Die</w:t>
      </w:r>
      <w:r w:rsidR="004C03F2" w:rsidRPr="004C03F2">
        <w:t xml:space="preserve"> Unterstützung </w:t>
      </w:r>
      <w:r>
        <w:t xml:space="preserve">wird </w:t>
      </w:r>
      <w:r w:rsidR="004C03F2" w:rsidRPr="004C03F2">
        <w:t>gesamthaft abgel</w:t>
      </w:r>
      <w:r>
        <w:t xml:space="preserve">ehnt oder eingestellt </w:t>
      </w:r>
      <w:r w:rsidR="004C03F2">
        <w:t>(vgl.</w:t>
      </w:r>
      <w:r w:rsidR="004C03F2" w:rsidRPr="004C03F2">
        <w:t xml:space="preserve"> </w:t>
      </w:r>
      <w:r w:rsidR="004C03F2">
        <w:t xml:space="preserve">Ziffer </w:t>
      </w:r>
      <w:r w:rsidR="008E1577">
        <w:t>2.1, 2.</w:t>
      </w:r>
      <w:r w:rsidR="00156392">
        <w:t>5</w:t>
      </w:r>
      <w:r w:rsidR="008E1577">
        <w:t xml:space="preserve"> und 2.</w:t>
      </w:r>
      <w:r w:rsidR="00156392">
        <w:t>7</w:t>
      </w:r>
      <w:r w:rsidR="004C03F2">
        <w:t>).</w:t>
      </w:r>
    </w:p>
    <w:p w14:paraId="7B1BDB75" w14:textId="77777777" w:rsidR="005339C0" w:rsidRPr="004C03F2" w:rsidRDefault="009E648D" w:rsidP="005278B1">
      <w:pPr>
        <w:pStyle w:val="Absatz0"/>
        <w:numPr>
          <w:ilvl w:val="0"/>
          <w:numId w:val="12"/>
        </w:numPr>
      </w:pPr>
      <w:r>
        <w:t>Die</w:t>
      </w:r>
      <w:r w:rsidR="009E004A">
        <w:t xml:space="preserve"> b</w:t>
      </w:r>
      <w:r w:rsidR="005339C0" w:rsidRPr="00251768">
        <w:t>eantragte</w:t>
      </w:r>
      <w:r>
        <w:t>n</w:t>
      </w:r>
      <w:r w:rsidR="005339C0" w:rsidRPr="00251768">
        <w:t xml:space="preserve"> Leistungen </w:t>
      </w:r>
      <w:r>
        <w:t>werden abgelehnt</w:t>
      </w:r>
      <w:r w:rsidR="005339C0" w:rsidRPr="00251768">
        <w:t xml:space="preserve"> od</w:t>
      </w:r>
      <w:r>
        <w:t>er nur teilweise gutgeheissen</w:t>
      </w:r>
      <w:r w:rsidR="009E004A" w:rsidRPr="00251768">
        <w:t xml:space="preserve"> </w:t>
      </w:r>
      <w:r w:rsidR="005339C0" w:rsidRPr="00251768">
        <w:t xml:space="preserve">und </w:t>
      </w:r>
      <w:r>
        <w:t xml:space="preserve">die </w:t>
      </w:r>
      <w:r w:rsidR="008E1577">
        <w:t>KL</w:t>
      </w:r>
      <w:r w:rsidR="005339C0">
        <w:t xml:space="preserve"> </w:t>
      </w:r>
      <w:r>
        <w:t xml:space="preserve">sind </w:t>
      </w:r>
      <w:r w:rsidR="005339C0" w:rsidRPr="00251768">
        <w:t>damit nicht einverstanden</w:t>
      </w:r>
      <w:r w:rsidR="009E004A">
        <w:t xml:space="preserve"> </w:t>
      </w:r>
      <w:r w:rsidR="005339C0" w:rsidRPr="00251768">
        <w:t xml:space="preserve">(vgl. </w:t>
      </w:r>
      <w:r w:rsidR="004C03F2" w:rsidRPr="004C03F2">
        <w:t>Ziffer</w:t>
      </w:r>
      <w:r w:rsidR="008E1577">
        <w:t xml:space="preserve"> 2.4</w:t>
      </w:r>
      <w:r w:rsidR="009E004A">
        <w:t>)</w:t>
      </w:r>
      <w:r w:rsidR="005339C0" w:rsidRPr="004C03F2">
        <w:t>.</w:t>
      </w:r>
      <w:r w:rsidR="004C03F2" w:rsidRPr="004C03F2">
        <w:t xml:space="preserve"> </w:t>
      </w:r>
      <w:r w:rsidR="004C03F2">
        <w:t xml:space="preserve"> </w:t>
      </w:r>
    </w:p>
    <w:p w14:paraId="1DBDB854" w14:textId="6274975D" w:rsidR="005339C0" w:rsidRPr="004C03F2" w:rsidRDefault="009E648D" w:rsidP="005278B1">
      <w:pPr>
        <w:pStyle w:val="Absatz0"/>
        <w:numPr>
          <w:ilvl w:val="0"/>
          <w:numId w:val="12"/>
        </w:numPr>
      </w:pPr>
      <w:r>
        <w:t>Die</w:t>
      </w:r>
      <w:r w:rsidR="005339C0" w:rsidRPr="004C03F2">
        <w:t xml:space="preserve"> Leistungen </w:t>
      </w:r>
      <w:r>
        <w:t xml:space="preserve">werden gekürzt </w:t>
      </w:r>
      <w:r w:rsidR="005339C0" w:rsidRPr="004C03F2">
        <w:t xml:space="preserve">(vgl. </w:t>
      </w:r>
      <w:r w:rsidR="004C03F2">
        <w:t>Ziffer</w:t>
      </w:r>
      <w:r w:rsidR="008E1577">
        <w:t xml:space="preserve"> 2.</w:t>
      </w:r>
      <w:r w:rsidR="009C2570">
        <w:t>5</w:t>
      </w:r>
      <w:r w:rsidR="004C03F2">
        <w:t>).</w:t>
      </w:r>
    </w:p>
    <w:p w14:paraId="125531E1" w14:textId="63E23796" w:rsidR="005339C0" w:rsidRPr="004C03F2" w:rsidRDefault="009E648D" w:rsidP="005278B1">
      <w:pPr>
        <w:pStyle w:val="Absatz0"/>
        <w:numPr>
          <w:ilvl w:val="0"/>
          <w:numId w:val="12"/>
        </w:numPr>
      </w:pPr>
      <w:r>
        <w:t>Die</w:t>
      </w:r>
      <w:r w:rsidR="005339C0" w:rsidRPr="004C03F2">
        <w:t xml:space="preserve"> Leistungen </w:t>
      </w:r>
      <w:r>
        <w:t xml:space="preserve">werden </w:t>
      </w:r>
      <w:r w:rsidR="005339C0" w:rsidRPr="004C03F2">
        <w:t xml:space="preserve">zurückgefordert und/oder eine laufende Verrechnung </w:t>
      </w:r>
      <w:r>
        <w:t xml:space="preserve">wird </w:t>
      </w:r>
      <w:r w:rsidR="005339C0" w:rsidRPr="004C03F2">
        <w:t>ange</w:t>
      </w:r>
      <w:r w:rsidR="004C03F2">
        <w:softHyphen/>
      </w:r>
      <w:r w:rsidR="005339C0" w:rsidRPr="004C03F2">
        <w:t>ord</w:t>
      </w:r>
      <w:r>
        <w:t xml:space="preserve">net </w:t>
      </w:r>
      <w:r w:rsidR="004C03F2">
        <w:t>(vgl. Ziffer</w:t>
      </w:r>
      <w:r w:rsidR="008E1577">
        <w:t xml:space="preserve"> 2.</w:t>
      </w:r>
      <w:r w:rsidR="009C2570">
        <w:t>6</w:t>
      </w:r>
      <w:r w:rsidR="004C03F2">
        <w:t>).</w:t>
      </w:r>
    </w:p>
    <w:p w14:paraId="69674387" w14:textId="18D4F4DA" w:rsidR="00450151" w:rsidRPr="00063006" w:rsidRDefault="009E648D" w:rsidP="005278B1">
      <w:pPr>
        <w:pStyle w:val="Absatz0"/>
        <w:numPr>
          <w:ilvl w:val="0"/>
          <w:numId w:val="12"/>
        </w:numPr>
      </w:pPr>
      <w:r>
        <w:t xml:space="preserve">Eine </w:t>
      </w:r>
      <w:proofErr w:type="spellStart"/>
      <w:r>
        <w:t>Klientenkonto</w:t>
      </w:r>
      <w:r w:rsidR="005339C0" w:rsidRPr="004C03F2">
        <w:t>abrechnung</w:t>
      </w:r>
      <w:proofErr w:type="spellEnd"/>
      <w:r w:rsidR="005339C0" w:rsidRPr="004C03F2">
        <w:t xml:space="preserve"> </w:t>
      </w:r>
      <w:r>
        <w:t xml:space="preserve">wird erstellt </w:t>
      </w:r>
      <w:r w:rsidR="005339C0" w:rsidRPr="004C03F2">
        <w:t xml:space="preserve">(vgl. </w:t>
      </w:r>
      <w:r w:rsidR="004C03F2">
        <w:t>Ziffer</w:t>
      </w:r>
      <w:r w:rsidR="008E1577">
        <w:t xml:space="preserve"> 2.</w:t>
      </w:r>
      <w:r w:rsidR="009C2570">
        <w:t>8</w:t>
      </w:r>
      <w:r w:rsidR="005339C0" w:rsidRPr="004C03F2">
        <w:t>).</w:t>
      </w:r>
      <w:r w:rsidR="005339C0" w:rsidRPr="00251768">
        <w:t xml:space="preserve"> </w:t>
      </w:r>
    </w:p>
    <w:p w14:paraId="39967420" w14:textId="77777777" w:rsidR="008E539A" w:rsidRPr="00063006" w:rsidRDefault="008E539A" w:rsidP="005278B1">
      <w:pPr>
        <w:pStyle w:val="berschrift2"/>
        <w:spacing w:after="240"/>
      </w:pPr>
      <w:bookmarkStart w:id="18" w:name="_Toc134007494"/>
      <w:r w:rsidRPr="00063006">
        <w:t>Mündlicher Entscheid</w:t>
      </w:r>
      <w:r>
        <w:t xml:space="preserve"> </w:t>
      </w:r>
      <w:r w:rsidRPr="00063006">
        <w:t>/</w:t>
      </w:r>
      <w:r>
        <w:t xml:space="preserve"> Entscheid</w:t>
      </w:r>
      <w:r w:rsidRPr="00063006">
        <w:t xml:space="preserve"> auf Verlangen</w:t>
      </w:r>
      <w:bookmarkEnd w:id="18"/>
    </w:p>
    <w:p w14:paraId="5BF1C08C" w14:textId="77777777" w:rsidR="008E539A" w:rsidRDefault="008E539A" w:rsidP="005278B1">
      <w:pPr>
        <w:pStyle w:val="Absatz0"/>
      </w:pPr>
      <w:r w:rsidRPr="00063006">
        <w:t xml:space="preserve">Ein mündlicher Entscheid </w:t>
      </w:r>
      <w:r w:rsidR="009E52DE" w:rsidRPr="00063006">
        <w:t>ist ausreichend, wenn die beantragte Leistung vollumfänglich be</w:t>
      </w:r>
      <w:r w:rsidR="009E52DE">
        <w:softHyphen/>
        <w:t>wil</w:t>
      </w:r>
      <w:r w:rsidR="009E52DE" w:rsidRPr="00063006">
        <w:t xml:space="preserve">ligt wird oder </w:t>
      </w:r>
      <w:r w:rsidR="008E1577">
        <w:t>KL</w:t>
      </w:r>
      <w:r w:rsidR="009E52DE" w:rsidRPr="00063006">
        <w:t xml:space="preserve"> in einem Gespräch über die </w:t>
      </w:r>
      <w:r w:rsidR="00D25129">
        <w:t>teilweise Abwei</w:t>
      </w:r>
      <w:r w:rsidR="009E52DE">
        <w:t xml:space="preserve">sung und deren Gründe </w:t>
      </w:r>
      <w:r w:rsidR="009E52DE" w:rsidRPr="00063006">
        <w:t xml:space="preserve">informiert </w:t>
      </w:r>
      <w:r w:rsidR="009E52DE">
        <w:t xml:space="preserve">wurden </w:t>
      </w:r>
      <w:r w:rsidR="009E52DE" w:rsidRPr="008E539A">
        <w:t>und</w:t>
      </w:r>
      <w:r w:rsidR="009E52DE">
        <w:t xml:space="preserve"> </w:t>
      </w:r>
      <w:r w:rsidR="009E52DE" w:rsidRPr="00063006">
        <w:t xml:space="preserve">damit </w:t>
      </w:r>
      <w:r w:rsidR="009E52DE">
        <w:t xml:space="preserve">nachweislich </w:t>
      </w:r>
      <w:r w:rsidR="009E52DE" w:rsidRPr="00063006">
        <w:t xml:space="preserve">einverstanden </w:t>
      </w:r>
      <w:r w:rsidR="009E52DE">
        <w:t>sind (in den Akten belegt).</w:t>
      </w:r>
    </w:p>
    <w:p w14:paraId="64749B4A" w14:textId="77777777" w:rsidR="008E539A" w:rsidRDefault="008E539A" w:rsidP="005278B1">
      <w:pPr>
        <w:pStyle w:val="Absatz0"/>
      </w:pPr>
    </w:p>
    <w:p w14:paraId="68765D51" w14:textId="77777777" w:rsidR="008E539A" w:rsidRDefault="008E1577" w:rsidP="005278B1">
      <w:pPr>
        <w:pStyle w:val="Absatz0"/>
      </w:pPr>
      <w:r>
        <w:lastRenderedPageBreak/>
        <w:t>KL</w:t>
      </w:r>
      <w:r w:rsidR="008E539A">
        <w:t xml:space="preserve"> sind </w:t>
      </w:r>
      <w:r w:rsidR="008E539A" w:rsidRPr="00063006">
        <w:t>in jedem Fall (mündlich oder schriftlich) auf das Recht aufmerksam zu machen, dass sie</w:t>
      </w:r>
      <w:r w:rsidR="008E539A">
        <w:t xml:space="preserve"> </w:t>
      </w:r>
      <w:r w:rsidR="008E539A" w:rsidRPr="00063006">
        <w:t xml:space="preserve">einen </w:t>
      </w:r>
      <w:r w:rsidR="00D25129">
        <w:t xml:space="preserve">schriftlichen </w:t>
      </w:r>
      <w:r w:rsidR="008E539A" w:rsidRPr="00063006">
        <w:t>Ent</w:t>
      </w:r>
      <w:r w:rsidR="008E539A">
        <w:t>scheid mit Rechts</w:t>
      </w:r>
      <w:r w:rsidR="008E539A" w:rsidRPr="00063006">
        <w:t>mittelbelehrung verlangen k</w:t>
      </w:r>
      <w:r w:rsidR="00D25129">
        <w:t>ön</w:t>
      </w:r>
      <w:r w:rsidR="008E539A">
        <w:t>nen</w:t>
      </w:r>
      <w:r w:rsidR="008E539A" w:rsidRPr="00063006">
        <w:t>.</w:t>
      </w:r>
    </w:p>
    <w:p w14:paraId="1FE6DACC" w14:textId="77777777" w:rsidR="00E534B8" w:rsidRPr="00772C38" w:rsidRDefault="008E539A" w:rsidP="005278B1">
      <w:pPr>
        <w:pStyle w:val="Absatz0"/>
      </w:pPr>
      <w:r>
        <w:t xml:space="preserve"> </w:t>
      </w:r>
    </w:p>
    <w:p w14:paraId="76648CF0" w14:textId="77777777" w:rsidR="009E52DE" w:rsidRDefault="009E52DE" w:rsidP="009E52DE">
      <w:pPr>
        <w:pStyle w:val="Absatz0"/>
        <w:rPr>
          <w:i/>
        </w:rPr>
      </w:pPr>
      <w:r w:rsidRPr="00063006">
        <w:rPr>
          <w:i/>
        </w:rPr>
        <w:t>Beispiel</w:t>
      </w:r>
      <w:r>
        <w:rPr>
          <w:i/>
        </w:rPr>
        <w:t xml:space="preserve"> 1</w:t>
      </w:r>
      <w:r w:rsidRPr="00063006">
        <w:rPr>
          <w:i/>
        </w:rPr>
        <w:t>:</w:t>
      </w:r>
      <w:r>
        <w:rPr>
          <w:i/>
        </w:rPr>
        <w:t xml:space="preserve"> </w:t>
      </w:r>
      <w:r w:rsidR="008E1577">
        <w:rPr>
          <w:i/>
        </w:rPr>
        <w:t>KL</w:t>
      </w:r>
      <w:r>
        <w:rPr>
          <w:i/>
        </w:rPr>
        <w:t xml:space="preserve"> beantragt die Übernahme der Krippenkosten und es wird </w:t>
      </w:r>
      <w:r w:rsidR="008E1577">
        <w:rPr>
          <w:i/>
        </w:rPr>
        <w:t>ihr*ihm</w:t>
      </w:r>
      <w:r>
        <w:rPr>
          <w:i/>
        </w:rPr>
        <w:t xml:space="preserve"> mündlich mitgeteilt, dass die beantragten Leistungen vollumfänglich übernommen werden. </w:t>
      </w:r>
    </w:p>
    <w:p w14:paraId="0A7FC24F" w14:textId="77777777" w:rsidR="009E52DE" w:rsidRDefault="009E52DE" w:rsidP="009E52DE">
      <w:pPr>
        <w:pStyle w:val="Absatz0"/>
        <w:rPr>
          <w:i/>
        </w:rPr>
      </w:pPr>
    </w:p>
    <w:p w14:paraId="624E128F" w14:textId="77777777" w:rsidR="009E52DE" w:rsidRPr="00063006" w:rsidRDefault="009E52DE" w:rsidP="009E52DE">
      <w:pPr>
        <w:pStyle w:val="Absatz0"/>
        <w:rPr>
          <w:i/>
        </w:rPr>
      </w:pPr>
      <w:r w:rsidRPr="00063006">
        <w:rPr>
          <w:i/>
        </w:rPr>
        <w:t>Beispiel</w:t>
      </w:r>
      <w:r>
        <w:rPr>
          <w:i/>
        </w:rPr>
        <w:t xml:space="preserve"> 2</w:t>
      </w:r>
      <w:r w:rsidRPr="00063006">
        <w:rPr>
          <w:i/>
        </w:rPr>
        <w:t xml:space="preserve">: </w:t>
      </w:r>
      <w:r>
        <w:rPr>
          <w:i/>
        </w:rPr>
        <w:t>D</w:t>
      </w:r>
      <w:r w:rsidRPr="00063006">
        <w:rPr>
          <w:i/>
        </w:rPr>
        <w:t>ie beantragten Leistungen stehen in keinem Verhältnis zu den finanziellen Mög</w:t>
      </w:r>
      <w:r>
        <w:rPr>
          <w:i/>
        </w:rPr>
        <w:softHyphen/>
      </w:r>
      <w:r w:rsidRPr="00063006">
        <w:rPr>
          <w:i/>
        </w:rPr>
        <w:t>lichkeiten von Personen in vergleichbarer Situation ohne Sozialhilfe.</w:t>
      </w:r>
      <w:r>
        <w:rPr>
          <w:i/>
        </w:rPr>
        <w:t xml:space="preserve"> </w:t>
      </w:r>
      <w:r w:rsidR="008E1577">
        <w:rPr>
          <w:i/>
        </w:rPr>
        <w:t xml:space="preserve">KL </w:t>
      </w:r>
      <w:r>
        <w:rPr>
          <w:i/>
        </w:rPr>
        <w:t xml:space="preserve">wird in einem Gespräch erklärt, dass nur ein Teil der beantragten Leistungen bewilligt wird. </w:t>
      </w:r>
      <w:r w:rsidR="008E1577">
        <w:rPr>
          <w:i/>
        </w:rPr>
        <w:t>KL</w:t>
      </w:r>
      <w:r>
        <w:rPr>
          <w:i/>
        </w:rPr>
        <w:t xml:space="preserve"> ist damit einverstanden.</w:t>
      </w:r>
    </w:p>
    <w:p w14:paraId="682AEB30" w14:textId="77777777" w:rsidR="009E52DE" w:rsidRPr="00063006" w:rsidRDefault="009E52DE" w:rsidP="009E52DE">
      <w:pPr>
        <w:pStyle w:val="Absatz0"/>
      </w:pPr>
    </w:p>
    <w:p w14:paraId="518D7836" w14:textId="1F0E22E9" w:rsidR="00601939" w:rsidRDefault="009E52DE" w:rsidP="009E52DE">
      <w:pPr>
        <w:pStyle w:val="Absatz0"/>
      </w:pPr>
      <w:r>
        <w:t xml:space="preserve">Formlos mitgeteilte </w:t>
      </w:r>
      <w:r w:rsidR="00D25129">
        <w:t xml:space="preserve">Entscheide </w:t>
      </w:r>
      <w:r>
        <w:t xml:space="preserve">müssen </w:t>
      </w:r>
      <w:r w:rsidR="00D25129">
        <w:t>im Dossier</w:t>
      </w:r>
      <w:r>
        <w:t xml:space="preserve"> nachvollziehbar dokumentiert werden. </w:t>
      </w:r>
      <w:r w:rsidRPr="00063006">
        <w:t xml:space="preserve">Mögliche Arten der Dokumentation </w:t>
      </w:r>
      <w:r>
        <w:t>sind:</w:t>
      </w:r>
    </w:p>
    <w:p w14:paraId="3B499F69" w14:textId="77777777" w:rsidR="0064063F" w:rsidRPr="00063006" w:rsidRDefault="0064063F" w:rsidP="005278B1">
      <w:pPr>
        <w:pStyle w:val="berschrift3"/>
      </w:pPr>
      <w:bookmarkStart w:id="19" w:name="_Toc134007495"/>
      <w:r w:rsidRPr="00063006">
        <w:t>Aktennotiz</w:t>
      </w:r>
      <w:bookmarkEnd w:id="19"/>
    </w:p>
    <w:p w14:paraId="12755949" w14:textId="77777777" w:rsidR="0064063F" w:rsidRPr="00063006" w:rsidRDefault="0064063F" w:rsidP="005278B1">
      <w:pPr>
        <w:pStyle w:val="Absatz0"/>
      </w:pPr>
      <w:r w:rsidRPr="00063006">
        <w:t xml:space="preserve">Bei </w:t>
      </w:r>
      <w:r w:rsidR="004E2B44">
        <w:t>„</w:t>
      </w:r>
      <w:r>
        <w:t>Leistungen zur Unter</w:t>
      </w:r>
      <w:r w:rsidRPr="00063006">
        <w:t>stützung des Hilfsprozesses</w:t>
      </w:r>
      <w:r w:rsidR="004E2B44">
        <w:t>“</w:t>
      </w:r>
      <w:r w:rsidRPr="00063006">
        <w:t xml:space="preserve"> und </w:t>
      </w:r>
      <w:r w:rsidR="004E2B44">
        <w:t>„</w:t>
      </w:r>
      <w:r w:rsidRPr="00063006">
        <w:t>grundsätzlich gewährten situationsbedingten Leistungen</w:t>
      </w:r>
      <w:r w:rsidR="0007000F">
        <w:t>“ (siehe HAW S</w:t>
      </w:r>
      <w:r w:rsidR="004E2B44">
        <w:t>ituationsbedingte Leistungen)</w:t>
      </w:r>
      <w:r w:rsidRPr="00063006">
        <w:t xml:space="preserve"> ist eine Begründung für die Ausrichtung der Leistung und ein Hinweis auf das Einverständnis </w:t>
      </w:r>
      <w:r w:rsidR="008E1577">
        <w:t>KL</w:t>
      </w:r>
      <w:r w:rsidRPr="00063006">
        <w:t xml:space="preserve"> nötig. </w:t>
      </w:r>
    </w:p>
    <w:p w14:paraId="3AEF0CB4" w14:textId="77777777" w:rsidR="0064063F" w:rsidRPr="00063006" w:rsidRDefault="0064063F" w:rsidP="005278B1">
      <w:pPr>
        <w:pStyle w:val="berschrift3"/>
      </w:pPr>
      <w:bookmarkStart w:id="20" w:name="_Toc134007496"/>
      <w:r w:rsidRPr="00063006">
        <w:t>Zahlungsbelege</w:t>
      </w:r>
      <w:bookmarkEnd w:id="20"/>
    </w:p>
    <w:p w14:paraId="7FC71E4B" w14:textId="7C5DF771" w:rsidR="0064063F" w:rsidRDefault="0064063F" w:rsidP="005278B1">
      <w:pPr>
        <w:pStyle w:val="Absatz0"/>
      </w:pPr>
      <w:r w:rsidRPr="00063006">
        <w:t xml:space="preserve">Bei </w:t>
      </w:r>
      <w:r w:rsidR="004E2B44">
        <w:t>„</w:t>
      </w:r>
      <w:r w:rsidRPr="00063006">
        <w:t>verbindlichen situationsbedingten Leistungen</w:t>
      </w:r>
      <w:r w:rsidR="004E2B44">
        <w:t xml:space="preserve">“ (siehe HAW </w:t>
      </w:r>
      <w:r w:rsidR="0007000F">
        <w:t>S</w:t>
      </w:r>
      <w:r w:rsidR="004E2B44">
        <w:t>ituationsbedingte Leistun</w:t>
      </w:r>
      <w:r w:rsidR="004E2B44">
        <w:softHyphen/>
        <w:t>gen)</w:t>
      </w:r>
      <w:r w:rsidRPr="00063006">
        <w:t xml:space="preserve"> wie Erwer</w:t>
      </w:r>
      <w:r w:rsidR="00D25129">
        <w:t>bskosten, Franchisen und Selbst</w:t>
      </w:r>
      <w:r w:rsidRPr="00063006">
        <w:t xml:space="preserve">behalte etc. ist bei einer vollumfänglichen Vergütung der beantragten Leistung </w:t>
      </w:r>
      <w:r w:rsidR="005278B1">
        <w:t>die Ablage ein</w:t>
      </w:r>
      <w:r w:rsidRPr="00063006">
        <w:t>es Zahlungsbeleges als Dokumentation ausreichend.</w:t>
      </w:r>
    </w:p>
    <w:p w14:paraId="14E21956" w14:textId="77777777" w:rsidR="005278B1" w:rsidRPr="00063006" w:rsidRDefault="00C63ACF" w:rsidP="005278B1">
      <w:pPr>
        <w:pStyle w:val="berschrift2"/>
        <w:spacing w:after="240"/>
      </w:pPr>
      <w:bookmarkStart w:id="21" w:name="_Toc134007497"/>
      <w:r>
        <w:t>„</w:t>
      </w:r>
      <w:r w:rsidR="005278B1">
        <w:t>Zentrumsinterne Entscheide</w:t>
      </w:r>
      <w:r>
        <w:t>“</w:t>
      </w:r>
      <w:bookmarkEnd w:id="21"/>
    </w:p>
    <w:p w14:paraId="40F2B5E9" w14:textId="3BEAB019" w:rsidR="005278B1" w:rsidRDefault="00C63ACF" w:rsidP="005278B1">
      <w:pPr>
        <w:pStyle w:val="Absatz0"/>
      </w:pPr>
      <w:r>
        <w:t xml:space="preserve">„Zentrumsinterne Entscheide“ dienen dazu, die Einhaltung </w:t>
      </w:r>
      <w:r w:rsidR="00D25129">
        <w:t>der Kompetenzordnung zu doku</w:t>
      </w:r>
      <w:r>
        <w:t xml:space="preserve">mentieren. Sie stellen keine Entscheide im Sinne des </w:t>
      </w:r>
      <w:r w:rsidRPr="005278B1">
        <w:t>in Ziffer 1 erwähnten</w:t>
      </w:r>
      <w:r w:rsidR="00D25129">
        <w:t xml:space="preserve"> Verfügungs</w:t>
      </w:r>
      <w:r>
        <w:t>begriffs dar, we</w:t>
      </w:r>
      <w:r w:rsidR="008E1577">
        <w:t xml:space="preserve">il sie sich nicht direkt an KL </w:t>
      </w:r>
      <w:r w:rsidR="00D25129">
        <w:t>richten. Solche "Ent</w:t>
      </w:r>
      <w:r>
        <w:t>scheide" sind vor allem bei der Verlängerung der Übernahme von situatio</w:t>
      </w:r>
      <w:r w:rsidR="00D25129">
        <w:t>nsbedingten Leis</w:t>
      </w:r>
      <w:r w:rsidR="00A454E2">
        <w:t xml:space="preserve">tungen nötig. </w:t>
      </w:r>
      <w:r>
        <w:t>Es handelt</w:t>
      </w:r>
      <w:r w:rsidR="005278B1">
        <w:t xml:space="preserve"> sich </w:t>
      </w:r>
      <w:r>
        <w:t xml:space="preserve">hier </w:t>
      </w:r>
      <w:r w:rsidR="005278B1">
        <w:t xml:space="preserve">um formlose Dokumente, die weder eine Rechtsmittelbelehrung noch einen Mitteilungssatz umfassen. Sie </w:t>
      </w:r>
      <w:r w:rsidR="005278B1" w:rsidRPr="00063006">
        <w:t>wer</w:t>
      </w:r>
      <w:r w:rsidR="005278B1">
        <w:t>den nicht ver</w:t>
      </w:r>
      <w:r w:rsidR="005278B1" w:rsidRPr="00063006">
        <w:t>schickt, son</w:t>
      </w:r>
      <w:r w:rsidR="005278B1">
        <w:t>dern ledig</w:t>
      </w:r>
      <w:r w:rsidR="005278B1" w:rsidRPr="00063006">
        <w:t>lich im Dos</w:t>
      </w:r>
      <w:r w:rsidR="005278B1">
        <w:softHyphen/>
      </w:r>
      <w:r w:rsidR="005278B1" w:rsidRPr="00063006">
        <w:t>sier abge</w:t>
      </w:r>
      <w:r w:rsidR="005278B1">
        <w:t>legt.</w:t>
      </w:r>
    </w:p>
    <w:p w14:paraId="3A3971EE" w14:textId="77777777" w:rsidR="005278B1" w:rsidRDefault="005278B1" w:rsidP="005278B1">
      <w:pPr>
        <w:pStyle w:val="Absatz0"/>
      </w:pPr>
    </w:p>
    <w:p w14:paraId="48D47979" w14:textId="77777777" w:rsidR="00D25129" w:rsidRDefault="00A454E2" w:rsidP="005278B1">
      <w:pPr>
        <w:pStyle w:val="Absatz0"/>
      </w:pPr>
      <w:r w:rsidRPr="00A454E2">
        <w:rPr>
          <w:i/>
        </w:rPr>
        <w:t>Anmerkung:</w:t>
      </w:r>
      <w:r>
        <w:t xml:space="preserve"> </w:t>
      </w:r>
      <w:r w:rsidR="005278B1">
        <w:t xml:space="preserve">Lehnt die gemäss Kompetenzdelegation zuständige Stelle (SL oder ZL) die </w:t>
      </w:r>
      <w:r w:rsidR="00C65477">
        <w:t>w</w:t>
      </w:r>
      <w:r>
        <w:t>e</w:t>
      </w:r>
      <w:r w:rsidR="00C65477">
        <w:t>i</w:t>
      </w:r>
      <w:r>
        <w:softHyphen/>
      </w:r>
      <w:r w:rsidR="00D25129">
        <w:t>tere Ausrich</w:t>
      </w:r>
      <w:r w:rsidR="005278B1">
        <w:t>tung der situationsbedingten Leistung hingegen ganz oder teilweise ab, so wer</w:t>
      </w:r>
      <w:r>
        <w:softHyphen/>
      </w:r>
      <w:r w:rsidR="005278B1">
        <w:t xml:space="preserve">den </w:t>
      </w:r>
      <w:r w:rsidR="00C05300">
        <w:t>KL</w:t>
      </w:r>
      <w:r w:rsidR="005278B1">
        <w:t xml:space="preserve"> durch diese</w:t>
      </w:r>
      <w:r w:rsidR="00811CF0">
        <w:t xml:space="preserve"> Ablehnung </w:t>
      </w:r>
      <w:r w:rsidR="005278B1">
        <w:t>belastet. In einer sol</w:t>
      </w:r>
      <w:r w:rsidR="00D25129">
        <w:t>chen Situation ist durch die zu</w:t>
      </w:r>
      <w:r w:rsidR="005278B1">
        <w:t xml:space="preserve">ständige Stelle stets ein anfechtbarer Entscheid zu erlassen, damit den </w:t>
      </w:r>
      <w:r w:rsidR="00C05300">
        <w:t>KL</w:t>
      </w:r>
      <w:r w:rsidR="005278B1">
        <w:t xml:space="preserve"> die Möglichkeit eröffnet wird, gegen die Ablehnung Einsprache zu erheben.</w:t>
      </w:r>
    </w:p>
    <w:p w14:paraId="1A44F1C6" w14:textId="77777777" w:rsidR="005278B1" w:rsidRPr="00601939" w:rsidRDefault="005278B1" w:rsidP="005278B1">
      <w:pPr>
        <w:pStyle w:val="Absatz0"/>
      </w:pPr>
    </w:p>
    <w:sectPr w:rsidR="005278B1" w:rsidRPr="00601939" w:rsidSect="002F39F3">
      <w:type w:val="continuous"/>
      <w:pgSz w:w="11906" w:h="16838" w:code="9"/>
      <w:pgMar w:top="1985" w:right="1134" w:bottom="896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8BB67" w14:textId="77777777" w:rsidR="004D1B29" w:rsidRDefault="004D1B29">
      <w:r>
        <w:separator/>
      </w:r>
    </w:p>
    <w:p w14:paraId="136A497E" w14:textId="77777777" w:rsidR="004D1B29" w:rsidRDefault="004D1B29"/>
  </w:endnote>
  <w:endnote w:type="continuationSeparator" w:id="0">
    <w:p w14:paraId="5647756B" w14:textId="77777777" w:rsidR="004D1B29" w:rsidRDefault="004D1B29">
      <w:r>
        <w:continuationSeparator/>
      </w:r>
    </w:p>
    <w:p w14:paraId="0E705D6B" w14:textId="77777777" w:rsidR="004D1B29" w:rsidRDefault="004D1B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070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1430"/>
      <w:gridCol w:w="2640"/>
    </w:tblGrid>
    <w:tr w:rsidR="006437A0" w14:paraId="047FA437" w14:textId="77777777" w:rsidTr="006437A0">
      <w:trPr>
        <w:trHeight w:val="284"/>
      </w:trPr>
      <w:tc>
        <w:tcPr>
          <w:tcW w:w="1430" w:type="dxa"/>
        </w:tcPr>
        <w:p w14:paraId="0CB9F8EF" w14:textId="77777777" w:rsidR="006437A0" w:rsidRDefault="006437A0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558FB0D4" w14:textId="77777777" w:rsidR="006437A0" w:rsidRDefault="006437A0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2FCB7460" w14:textId="77777777" w:rsidR="003811F5" w:rsidRDefault="003811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3811F5" w14:paraId="36F273EF" w14:textId="77777777">
      <w:trPr>
        <w:trHeight w:val="284"/>
      </w:trPr>
      <w:tc>
        <w:tcPr>
          <w:tcW w:w="5063" w:type="dxa"/>
        </w:tcPr>
        <w:p w14:paraId="152A06CF" w14:textId="1593C17D" w:rsidR="003811F5" w:rsidRDefault="003811F5" w:rsidP="00D845E4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 w:rsidRPr="003811F5">
            <w:rPr>
              <w:sz w:val="17"/>
            </w:rPr>
            <w:fldChar w:fldCharType="begin"/>
          </w:r>
          <w:r w:rsidRPr="003811F5">
            <w:rPr>
              <w:sz w:val="17"/>
            </w:rPr>
            <w:instrText xml:space="preserve"> FILENAME </w:instrText>
          </w:r>
          <w:r w:rsidRPr="003811F5">
            <w:rPr>
              <w:sz w:val="17"/>
            </w:rPr>
            <w:fldChar w:fldCharType="separate"/>
          </w:r>
          <w:r w:rsidR="00894AD1">
            <w:rPr>
              <w:noProof/>
              <w:sz w:val="17"/>
            </w:rPr>
            <w:t>PRA Entscheide</w:t>
          </w:r>
          <w:r w:rsidRPr="003811F5"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0853F9B6" w14:textId="7AF156DC" w:rsidR="003811F5" w:rsidRDefault="003811F5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</w:t>
          </w:r>
          <w:r w:rsidR="009C2570">
            <w:rPr>
              <w:sz w:val="17"/>
            </w:rPr>
            <w:t>1</w:t>
          </w:r>
        </w:p>
      </w:tc>
      <w:tc>
        <w:tcPr>
          <w:tcW w:w="2640" w:type="dxa"/>
        </w:tcPr>
        <w:p w14:paraId="189F6BAC" w14:textId="77777777" w:rsidR="003811F5" w:rsidRDefault="003811F5" w:rsidP="00B223ED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Verfasser: </w:t>
          </w:r>
          <w:r w:rsidR="00B223ED">
            <w:rPr>
              <w:sz w:val="17"/>
              <w:lang w:val="de-DE"/>
            </w:rPr>
            <w:t>Fachstab WH</w:t>
          </w:r>
          <w:r>
            <w:rPr>
              <w:sz w:val="17"/>
              <w:lang w:val="de-DE"/>
            </w:rPr>
            <w:t xml:space="preserve"> </w:t>
          </w:r>
        </w:p>
      </w:tc>
    </w:tr>
    <w:tr w:rsidR="00D673CB" w14:paraId="2658ECAA" w14:textId="77777777" w:rsidTr="00725777">
      <w:trPr>
        <w:trHeight w:val="284"/>
      </w:trPr>
      <w:tc>
        <w:tcPr>
          <w:tcW w:w="9133" w:type="dxa"/>
          <w:gridSpan w:val="3"/>
        </w:tcPr>
        <w:p w14:paraId="0E56787C" w14:textId="77777777" w:rsidR="00D673CB" w:rsidRDefault="00D673CB" w:rsidP="00D673C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3C7BF167" w14:textId="77777777" w:rsidR="003811F5" w:rsidRDefault="003811F5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82DCE" w14:textId="77777777" w:rsidR="004D1B29" w:rsidRDefault="004D1B29">
      <w:r>
        <w:separator/>
      </w:r>
    </w:p>
    <w:p w14:paraId="06320D7C" w14:textId="77777777" w:rsidR="004D1B29" w:rsidRDefault="004D1B29"/>
  </w:footnote>
  <w:footnote w:type="continuationSeparator" w:id="0">
    <w:p w14:paraId="1BDCFCD5" w14:textId="77777777" w:rsidR="004D1B29" w:rsidRDefault="004D1B29">
      <w:r>
        <w:continuationSeparator/>
      </w:r>
    </w:p>
    <w:p w14:paraId="07DC30A1" w14:textId="77777777" w:rsidR="004D1B29" w:rsidRDefault="004D1B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3811F5" w14:paraId="615E87EE" w14:textId="77777777">
      <w:tc>
        <w:tcPr>
          <w:tcW w:w="7257" w:type="dxa"/>
          <w:gridSpan w:val="2"/>
        </w:tcPr>
        <w:p w14:paraId="7F0239F6" w14:textId="77777777" w:rsidR="003811F5" w:rsidRDefault="00A30DB3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46C1D006" wp14:editId="14564FB9">
                <wp:extent cx="1345565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76847C" w14:textId="77777777" w:rsidR="003811F5" w:rsidRDefault="003811F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44C55519" w14:textId="77777777" w:rsidR="003811F5" w:rsidRDefault="003811F5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3811F5" w14:paraId="02889322" w14:textId="77777777">
      <w:trPr>
        <w:trHeight w:val="210"/>
      </w:trPr>
      <w:tc>
        <w:tcPr>
          <w:tcW w:w="680" w:type="dxa"/>
        </w:tcPr>
        <w:p w14:paraId="0291AC3A" w14:textId="77777777" w:rsidR="003811F5" w:rsidRDefault="003811F5">
          <w:pPr>
            <w:pStyle w:val="Kopfzeile"/>
          </w:pPr>
        </w:p>
      </w:tc>
      <w:tc>
        <w:tcPr>
          <w:tcW w:w="9072" w:type="dxa"/>
          <w:gridSpan w:val="2"/>
        </w:tcPr>
        <w:p w14:paraId="2988DCBA" w14:textId="1EBD38EA" w:rsidR="003811F5" w:rsidRDefault="003811F5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6309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NUMPAGES   \* MERGEFORMAT ">
            <w:r w:rsidR="00916309">
              <w:rPr>
                <w:noProof/>
              </w:rPr>
              <w:t>5</w:t>
            </w:r>
          </w:fldSimple>
        </w:p>
      </w:tc>
    </w:tr>
  </w:tbl>
  <w:p w14:paraId="4C813560" w14:textId="77777777" w:rsidR="003811F5" w:rsidRDefault="003811F5">
    <w:pPr>
      <w:pStyle w:val="Kopfzeile"/>
      <w:tabs>
        <w:tab w:val="clear" w:pos="4536"/>
        <w:tab w:val="clear" w:pos="9072"/>
      </w:tabs>
      <w:rPr>
        <w:sz w:val="2"/>
      </w:rPr>
    </w:pPr>
  </w:p>
  <w:p w14:paraId="13E97C4C" w14:textId="77777777" w:rsidR="003811F5" w:rsidRDefault="003811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3811F5" w14:paraId="020E8617" w14:textId="77777777">
      <w:tc>
        <w:tcPr>
          <w:tcW w:w="7257" w:type="dxa"/>
        </w:tcPr>
        <w:p w14:paraId="42BC67AB" w14:textId="77777777" w:rsidR="003811F5" w:rsidRDefault="00A30DB3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4E3D2201" wp14:editId="1A4E6A3D">
                <wp:extent cx="1345565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50E1D0A7" w14:textId="77777777" w:rsidR="003811F5" w:rsidRDefault="003811F5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3811F5" w14:paraId="315B4F89" w14:textId="77777777">
      <w:tc>
        <w:tcPr>
          <w:tcW w:w="7257" w:type="dxa"/>
        </w:tcPr>
        <w:p w14:paraId="023AD7A8" w14:textId="77777777" w:rsidR="003811F5" w:rsidRDefault="003811F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66FFD76" w14:textId="77777777" w:rsidR="003811F5" w:rsidRDefault="003811F5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17070B65" w14:textId="77777777" w:rsidR="003811F5" w:rsidRDefault="003811F5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B2D65D9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2494B"/>
    <w:multiLevelType w:val="hybridMultilevel"/>
    <w:tmpl w:val="83F02FCA"/>
    <w:lvl w:ilvl="0" w:tplc="8326E7F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269A2"/>
    <w:multiLevelType w:val="hybridMultilevel"/>
    <w:tmpl w:val="C4C2C7EC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1643F7"/>
    <w:multiLevelType w:val="hybridMultilevel"/>
    <w:tmpl w:val="A9FA55E6"/>
    <w:lvl w:ilvl="0" w:tplc="02582A5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20BC0"/>
    <w:multiLevelType w:val="hybridMultilevel"/>
    <w:tmpl w:val="8FBC810C"/>
    <w:lvl w:ilvl="0" w:tplc="7CF68BE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D68CE"/>
    <w:multiLevelType w:val="hybridMultilevel"/>
    <w:tmpl w:val="CFC43DAE"/>
    <w:lvl w:ilvl="0" w:tplc="7CF68BE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12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  <w:num w:numId="13">
    <w:abstractNumId w:val="2"/>
  </w:num>
  <w:num w:numId="14">
    <w:abstractNumId w:val="2"/>
  </w:num>
  <w:num w:numId="15">
    <w:abstractNumId w:val="2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forms" w:enforcement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EB5DCC"/>
    <w:rsid w:val="00035D0B"/>
    <w:rsid w:val="00036415"/>
    <w:rsid w:val="00054A73"/>
    <w:rsid w:val="0007000F"/>
    <w:rsid w:val="00071BBF"/>
    <w:rsid w:val="0007251B"/>
    <w:rsid w:val="00073A59"/>
    <w:rsid w:val="000766AB"/>
    <w:rsid w:val="00093F86"/>
    <w:rsid w:val="000E32F7"/>
    <w:rsid w:val="0014221C"/>
    <w:rsid w:val="00156392"/>
    <w:rsid w:val="00162AD3"/>
    <w:rsid w:val="00164050"/>
    <w:rsid w:val="00172628"/>
    <w:rsid w:val="00177A58"/>
    <w:rsid w:val="00190C35"/>
    <w:rsid w:val="00192343"/>
    <w:rsid w:val="001D119A"/>
    <w:rsid w:val="001D53B7"/>
    <w:rsid w:val="001E5688"/>
    <w:rsid w:val="001F4B14"/>
    <w:rsid w:val="00204A79"/>
    <w:rsid w:val="002129A1"/>
    <w:rsid w:val="0025053B"/>
    <w:rsid w:val="00286CDC"/>
    <w:rsid w:val="002B7C89"/>
    <w:rsid w:val="002E133D"/>
    <w:rsid w:val="002F39F3"/>
    <w:rsid w:val="003020C7"/>
    <w:rsid w:val="00331474"/>
    <w:rsid w:val="003415A9"/>
    <w:rsid w:val="00342145"/>
    <w:rsid w:val="0036205E"/>
    <w:rsid w:val="00372489"/>
    <w:rsid w:val="00375FC2"/>
    <w:rsid w:val="003811F5"/>
    <w:rsid w:val="003A428D"/>
    <w:rsid w:val="003D23A4"/>
    <w:rsid w:val="003D2D1B"/>
    <w:rsid w:val="003E5FC8"/>
    <w:rsid w:val="003F71D6"/>
    <w:rsid w:val="004150C7"/>
    <w:rsid w:val="00421D82"/>
    <w:rsid w:val="00421E61"/>
    <w:rsid w:val="0042393A"/>
    <w:rsid w:val="00440679"/>
    <w:rsid w:val="00450151"/>
    <w:rsid w:val="0047608F"/>
    <w:rsid w:val="004775B2"/>
    <w:rsid w:val="004C03F2"/>
    <w:rsid w:val="004C66D7"/>
    <w:rsid w:val="004D1B29"/>
    <w:rsid w:val="004E0EF9"/>
    <w:rsid w:val="004E2B44"/>
    <w:rsid w:val="004F1469"/>
    <w:rsid w:val="004F4605"/>
    <w:rsid w:val="005039FA"/>
    <w:rsid w:val="0051150A"/>
    <w:rsid w:val="00523BD9"/>
    <w:rsid w:val="005278B1"/>
    <w:rsid w:val="005307A0"/>
    <w:rsid w:val="0053312E"/>
    <w:rsid w:val="005339C0"/>
    <w:rsid w:val="005370A3"/>
    <w:rsid w:val="00576244"/>
    <w:rsid w:val="005A7B01"/>
    <w:rsid w:val="005D32C1"/>
    <w:rsid w:val="005E5886"/>
    <w:rsid w:val="005F4568"/>
    <w:rsid w:val="00601939"/>
    <w:rsid w:val="0060384C"/>
    <w:rsid w:val="00617867"/>
    <w:rsid w:val="0064063F"/>
    <w:rsid w:val="006437A0"/>
    <w:rsid w:val="006A1DE8"/>
    <w:rsid w:val="00711334"/>
    <w:rsid w:val="00725777"/>
    <w:rsid w:val="00740AD1"/>
    <w:rsid w:val="00761E46"/>
    <w:rsid w:val="0076384B"/>
    <w:rsid w:val="00772C38"/>
    <w:rsid w:val="007852AF"/>
    <w:rsid w:val="007B1CF0"/>
    <w:rsid w:val="007B3F3A"/>
    <w:rsid w:val="007D622D"/>
    <w:rsid w:val="008101C0"/>
    <w:rsid w:val="00811CF0"/>
    <w:rsid w:val="008120A6"/>
    <w:rsid w:val="00820DD6"/>
    <w:rsid w:val="00830A88"/>
    <w:rsid w:val="00872AF6"/>
    <w:rsid w:val="00885329"/>
    <w:rsid w:val="00892905"/>
    <w:rsid w:val="00894AD1"/>
    <w:rsid w:val="008E0751"/>
    <w:rsid w:val="008E1577"/>
    <w:rsid w:val="008E539A"/>
    <w:rsid w:val="0090321E"/>
    <w:rsid w:val="0090343E"/>
    <w:rsid w:val="00916309"/>
    <w:rsid w:val="009317E3"/>
    <w:rsid w:val="0094622A"/>
    <w:rsid w:val="0095596C"/>
    <w:rsid w:val="0095678B"/>
    <w:rsid w:val="009A0581"/>
    <w:rsid w:val="009C2570"/>
    <w:rsid w:val="009E004A"/>
    <w:rsid w:val="009E52DE"/>
    <w:rsid w:val="009E648D"/>
    <w:rsid w:val="00A02A69"/>
    <w:rsid w:val="00A30DB3"/>
    <w:rsid w:val="00A4392B"/>
    <w:rsid w:val="00A454E2"/>
    <w:rsid w:val="00A638FE"/>
    <w:rsid w:val="00A6777F"/>
    <w:rsid w:val="00AA042B"/>
    <w:rsid w:val="00AA1494"/>
    <w:rsid w:val="00AD5790"/>
    <w:rsid w:val="00AE6E8C"/>
    <w:rsid w:val="00AF6D41"/>
    <w:rsid w:val="00B223ED"/>
    <w:rsid w:val="00B2690E"/>
    <w:rsid w:val="00B45D91"/>
    <w:rsid w:val="00B75EB5"/>
    <w:rsid w:val="00B81F7B"/>
    <w:rsid w:val="00B92738"/>
    <w:rsid w:val="00B9507E"/>
    <w:rsid w:val="00BE22AE"/>
    <w:rsid w:val="00BE6CCF"/>
    <w:rsid w:val="00BF7025"/>
    <w:rsid w:val="00C05300"/>
    <w:rsid w:val="00C46C40"/>
    <w:rsid w:val="00C50C6A"/>
    <w:rsid w:val="00C50E45"/>
    <w:rsid w:val="00C53DAB"/>
    <w:rsid w:val="00C63ACF"/>
    <w:rsid w:val="00C65477"/>
    <w:rsid w:val="00CB7AC2"/>
    <w:rsid w:val="00CF0F03"/>
    <w:rsid w:val="00CF1267"/>
    <w:rsid w:val="00CF3ED4"/>
    <w:rsid w:val="00D042CB"/>
    <w:rsid w:val="00D226C6"/>
    <w:rsid w:val="00D25129"/>
    <w:rsid w:val="00D41FFB"/>
    <w:rsid w:val="00D43868"/>
    <w:rsid w:val="00D4719D"/>
    <w:rsid w:val="00D60770"/>
    <w:rsid w:val="00D673CB"/>
    <w:rsid w:val="00D77D87"/>
    <w:rsid w:val="00D845E4"/>
    <w:rsid w:val="00D9794C"/>
    <w:rsid w:val="00DA024F"/>
    <w:rsid w:val="00DA4E12"/>
    <w:rsid w:val="00DB2468"/>
    <w:rsid w:val="00DB2D51"/>
    <w:rsid w:val="00DB6EC8"/>
    <w:rsid w:val="00DC3AA1"/>
    <w:rsid w:val="00DE5E3F"/>
    <w:rsid w:val="00DE6FD3"/>
    <w:rsid w:val="00E534B8"/>
    <w:rsid w:val="00E548A9"/>
    <w:rsid w:val="00E82B22"/>
    <w:rsid w:val="00E84943"/>
    <w:rsid w:val="00E93F35"/>
    <w:rsid w:val="00EA122A"/>
    <w:rsid w:val="00EA5C9E"/>
    <w:rsid w:val="00EB19FF"/>
    <w:rsid w:val="00EB5DCC"/>
    <w:rsid w:val="00EE4B21"/>
    <w:rsid w:val="00EE625F"/>
    <w:rsid w:val="00EE69F6"/>
    <w:rsid w:val="00F156CA"/>
    <w:rsid w:val="00F16DE8"/>
    <w:rsid w:val="00F37585"/>
    <w:rsid w:val="00F50B3E"/>
    <w:rsid w:val="00F71949"/>
    <w:rsid w:val="00F85CC8"/>
    <w:rsid w:val="00FC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559A484E"/>
  <w15:chartTrackingRefBased/>
  <w15:docId w15:val="{09A91E67-19C2-4975-866D-8484F826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</w:tabs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uiPriority w:val="39"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Hyperlink">
    <w:name w:val="Hyperlink"/>
    <w:uiPriority w:val="99"/>
    <w:rsid w:val="00AD5790"/>
    <w:rPr>
      <w:color w:val="0000FF"/>
      <w:u w:val="single"/>
    </w:rPr>
  </w:style>
  <w:style w:type="character" w:styleId="Kommentarzeichen">
    <w:name w:val="annotation reference"/>
    <w:semiHidden/>
    <w:rsid w:val="00D042CB"/>
    <w:rPr>
      <w:sz w:val="16"/>
      <w:szCs w:val="16"/>
    </w:rPr>
  </w:style>
  <w:style w:type="paragraph" w:styleId="Kommentartext">
    <w:name w:val="annotation text"/>
    <w:basedOn w:val="Standard"/>
    <w:semiHidden/>
    <w:rsid w:val="00D042C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D042CB"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F4B14"/>
    <w:pPr>
      <w:keepNext/>
      <w:keepLines/>
      <w:numPr>
        <w:numId w:val="0"/>
      </w:numPr>
      <w:shd w:val="clear" w:color="auto" w:fill="auto"/>
      <w:tabs>
        <w:tab w:val="clear" w:pos="709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de-CH"/>
    </w:rPr>
  </w:style>
  <w:style w:type="paragraph" w:styleId="berarbeitung">
    <w:name w:val="Revision"/>
    <w:hidden/>
    <w:uiPriority w:val="99"/>
    <w:semiHidden/>
    <w:rsid w:val="001F4B14"/>
    <w:rPr>
      <w:rFonts w:ascii="Arial" w:hAnsi="Arial" w:cs="Arial"/>
      <w:sz w:val="22"/>
      <w:lang w:eastAsia="de-DE"/>
    </w:rPr>
  </w:style>
  <w:style w:type="paragraph" w:styleId="Listenabsatz">
    <w:name w:val="List Paragraph"/>
    <w:basedOn w:val="Standard"/>
    <w:uiPriority w:val="34"/>
    <w:qFormat/>
    <w:rsid w:val="003D2D1B"/>
    <w:pPr>
      <w:ind w:left="720"/>
    </w:pPr>
    <w:rPr>
      <w:rFonts w:eastAsiaTheme="minorHAns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sd.intra.stzh.ch/intranet/sd/sod/home/Falladministration/KiSS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>
  <LongProp xmlns="" name="WorkflowChangePath"><![CDATA[52675646-02d6-422a-bf6f-0a8dd6281eff,6;52675646-02d6-422a-bf6f-0a8dd6281eff,8;0d2b39e8-dd18-4502-a924-40335b5a9ad4,10;0d2b39e8-dd18-4502-a924-40335b5a9ad4,12;1dbebda2-0151-441b-bad0-3a4bc52a6e32,20;7dbe9e3d-1110-41fa-836b-195a3e49061c,6;7dbe9e3d-1110-41fa-836b-195a3e49061c,8;]]></LongProp>
</Long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ematische_x0020_Zuordnung_x0020_Fachressort_x0028_s_x0029_ xmlns="f3b92940-74e1-4b32-811a-cd501d17ae23">
      <Value>1</Value>
      <Value>2</Value>
      <Value>5</Value>
    </Thematische_x0020_Zuordnung_x0020_Fachressort_x0028_s_x0029_>
    <Zu_x0020_konsultierende_x002f_-s_x0020_Fachressort_x002f_-s xmlns="f3b92940-74e1-4b32-811a-cd501d17ae23">
      <Value>1</Value>
      <Value>2</Value>
      <Value>5</Value>
    </Zu_x0020_konsultierende_x002f_-s_x0020_Fachressort_x002f_-s>
    <Gesetzliche_x0020_Grundlage xmlns="f3b92940-74e1-4b32-811a-cd501d17ae23" xsi:nil="true"/>
    <Version_x0020_des_x0020_Dokuments xmlns="3905ffbc-9aeb-4d51-937e-ee1e2cf00671" xsi:nil="true"/>
    <Gültig_x0020_bis xmlns="3905ffbc-9aeb-4d51-937e-ee1e2cf00671" xsi:nil="true"/>
    <Herausgabe_x0020_bei_x0020_Informationszugangsgesuchen xmlns="f3b92940-74e1-4b32-811a-cd501d17ae23">kann herausgegeben werden</Herausgabe_x0020_bei_x0020_Informationszugangsgesuchen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SKOS-Kapitel xmlns="f3b92940-74e1-4b32-811a-cd501d17ae23"/>
    <Kurzbeschreibung_x0020_Dokument xmlns="3905ffbc-9aeb-4d51-937e-ee1e2cf00671">&lt;div&gt;&lt;/div&gt;</Kurzbeschreibung_x0020_Dokument>
    <Fachkonzept xmlns="f3b92940-74e1-4b32-811a-cd501d17ae23">9</Fachkonzept>
    <Leistung xmlns="f3b92940-74e1-4b32-811a-cd501d17ae23" xsi:nil="true"/>
    <Dokumentenstatus xmlns="f3b92940-74e1-4b32-811a-cd501d17ae23">3</Dokumentenstatus>
    <Verantwortliche_x002f_r_x0020_Autor_x002f_in xmlns="3905ffbc-9aeb-4d51-937e-ee1e2cf00671">
      <UserInfo>
        <DisplayName/>
        <AccountId xsi:nil="true"/>
        <AccountType/>
      </UserInfo>
    </Verantwortliche_x002f_r_x0020_Autor_x002f_in>
    <Gültig_x0020_von xmlns="3905ffbc-9aeb-4d51-937e-ee1e2cf00671">2012-06-30T22:00:00+00:00</Gültig_x0020_von>
    <Federführende_x002f_s_x0020_Fachressort_x002f_Einheit xmlns="f3b92940-74e1-4b32-811a-cd501d17ae23">5</Federführende_x002f_s_x0020_Fachressort_x002f_Einheit>
    <Dokumentenart1 xmlns="3905ffbc-9aeb-4d51-937e-ee1e2cf00671">SOD Praxishilfe (PRA)</Dokumentenart1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6740C-FA59-406B-BC3E-DC58F0B4300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F73D813F-81AB-424B-B4E5-20EBD54D8761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A5C85155-46D5-4CBA-9756-FF26848719D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8DAC605-DA95-4593-9451-5223A2D71C8F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3b92940-74e1-4b32-811a-cd501d17ae23"/>
    <ds:schemaRef ds:uri="http://purl.org/dc/elements/1.1/"/>
    <ds:schemaRef ds:uri="3905ffbc-9aeb-4d51-937e-ee1e2cf00671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71FDF07-389F-4423-B949-3518BEA611E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6C04A08-BF09-4558-8F54-22DC6BBD8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1697</Words>
  <Characters>12787</Characters>
  <Application>Microsoft Office Word</Application>
  <DocSecurity>0</DocSecurity>
  <Lines>106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Erlass von Entscheiden</vt:lpstr>
    </vt:vector>
  </TitlesOfParts>
  <Company>Soziale Dienste Stadt Zürich</Company>
  <LinksUpToDate>false</LinksUpToDate>
  <CharactersWithSpaces>14456</CharactersWithSpaces>
  <SharedDoc>false</SharedDoc>
  <HLinks>
    <vt:vector size="6" baseType="variant">
      <vt:variant>
        <vt:i4>4587528</vt:i4>
      </vt:variant>
      <vt:variant>
        <vt:i4>4</vt:i4>
      </vt:variant>
      <vt:variant>
        <vt:i4>0</vt:i4>
      </vt:variant>
      <vt:variant>
        <vt:i4>5</vt:i4>
      </vt:variant>
      <vt:variant>
        <vt:lpwstr>http://sd.intra.stzh.ch/intranet/sd/sod/home/Falladministration/KiSS.html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Erlass von Entscheiden</dc:title>
  <dc:subject/>
  <dc:creator>KPZ Team FG</dc:creator>
  <cp:keywords/>
  <cp:lastModifiedBy>Roxana Frey (sozrnr)</cp:lastModifiedBy>
  <cp:revision>21</cp:revision>
  <cp:lastPrinted>2012-05-31T16:25:00Z</cp:lastPrinted>
  <dcterms:created xsi:type="dcterms:W3CDTF">2023-03-01T14:48:00Z</dcterms:created>
  <dcterms:modified xsi:type="dcterms:W3CDTF">2023-05-12T06:44:00Z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1. Verschlagwortung durch">
    <vt:lpwstr/>
  </property>
  <property fmtid="{D5CDD505-2E9C-101B-9397-08002B2CF9AE}" pid="4" name="Datum 1. Verschlagwortung">
    <vt:lpwstr/>
  </property>
  <property fmtid="{D5CDD505-2E9C-101B-9397-08002B2CF9AE}" pid="5" name="Datum 2. Verschlagwortung">
    <vt:lpwstr/>
  </property>
  <property fmtid="{D5CDD505-2E9C-101B-9397-08002B2CF9AE}" pid="6" name="SKOS Kapitel">
    <vt:lpwstr/>
  </property>
  <property fmtid="{D5CDD505-2E9C-101B-9397-08002B2CF9AE}" pid="7" name="Strategisch verantwortlich">
    <vt:lpwstr/>
  </property>
  <property fmtid="{D5CDD505-2E9C-101B-9397-08002B2CF9AE}" pid="8" name="Document Owner">
    <vt:lpwstr/>
  </property>
  <property fmtid="{D5CDD505-2E9C-101B-9397-08002B2CF9AE}" pid="9" name="2. Verschlagwortung durch">
    <vt:lpwstr/>
  </property>
  <property fmtid="{D5CDD505-2E9C-101B-9397-08002B2CF9AE}" pid="10" name="Inhaltliche Verknüpfungen">
    <vt:lpwstr/>
  </property>
  <property fmtid="{D5CDD505-2E9C-101B-9397-08002B2CF9AE}" pid="11" name="Spezialdienste">
    <vt:lpwstr/>
  </property>
  <property fmtid="{D5CDD505-2E9C-101B-9397-08002B2CF9AE}" pid="12" name="Bemerkungen">
    <vt:lpwstr/>
  </property>
  <property fmtid="{D5CDD505-2E9C-101B-9397-08002B2CF9AE}" pid="13" name="Zielgruppe(n)">
    <vt:lpwstr/>
  </property>
  <property fmtid="{D5CDD505-2E9C-101B-9397-08002B2CF9AE}" pid="14" name="Thema">
    <vt:lpwstr/>
  </property>
  <property fmtid="{D5CDD505-2E9C-101B-9397-08002B2CF9AE}" pid="15" name="Dokumentenart">
    <vt:lpwstr>4</vt:lpwstr>
  </property>
  <property fmtid="{D5CDD505-2E9C-101B-9397-08002B2CF9AE}" pid="16" name="Überarbeitungsdatum">
    <vt:lpwstr>2012-05-31T18:24:44Z</vt:lpwstr>
  </property>
  <property fmtid="{D5CDD505-2E9C-101B-9397-08002B2CF9AE}" pid="17" name="display_urn:schemas-microsoft-com:office:office#Editor">
    <vt:lpwstr>Hohermuth Ivo (SD)</vt:lpwstr>
  </property>
  <property fmtid="{D5CDD505-2E9C-101B-9397-08002B2CF9AE}" pid="18" name="TemplateUrl">
    <vt:lpwstr/>
  </property>
  <property fmtid="{D5CDD505-2E9C-101B-9397-08002B2CF9AE}" pid="19" name="Order">
    <vt:lpwstr>53200.0000000000</vt:lpwstr>
  </property>
  <property fmtid="{D5CDD505-2E9C-101B-9397-08002B2CF9AE}" pid="20" name="xd_ProgID">
    <vt:lpwstr/>
  </property>
  <property fmtid="{D5CDD505-2E9C-101B-9397-08002B2CF9AE}" pid="21" name="display_urn:schemas-microsoft-com:office:office#Author">
    <vt:lpwstr>Hohermuth Ivo (SD)</vt:lpwstr>
  </property>
  <property fmtid="{D5CDD505-2E9C-101B-9397-08002B2CF9AE}" pid="22" name="_dlc_DocId">
    <vt:lpwstr>SDSOD-119-230</vt:lpwstr>
  </property>
  <property fmtid="{D5CDD505-2E9C-101B-9397-08002B2CF9AE}" pid="23" name="_dlc_DocIdItemGuid">
    <vt:lpwstr>246f5a18-3685-472d-b982-7b7970b8a66e</vt:lpwstr>
  </property>
  <property fmtid="{D5CDD505-2E9C-101B-9397-08002B2CF9AE}" pid="24" name="_dlc_DocIdUrl">
    <vt:lpwstr>http://portal.sd.intra.stzh.ch/sod/regelwerk/_layouts/DocIdRedir.aspx?ID=SDSOD-119-230, SDSOD-119-230</vt:lpwstr>
  </property>
  <property fmtid="{D5CDD505-2E9C-101B-9397-08002B2CF9AE}" pid="25" name="WorkflowChangePath">
    <vt:lpwstr>52675646-02d6-422a-bf6f-0a8dd6281eff,6;52675646-02d6-422a-bf6f-0a8dd6281eff,8;0d2b39e8-dd18-4502-a924-40335b5a9ad4,10;0d2b39e8-dd18-4502-a924-40335b5a9ad4,12;1dbebda2-0151-441b-bad0-3a4bc52a6e32,20;7dbe9e3d-1110-41fa-836b-195a3e49061c,6;7dbe9e3d-1110-41fa</vt:lpwstr>
  </property>
  <property fmtid="{D5CDD505-2E9C-101B-9397-08002B2CF9AE}" pid="26" name="Fachressorts">
    <vt:lpwstr>1;#Erwachsenenschutz;#2;#Kinder- und Jugendhilfe;#5;#Wirtschaftliche Hilfe</vt:lpwstr>
  </property>
  <property fmtid="{D5CDD505-2E9C-101B-9397-08002B2CF9AE}" pid="27" name="Dokumentenart0">
    <vt:lpwstr>5</vt:lpwstr>
  </property>
  <property fmtid="{D5CDD505-2E9C-101B-9397-08002B2CF9AE}" pid="28" name="display_urn:schemas-microsoft-com:office:office#Kontaktperson_x0020_f_x00fc_r_x0020_SOD_x0020_KOM">
    <vt:lpwstr>Hohermuth Ivo (SD)</vt:lpwstr>
  </property>
</Properties>
</file>