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B248B2" w:rsidRPr="005357E0" w14:paraId="025222AF" w14:textId="77777777" w:rsidTr="00A83BE3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025222AC" w14:textId="77777777" w:rsidR="00B248B2" w:rsidRPr="005357E0" w:rsidRDefault="00B248B2" w:rsidP="00A83BE3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 w:rsidRPr="005357E0"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025222AD" w14:textId="77777777" w:rsidR="00B248B2" w:rsidRPr="005357E0" w:rsidRDefault="00B248B2" w:rsidP="00A83BE3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 w:rsidRPr="005357E0">
              <w:t>Praxishilfe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025222AE" w14:textId="77777777" w:rsidR="00B248B2" w:rsidRPr="005357E0" w:rsidRDefault="00B248B2" w:rsidP="00A83BE3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Cs/>
              </w:rPr>
            </w:pPr>
            <w:r w:rsidRPr="005357E0">
              <w:rPr>
                <w:bCs/>
              </w:rPr>
              <w:t>Gültig ab</w:t>
            </w:r>
          </w:p>
        </w:tc>
      </w:tr>
      <w:tr w:rsidR="00B248B2" w:rsidRPr="005357E0" w14:paraId="025222B4" w14:textId="77777777" w:rsidTr="00A83BE3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25222B0" w14:textId="77777777" w:rsidR="00B248B2" w:rsidRPr="005357E0" w:rsidRDefault="00A36CAF" w:rsidP="00A83BE3">
            <w:pPr>
              <w:pStyle w:val="WeisungKopfteil"/>
              <w:framePr w:hSpace="0" w:wrap="auto" w:vAnchor="margin" w:hAnchor="text" w:xAlign="left" w:yAlign="inline"/>
              <w:spacing w:before="0" w:after="0"/>
              <w:rPr>
                <w:b w:val="0"/>
                <w:sz w:val="20"/>
                <w:szCs w:val="20"/>
              </w:rPr>
            </w:pPr>
            <w:hyperlink r:id="rId13" w:history="1">
              <w:r w:rsidR="00B248B2" w:rsidRPr="005357E0">
                <w:rPr>
                  <w:rStyle w:val="Hyperlink"/>
                  <w:b w:val="0"/>
                  <w:sz w:val="20"/>
                  <w:szCs w:val="20"/>
                </w:rPr>
                <w:t>Falladministration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25222B1" w14:textId="77777777" w:rsidR="00B248B2" w:rsidRPr="005357E0" w:rsidRDefault="00B248B2" w:rsidP="00A83BE3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025222B2" w14:textId="77777777" w:rsidR="00B248B2" w:rsidRPr="005357E0" w:rsidRDefault="00503A1A" w:rsidP="00A83BE3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 w:rsidRPr="00503A1A">
              <w:rPr>
                <w:b w:val="0"/>
                <w:bCs/>
                <w:sz w:val="20"/>
                <w:highlight w:val="yellow"/>
              </w:rPr>
              <w:t>01.11</w:t>
            </w:r>
            <w:r w:rsidR="00C92C72" w:rsidRPr="00503A1A">
              <w:rPr>
                <w:b w:val="0"/>
                <w:bCs/>
                <w:sz w:val="20"/>
                <w:highlight w:val="yellow"/>
              </w:rPr>
              <w:t>.2017</w:t>
            </w:r>
          </w:p>
          <w:p w14:paraId="025222B3" w14:textId="77777777" w:rsidR="00B248B2" w:rsidRPr="005357E0" w:rsidRDefault="00B248B2" w:rsidP="00A83BE3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</w:pPr>
            <w:r w:rsidRPr="005357E0">
              <w:rPr>
                <w:b w:val="0"/>
                <w:bCs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57E0">
              <w:rPr>
                <w:b w:val="0"/>
                <w:bCs/>
                <w:sz w:val="20"/>
              </w:rPr>
              <w:instrText xml:space="preserve"> FORMTEXT </w:instrText>
            </w:r>
            <w:r w:rsidR="00A36CAF">
              <w:rPr>
                <w:b w:val="0"/>
                <w:bCs/>
                <w:sz w:val="20"/>
              </w:rPr>
            </w:r>
            <w:r w:rsidR="00A36CAF">
              <w:rPr>
                <w:b w:val="0"/>
                <w:bCs/>
                <w:sz w:val="20"/>
              </w:rPr>
              <w:fldChar w:fldCharType="separate"/>
            </w:r>
            <w:r w:rsidRPr="005357E0">
              <w:rPr>
                <w:b w:val="0"/>
                <w:bCs/>
                <w:sz w:val="20"/>
              </w:rPr>
              <w:fldChar w:fldCharType="end"/>
            </w:r>
          </w:p>
        </w:tc>
      </w:tr>
      <w:tr w:rsidR="00B248B2" w:rsidRPr="005357E0" w14:paraId="025222B6" w14:textId="77777777" w:rsidTr="00A83BE3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5222B5" w14:textId="77777777" w:rsidR="00B248B2" w:rsidRPr="005357E0" w:rsidRDefault="00266B7F" w:rsidP="00E35C02">
            <w:pPr>
              <w:pStyle w:val="WeisungKopfteil"/>
              <w:framePr w:hSpace="0" w:wrap="auto" w:vAnchor="margin" w:hAnchor="text" w:xAlign="left" w:yAlign="inline"/>
            </w:pPr>
            <w:r>
              <w:t xml:space="preserve">Rechts- und </w:t>
            </w:r>
            <w:r w:rsidR="00F23EB6">
              <w:t>Amtshilfe</w:t>
            </w:r>
            <w:r w:rsidR="00E35C02">
              <w:t xml:space="preserve"> gegenüber der </w:t>
            </w:r>
            <w:r w:rsidR="00BE6C05">
              <w:t xml:space="preserve">Stadtpolizei </w:t>
            </w:r>
            <w:r w:rsidR="000408E5" w:rsidRPr="00503A1A">
              <w:rPr>
                <w:highlight w:val="yellow"/>
              </w:rPr>
              <w:t>und der Kantonspolizei</w:t>
            </w:r>
            <w:r w:rsidR="000408E5">
              <w:t xml:space="preserve"> </w:t>
            </w:r>
            <w:r w:rsidR="00BE6C05">
              <w:t>Zürich</w:t>
            </w:r>
          </w:p>
        </w:tc>
      </w:tr>
    </w:tbl>
    <w:p w14:paraId="025222B7" w14:textId="77777777" w:rsidR="00B248B2" w:rsidRPr="005357E0" w:rsidRDefault="00B248B2" w:rsidP="00B248B2">
      <w:pPr>
        <w:pStyle w:val="berschrift1"/>
        <w:shd w:val="clear" w:color="auto" w:fill="99CCFF"/>
        <w:spacing w:before="240" w:after="120"/>
        <w:ind w:left="431" w:hanging="431"/>
      </w:pPr>
      <w:r w:rsidRPr="005357E0">
        <w:t xml:space="preserve">Grundlage </w:t>
      </w:r>
    </w:p>
    <w:p w14:paraId="025222B8" w14:textId="77777777" w:rsidR="003D644D" w:rsidRDefault="00DC7C88" w:rsidP="00503A1A">
      <w:pPr>
        <w:rPr>
          <w:szCs w:val="22"/>
        </w:rPr>
      </w:pPr>
      <w:r>
        <w:rPr>
          <w:szCs w:val="22"/>
        </w:rPr>
        <w:t>Die</w:t>
      </w:r>
      <w:r w:rsidR="00AC7240" w:rsidRPr="000552EC">
        <w:rPr>
          <w:szCs w:val="22"/>
        </w:rPr>
        <w:t xml:space="preserve"> Stadtpolizei </w:t>
      </w:r>
      <w:r w:rsidR="000408E5">
        <w:rPr>
          <w:szCs w:val="22"/>
        </w:rPr>
        <w:t xml:space="preserve">(StaPo) </w:t>
      </w:r>
      <w:r w:rsidR="000408E5" w:rsidRPr="00503A1A">
        <w:rPr>
          <w:szCs w:val="22"/>
          <w:highlight w:val="yellow"/>
        </w:rPr>
        <w:t>und die Kantonspolizei (KaPo)</w:t>
      </w:r>
      <w:r w:rsidR="000408E5">
        <w:rPr>
          <w:szCs w:val="22"/>
        </w:rPr>
        <w:t xml:space="preserve"> </w:t>
      </w:r>
      <w:r w:rsidR="00CB367C">
        <w:rPr>
          <w:szCs w:val="22"/>
        </w:rPr>
        <w:t xml:space="preserve">Zürich </w:t>
      </w:r>
      <w:r w:rsidR="000408E5">
        <w:rPr>
          <w:szCs w:val="22"/>
        </w:rPr>
        <w:t>müssen</w:t>
      </w:r>
      <w:r>
        <w:rPr>
          <w:szCs w:val="22"/>
        </w:rPr>
        <w:t xml:space="preserve"> </w:t>
      </w:r>
      <w:r w:rsidR="000408E5">
        <w:rPr>
          <w:szCs w:val="22"/>
        </w:rPr>
        <w:t>gelegentlich</w:t>
      </w:r>
      <w:r w:rsidR="00564287" w:rsidRPr="000552EC">
        <w:rPr>
          <w:szCs w:val="22"/>
        </w:rPr>
        <w:t xml:space="preserve"> </w:t>
      </w:r>
      <w:r w:rsidR="00AC7240" w:rsidRPr="000552EC">
        <w:rPr>
          <w:szCs w:val="22"/>
        </w:rPr>
        <w:t xml:space="preserve">mit Personen in Kontakt treten, die </w:t>
      </w:r>
      <w:r w:rsidR="00E4327A">
        <w:rPr>
          <w:szCs w:val="22"/>
        </w:rPr>
        <w:t>von den</w:t>
      </w:r>
      <w:r w:rsidR="00AC7240" w:rsidRPr="000552EC">
        <w:rPr>
          <w:szCs w:val="22"/>
        </w:rPr>
        <w:t xml:space="preserve"> Sozialen Diensten Zürich (SOD) unterstützt</w:t>
      </w:r>
      <w:r w:rsidR="003D644D">
        <w:rPr>
          <w:szCs w:val="22"/>
        </w:rPr>
        <w:t xml:space="preserve"> oder betreut</w:t>
      </w:r>
      <w:r w:rsidR="00AC7240" w:rsidRPr="000552EC">
        <w:rPr>
          <w:szCs w:val="22"/>
        </w:rPr>
        <w:t xml:space="preserve"> werden</w:t>
      </w:r>
      <w:r w:rsidR="00E4327A">
        <w:rPr>
          <w:szCs w:val="22"/>
        </w:rPr>
        <w:t>. Gründe</w:t>
      </w:r>
      <w:r w:rsidR="00E35C02">
        <w:rPr>
          <w:szCs w:val="22"/>
        </w:rPr>
        <w:t xml:space="preserve"> dafür</w:t>
      </w:r>
      <w:r w:rsidR="00E4327A">
        <w:rPr>
          <w:szCs w:val="22"/>
        </w:rPr>
        <w:t xml:space="preserve"> können etwa sein, dass ein </w:t>
      </w:r>
      <w:r w:rsidR="003D644D">
        <w:rPr>
          <w:szCs w:val="22"/>
        </w:rPr>
        <w:t>Klient</w:t>
      </w:r>
      <w:r w:rsidR="00CB367C">
        <w:rPr>
          <w:szCs w:val="22"/>
        </w:rPr>
        <w:t xml:space="preserve"> zur Verhaftung ausgeschrieben </w:t>
      </w:r>
      <w:r w:rsidR="003D644D">
        <w:rPr>
          <w:szCs w:val="22"/>
        </w:rPr>
        <w:t>ist</w:t>
      </w:r>
      <w:r w:rsidR="00CB367C">
        <w:rPr>
          <w:szCs w:val="22"/>
        </w:rPr>
        <w:t xml:space="preserve"> oder</w:t>
      </w:r>
      <w:r w:rsidR="003D644D">
        <w:rPr>
          <w:szCs w:val="22"/>
        </w:rPr>
        <w:t xml:space="preserve"> einer Klientin eine</w:t>
      </w:r>
      <w:r w:rsidR="00CB367C">
        <w:rPr>
          <w:szCs w:val="22"/>
        </w:rPr>
        <w:t xml:space="preserve"> Verfügung zugestellt werden muss. Können diese Personen </w:t>
      </w:r>
      <w:r>
        <w:rPr>
          <w:szCs w:val="22"/>
        </w:rPr>
        <w:t>nicht auf</w:t>
      </w:r>
      <w:r w:rsidR="00CB367C">
        <w:rPr>
          <w:szCs w:val="22"/>
        </w:rPr>
        <w:t xml:space="preserve"> andere Weise ausfindig gemacht werden, ist die </w:t>
      </w:r>
      <w:r w:rsidR="000408E5">
        <w:rPr>
          <w:szCs w:val="22"/>
        </w:rPr>
        <w:t xml:space="preserve">Polizei </w:t>
      </w:r>
      <w:r w:rsidR="00CB367C">
        <w:rPr>
          <w:szCs w:val="22"/>
        </w:rPr>
        <w:t>auf Informationen der SOD angewiesen</w:t>
      </w:r>
      <w:r w:rsidR="00E35C02">
        <w:rPr>
          <w:szCs w:val="22"/>
        </w:rPr>
        <w:t xml:space="preserve">, </w:t>
      </w:r>
      <w:r w:rsidR="00266B7F">
        <w:rPr>
          <w:szCs w:val="22"/>
        </w:rPr>
        <w:t>bei hängigen Strafverfahren</w:t>
      </w:r>
      <w:r w:rsidR="00E35C02">
        <w:rPr>
          <w:szCs w:val="22"/>
        </w:rPr>
        <w:t xml:space="preserve"> im Rahmen der Rechtshilfe</w:t>
      </w:r>
      <w:r w:rsidR="00266B7F">
        <w:rPr>
          <w:szCs w:val="22"/>
        </w:rPr>
        <w:t>,</w:t>
      </w:r>
      <w:r w:rsidR="00E4327A">
        <w:rPr>
          <w:szCs w:val="22"/>
        </w:rPr>
        <w:t xml:space="preserve"> </w:t>
      </w:r>
      <w:r w:rsidR="00266B7F">
        <w:rPr>
          <w:szCs w:val="22"/>
        </w:rPr>
        <w:t>ausserhalb von hängigen Strafverfahren</w:t>
      </w:r>
      <w:r w:rsidR="00E35C02">
        <w:rPr>
          <w:szCs w:val="22"/>
        </w:rPr>
        <w:t xml:space="preserve"> im Rahmen der Amtshilfe</w:t>
      </w:r>
      <w:r w:rsidR="00BE6C05">
        <w:rPr>
          <w:szCs w:val="22"/>
        </w:rPr>
        <w:t>.</w:t>
      </w:r>
      <w:r w:rsidR="00CB367C">
        <w:rPr>
          <w:szCs w:val="22"/>
        </w:rPr>
        <w:t xml:space="preserve"> </w:t>
      </w:r>
    </w:p>
    <w:p w14:paraId="025222B9" w14:textId="77777777" w:rsidR="003D644D" w:rsidRDefault="003D644D" w:rsidP="00503A1A">
      <w:pPr>
        <w:rPr>
          <w:szCs w:val="22"/>
        </w:rPr>
      </w:pPr>
    </w:p>
    <w:p w14:paraId="025222BA" w14:textId="77777777" w:rsidR="00CB367C" w:rsidRDefault="005C24EA" w:rsidP="00503A1A">
      <w:pPr>
        <w:rPr>
          <w:szCs w:val="22"/>
        </w:rPr>
      </w:pPr>
      <w:r>
        <w:rPr>
          <w:szCs w:val="22"/>
        </w:rPr>
        <w:t xml:space="preserve">Die massgeblichen gesetzlichen Grundlagen </w:t>
      </w:r>
      <w:r w:rsidR="00BE6C05">
        <w:rPr>
          <w:szCs w:val="22"/>
        </w:rPr>
        <w:t xml:space="preserve">für die Leistung </w:t>
      </w:r>
      <w:r w:rsidR="003D644D">
        <w:rPr>
          <w:szCs w:val="22"/>
        </w:rPr>
        <w:t>der</w:t>
      </w:r>
      <w:r w:rsidR="00BE6C05">
        <w:rPr>
          <w:szCs w:val="22"/>
        </w:rPr>
        <w:t xml:space="preserve"> </w:t>
      </w:r>
      <w:r w:rsidR="00266B7F">
        <w:rPr>
          <w:szCs w:val="22"/>
        </w:rPr>
        <w:t xml:space="preserve">Rechts- und </w:t>
      </w:r>
      <w:r w:rsidR="00BE6C05">
        <w:rPr>
          <w:szCs w:val="22"/>
        </w:rPr>
        <w:t xml:space="preserve">Amtshilfe </w:t>
      </w:r>
      <w:r>
        <w:rPr>
          <w:szCs w:val="22"/>
        </w:rPr>
        <w:t>sind</w:t>
      </w:r>
      <w:r w:rsidR="00CB367C">
        <w:rPr>
          <w:szCs w:val="22"/>
        </w:rPr>
        <w:t>:</w:t>
      </w:r>
    </w:p>
    <w:p w14:paraId="025222BB" w14:textId="77777777" w:rsidR="003D644D" w:rsidRDefault="003D644D" w:rsidP="00503A1A">
      <w:pPr>
        <w:rPr>
          <w:szCs w:val="22"/>
        </w:rPr>
      </w:pPr>
    </w:p>
    <w:p w14:paraId="025222BC" w14:textId="77777777" w:rsidR="001D3A3B" w:rsidRPr="00F2283D" w:rsidRDefault="001D3A3B" w:rsidP="00503A1A">
      <w:pPr>
        <w:pStyle w:val="Listenabsatz"/>
        <w:numPr>
          <w:ilvl w:val="0"/>
          <w:numId w:val="7"/>
        </w:numPr>
        <w:rPr>
          <w:szCs w:val="22"/>
        </w:rPr>
      </w:pPr>
      <w:r w:rsidRPr="00F2283D">
        <w:rPr>
          <w:szCs w:val="22"/>
        </w:rPr>
        <w:t>Art. 43 ff. Strafprozessordnung (</w:t>
      </w:r>
      <w:r w:rsidRPr="00F2283D">
        <w:rPr>
          <w:b/>
          <w:szCs w:val="22"/>
        </w:rPr>
        <w:t>StPO</w:t>
      </w:r>
      <w:r w:rsidR="00DC7C88">
        <w:rPr>
          <w:szCs w:val="22"/>
        </w:rPr>
        <w:t xml:space="preserve">) </w:t>
      </w:r>
      <w:r w:rsidR="00BE6C05" w:rsidRPr="00F2283D">
        <w:rPr>
          <w:szCs w:val="22"/>
        </w:rPr>
        <w:t xml:space="preserve">- bei Anfragen im Rahmen </w:t>
      </w:r>
      <w:r w:rsidR="00DC7C88">
        <w:rPr>
          <w:szCs w:val="22"/>
        </w:rPr>
        <w:t>von</w:t>
      </w:r>
      <w:r w:rsidR="00BE6C05" w:rsidRPr="00F2283D">
        <w:rPr>
          <w:szCs w:val="22"/>
        </w:rPr>
        <w:t xml:space="preserve"> hängigen Strafverfahren;</w:t>
      </w:r>
    </w:p>
    <w:p w14:paraId="025222BD" w14:textId="77777777" w:rsidR="005C24EA" w:rsidRPr="00F2283D" w:rsidRDefault="001D3A3B" w:rsidP="00503A1A">
      <w:pPr>
        <w:pStyle w:val="Listenabsatz"/>
        <w:numPr>
          <w:ilvl w:val="0"/>
          <w:numId w:val="7"/>
        </w:numPr>
        <w:rPr>
          <w:szCs w:val="22"/>
        </w:rPr>
      </w:pPr>
      <w:r w:rsidRPr="00F2283D">
        <w:rPr>
          <w:szCs w:val="22"/>
        </w:rPr>
        <w:t>§ 48 Sozialhilfegesetz (</w:t>
      </w:r>
      <w:r w:rsidRPr="00F2283D">
        <w:rPr>
          <w:b/>
          <w:szCs w:val="22"/>
        </w:rPr>
        <w:t>SHG</w:t>
      </w:r>
      <w:r w:rsidRPr="00F2283D">
        <w:rPr>
          <w:szCs w:val="22"/>
        </w:rPr>
        <w:t>)</w:t>
      </w:r>
      <w:r w:rsidR="00BE6C05" w:rsidRPr="00F2283D">
        <w:rPr>
          <w:szCs w:val="22"/>
        </w:rPr>
        <w:t xml:space="preserve"> – bei Anfragen ausserhalb </w:t>
      </w:r>
      <w:r w:rsidR="00DC7C88">
        <w:rPr>
          <w:szCs w:val="22"/>
        </w:rPr>
        <w:t xml:space="preserve">von </w:t>
      </w:r>
      <w:r w:rsidR="00BE6C05" w:rsidRPr="00F2283D">
        <w:rPr>
          <w:szCs w:val="22"/>
        </w:rPr>
        <w:t>hängigen Strafverfahren</w:t>
      </w:r>
      <w:r w:rsidR="00EC4ED4" w:rsidRPr="00F2283D">
        <w:rPr>
          <w:szCs w:val="22"/>
        </w:rPr>
        <w:t xml:space="preserve"> </w:t>
      </w:r>
      <w:r w:rsidR="00E4327A">
        <w:rPr>
          <w:szCs w:val="22"/>
        </w:rPr>
        <w:t>zu</w:t>
      </w:r>
      <w:r w:rsidR="00EC4ED4" w:rsidRPr="00F2283D">
        <w:rPr>
          <w:szCs w:val="22"/>
        </w:rPr>
        <w:t xml:space="preserve"> </w:t>
      </w:r>
      <w:r w:rsidR="00BE6C05" w:rsidRPr="00F2283D">
        <w:rPr>
          <w:szCs w:val="22"/>
        </w:rPr>
        <w:t>KlientI</w:t>
      </w:r>
      <w:r w:rsidR="00EC4ED4" w:rsidRPr="00F2283D">
        <w:rPr>
          <w:szCs w:val="22"/>
        </w:rPr>
        <w:t>nnen mit</w:t>
      </w:r>
      <w:r w:rsidR="00BE6C05" w:rsidRPr="00F2283D">
        <w:rPr>
          <w:szCs w:val="22"/>
        </w:rPr>
        <w:t xml:space="preserve"> wirtschaftlicher Hilfe</w:t>
      </w:r>
      <w:r w:rsidR="00EC4ED4" w:rsidRPr="00F2283D">
        <w:rPr>
          <w:szCs w:val="22"/>
        </w:rPr>
        <w:t>;</w:t>
      </w:r>
    </w:p>
    <w:p w14:paraId="025222BE" w14:textId="77777777" w:rsidR="005C24EA" w:rsidRPr="005C24EA" w:rsidRDefault="00EC4ED4" w:rsidP="00503A1A">
      <w:pPr>
        <w:pStyle w:val="Listenabsatz"/>
        <w:numPr>
          <w:ilvl w:val="0"/>
          <w:numId w:val="7"/>
        </w:numPr>
        <w:rPr>
          <w:szCs w:val="22"/>
        </w:rPr>
      </w:pPr>
      <w:r w:rsidRPr="005C24EA">
        <w:rPr>
          <w:szCs w:val="22"/>
        </w:rPr>
        <w:t xml:space="preserve">Art. 413 Abs. 2 Zivilgesetzbuch </w:t>
      </w:r>
      <w:r>
        <w:rPr>
          <w:szCs w:val="22"/>
        </w:rPr>
        <w:t>(</w:t>
      </w:r>
      <w:r w:rsidRPr="00F2283D">
        <w:rPr>
          <w:b/>
          <w:szCs w:val="22"/>
        </w:rPr>
        <w:t>ZGB</w:t>
      </w:r>
      <w:r>
        <w:rPr>
          <w:szCs w:val="22"/>
        </w:rPr>
        <w:t>) – bei Anfragen a</w:t>
      </w:r>
      <w:r w:rsidR="005C24EA" w:rsidRPr="005C24EA">
        <w:rPr>
          <w:szCs w:val="22"/>
        </w:rPr>
        <w:t xml:space="preserve">usserhalb </w:t>
      </w:r>
      <w:r w:rsidR="00DC7C88">
        <w:rPr>
          <w:szCs w:val="22"/>
        </w:rPr>
        <w:t>von</w:t>
      </w:r>
      <w:r w:rsidR="005C24EA" w:rsidRPr="005C24EA">
        <w:rPr>
          <w:szCs w:val="22"/>
        </w:rPr>
        <w:t xml:space="preserve"> hängigen Strafverfahren</w:t>
      </w:r>
      <w:r w:rsidR="00DC7C88">
        <w:rPr>
          <w:szCs w:val="22"/>
        </w:rPr>
        <w:t xml:space="preserve"> </w:t>
      </w:r>
      <w:r w:rsidR="00E4327A">
        <w:rPr>
          <w:szCs w:val="22"/>
        </w:rPr>
        <w:t>zu</w:t>
      </w:r>
      <w:r w:rsidR="00DC7C88">
        <w:rPr>
          <w:szCs w:val="22"/>
        </w:rPr>
        <w:t xml:space="preserve"> </w:t>
      </w:r>
      <w:r>
        <w:rPr>
          <w:szCs w:val="22"/>
        </w:rPr>
        <w:t>verbeiständeten KlientInnen.</w:t>
      </w:r>
    </w:p>
    <w:p w14:paraId="025222BF" w14:textId="77777777" w:rsidR="005C24EA" w:rsidRPr="005C24EA" w:rsidRDefault="005C24EA" w:rsidP="00503A1A">
      <w:pPr>
        <w:pStyle w:val="Listenabsatz"/>
        <w:rPr>
          <w:szCs w:val="22"/>
        </w:rPr>
      </w:pPr>
    </w:p>
    <w:p w14:paraId="025222C0" w14:textId="77777777" w:rsidR="00D23007" w:rsidRDefault="00EC4ED4" w:rsidP="00503A1A">
      <w:pPr>
        <w:rPr>
          <w:szCs w:val="22"/>
        </w:rPr>
      </w:pPr>
      <w:r>
        <w:rPr>
          <w:szCs w:val="22"/>
        </w:rPr>
        <w:t>Die</w:t>
      </w:r>
      <w:r w:rsidR="000552EC">
        <w:rPr>
          <w:szCs w:val="22"/>
        </w:rPr>
        <w:t xml:space="preserve"> vorliegen</w:t>
      </w:r>
      <w:r>
        <w:rPr>
          <w:szCs w:val="22"/>
        </w:rPr>
        <w:t>de</w:t>
      </w:r>
      <w:r w:rsidR="000552EC">
        <w:rPr>
          <w:szCs w:val="22"/>
        </w:rPr>
        <w:t xml:space="preserve"> Praxishilfe</w:t>
      </w:r>
      <w:r>
        <w:rPr>
          <w:szCs w:val="22"/>
        </w:rPr>
        <w:t xml:space="preserve"> beschreibt den </w:t>
      </w:r>
      <w:r w:rsidR="00DC7C88">
        <w:rPr>
          <w:szCs w:val="22"/>
        </w:rPr>
        <w:t xml:space="preserve">zwischen der StaPo </w:t>
      </w:r>
      <w:r w:rsidR="000408E5" w:rsidRPr="00503A1A">
        <w:rPr>
          <w:szCs w:val="22"/>
          <w:highlight w:val="yellow"/>
        </w:rPr>
        <w:t>und der KaPo sowie</w:t>
      </w:r>
      <w:r w:rsidR="00DC7C88">
        <w:rPr>
          <w:szCs w:val="22"/>
        </w:rPr>
        <w:t xml:space="preserve"> den SOD vereinbarten </w:t>
      </w:r>
      <w:r>
        <w:rPr>
          <w:szCs w:val="22"/>
        </w:rPr>
        <w:t>Ablauf</w:t>
      </w:r>
      <w:r w:rsidR="00DC7C88">
        <w:rPr>
          <w:szCs w:val="22"/>
        </w:rPr>
        <w:t xml:space="preserve"> bei </w:t>
      </w:r>
      <w:r w:rsidR="003D644D">
        <w:rPr>
          <w:szCs w:val="22"/>
        </w:rPr>
        <w:t xml:space="preserve">solchen </w:t>
      </w:r>
      <w:r w:rsidR="00DC7C88">
        <w:rPr>
          <w:szCs w:val="22"/>
        </w:rPr>
        <w:t>Rechts- oder Amtshilfegesuchen.</w:t>
      </w:r>
      <w:r w:rsidR="00535DF2">
        <w:rPr>
          <w:szCs w:val="22"/>
        </w:rPr>
        <w:t xml:space="preserve"> </w:t>
      </w:r>
      <w:r w:rsidR="00D23007" w:rsidRPr="00535DF2">
        <w:rPr>
          <w:szCs w:val="22"/>
          <w:u w:val="single"/>
        </w:rPr>
        <w:t>Aufgrund der Vertraulichkeit sind alle E-Mails in dieser Angelegenheit jeweils verschlüsselt zu verschicken</w:t>
      </w:r>
      <w:r w:rsidR="00D23007">
        <w:rPr>
          <w:szCs w:val="22"/>
        </w:rPr>
        <w:t>.</w:t>
      </w:r>
    </w:p>
    <w:p w14:paraId="025222C1" w14:textId="77777777" w:rsidR="000552EC" w:rsidRPr="005357E0" w:rsidRDefault="00EC4ED4" w:rsidP="000552EC">
      <w:pPr>
        <w:pStyle w:val="berschrift1"/>
        <w:shd w:val="clear" w:color="auto" w:fill="99CCFF"/>
        <w:spacing w:before="240" w:after="120"/>
        <w:ind w:left="431" w:hanging="431"/>
      </w:pPr>
      <w:r>
        <w:t>Ablauf</w:t>
      </w:r>
    </w:p>
    <w:p w14:paraId="025222C2" w14:textId="77777777" w:rsidR="00C92C72" w:rsidRDefault="00B71195" w:rsidP="00C92C72">
      <w:pPr>
        <w:pStyle w:val="Listenabsatz"/>
        <w:numPr>
          <w:ilvl w:val="0"/>
          <w:numId w:val="10"/>
        </w:numPr>
        <w:ind w:left="284" w:hanging="284"/>
        <w:rPr>
          <w:szCs w:val="22"/>
        </w:rPr>
      </w:pPr>
      <w:r>
        <w:rPr>
          <w:szCs w:val="22"/>
        </w:rPr>
        <w:t>Der Rechtsdienst der StaPo (</w:t>
      </w:r>
      <w:r w:rsidR="001F1AF9" w:rsidRPr="00B71195">
        <w:rPr>
          <w:szCs w:val="22"/>
        </w:rPr>
        <w:t>RD</w:t>
      </w:r>
      <w:r w:rsidR="00EC4ED4" w:rsidRPr="00B71195">
        <w:rPr>
          <w:szCs w:val="22"/>
        </w:rPr>
        <w:t xml:space="preserve"> </w:t>
      </w:r>
      <w:r w:rsidR="000552EC" w:rsidRPr="00B71195">
        <w:rPr>
          <w:szCs w:val="22"/>
        </w:rPr>
        <w:t>StaPo</w:t>
      </w:r>
      <w:r w:rsidRPr="00503A1A">
        <w:rPr>
          <w:szCs w:val="22"/>
          <w:highlight w:val="yellow"/>
        </w:rPr>
        <w:t>)</w:t>
      </w:r>
      <w:r w:rsidR="00EC4ED4" w:rsidRPr="00503A1A">
        <w:rPr>
          <w:szCs w:val="22"/>
          <w:highlight w:val="yellow"/>
        </w:rPr>
        <w:t xml:space="preserve"> </w:t>
      </w:r>
      <w:r w:rsidR="000408E5" w:rsidRPr="00503A1A">
        <w:rPr>
          <w:szCs w:val="22"/>
          <w:highlight w:val="yellow"/>
        </w:rPr>
        <w:t>oder der Dienstchef Kriminaleinsatzabteilung Zürich der KaPo oder sein Stellvertreter</w:t>
      </w:r>
      <w:r w:rsidR="000408E5">
        <w:rPr>
          <w:szCs w:val="22"/>
        </w:rPr>
        <w:t xml:space="preserve"> </w:t>
      </w:r>
      <w:r w:rsidR="001F1AF9" w:rsidRPr="00B71195">
        <w:rPr>
          <w:szCs w:val="22"/>
        </w:rPr>
        <w:t>frag</w:t>
      </w:r>
      <w:r w:rsidR="000408E5">
        <w:rPr>
          <w:szCs w:val="22"/>
        </w:rPr>
        <w:t>en</w:t>
      </w:r>
      <w:r w:rsidR="001F1AF9" w:rsidRPr="00B71195">
        <w:rPr>
          <w:szCs w:val="22"/>
        </w:rPr>
        <w:t xml:space="preserve"> beim </w:t>
      </w:r>
      <w:r w:rsidR="00EC4ED4" w:rsidRPr="00B71195">
        <w:rPr>
          <w:szCs w:val="22"/>
        </w:rPr>
        <w:t xml:space="preserve">Sekretariat </w:t>
      </w:r>
      <w:r>
        <w:rPr>
          <w:szCs w:val="22"/>
        </w:rPr>
        <w:t xml:space="preserve">Zentrale Dienste SOD (Sekretariat </w:t>
      </w:r>
      <w:r w:rsidR="001F1AF9" w:rsidRPr="00B71195">
        <w:rPr>
          <w:szCs w:val="22"/>
        </w:rPr>
        <w:t>ZD</w:t>
      </w:r>
      <w:r w:rsidR="00EC4ED4" w:rsidRPr="00B71195">
        <w:rPr>
          <w:szCs w:val="22"/>
        </w:rPr>
        <w:t xml:space="preserve"> SOD</w:t>
      </w:r>
      <w:r>
        <w:rPr>
          <w:szCs w:val="22"/>
        </w:rPr>
        <w:t xml:space="preserve">, </w:t>
      </w:r>
      <w:hyperlink r:id="rId14" w:history="1">
        <w:r w:rsidR="00EC4ED4" w:rsidRPr="003F096E">
          <w:t>soziale.dienste@zuerich.ch</w:t>
        </w:r>
      </w:hyperlink>
      <w:r w:rsidR="00EC4ED4" w:rsidRPr="00B71195">
        <w:rPr>
          <w:szCs w:val="22"/>
        </w:rPr>
        <w:t>) per E-Mail</w:t>
      </w:r>
      <w:r w:rsidR="001F1AF9" w:rsidRPr="00B71195">
        <w:rPr>
          <w:szCs w:val="22"/>
        </w:rPr>
        <w:t xml:space="preserve"> an, </w:t>
      </w:r>
      <w:r w:rsidR="00EC4ED4" w:rsidRPr="00B71195">
        <w:rPr>
          <w:szCs w:val="22"/>
        </w:rPr>
        <w:t>ob</w:t>
      </w:r>
      <w:r w:rsidR="001F1AF9" w:rsidRPr="00B71195">
        <w:rPr>
          <w:szCs w:val="22"/>
        </w:rPr>
        <w:t xml:space="preserve"> die</w:t>
      </w:r>
      <w:r w:rsidR="00EC4ED4" w:rsidRPr="00B71195">
        <w:rPr>
          <w:szCs w:val="22"/>
        </w:rPr>
        <w:t xml:space="preserve"> gesuchte Person KlientIn der SOD ist.</w:t>
      </w:r>
      <w:r w:rsidR="00C92C72">
        <w:rPr>
          <w:szCs w:val="22"/>
        </w:rPr>
        <w:br/>
      </w:r>
      <w:r w:rsidR="00C92C72">
        <w:rPr>
          <w:szCs w:val="22"/>
        </w:rPr>
        <w:br/>
      </w:r>
      <w:r w:rsidR="000C6EFC" w:rsidRPr="00C92C72">
        <w:rPr>
          <w:szCs w:val="22"/>
        </w:rPr>
        <w:t xml:space="preserve">Das </w:t>
      </w:r>
      <w:r w:rsidR="00B902B9" w:rsidRPr="00C92C72">
        <w:rPr>
          <w:szCs w:val="22"/>
        </w:rPr>
        <w:t>Sekretariat</w:t>
      </w:r>
      <w:r w:rsidR="001F1AF9" w:rsidRPr="00C92C72">
        <w:rPr>
          <w:szCs w:val="22"/>
        </w:rPr>
        <w:t xml:space="preserve"> ZD</w:t>
      </w:r>
      <w:r w:rsidR="00B902B9" w:rsidRPr="00C92C72">
        <w:rPr>
          <w:szCs w:val="22"/>
        </w:rPr>
        <w:t xml:space="preserve"> </w:t>
      </w:r>
      <w:r w:rsidR="001F1AF9" w:rsidRPr="00C92C72">
        <w:rPr>
          <w:szCs w:val="22"/>
        </w:rPr>
        <w:t xml:space="preserve">SOD </w:t>
      </w:r>
      <w:r w:rsidR="00DC7C88" w:rsidRPr="00C92C72">
        <w:rPr>
          <w:szCs w:val="22"/>
        </w:rPr>
        <w:t>er</w:t>
      </w:r>
      <w:r w:rsidR="003F096E" w:rsidRPr="00C92C72">
        <w:rPr>
          <w:szCs w:val="22"/>
        </w:rPr>
        <w:t>teilt</w:t>
      </w:r>
      <w:r w:rsidR="000C6EFC" w:rsidRPr="00C92C72">
        <w:rPr>
          <w:szCs w:val="22"/>
        </w:rPr>
        <w:t xml:space="preserve"> de</w:t>
      </w:r>
      <w:r w:rsidR="000408E5">
        <w:rPr>
          <w:szCs w:val="22"/>
        </w:rPr>
        <w:t xml:space="preserve">r </w:t>
      </w:r>
      <w:r w:rsidR="000408E5" w:rsidRPr="00503A1A">
        <w:rPr>
          <w:szCs w:val="22"/>
          <w:highlight w:val="yellow"/>
        </w:rPr>
        <w:t>anfragenden Stelle</w:t>
      </w:r>
      <w:r w:rsidR="00B902B9" w:rsidRPr="00C92C72">
        <w:rPr>
          <w:szCs w:val="22"/>
        </w:rPr>
        <w:t xml:space="preserve"> per </w:t>
      </w:r>
      <w:r w:rsidR="00E35C02" w:rsidRPr="00C92C72">
        <w:rPr>
          <w:szCs w:val="22"/>
        </w:rPr>
        <w:t>E-</w:t>
      </w:r>
      <w:r w:rsidR="00B902B9" w:rsidRPr="00C92C72">
        <w:rPr>
          <w:szCs w:val="22"/>
        </w:rPr>
        <w:t>Mail</w:t>
      </w:r>
      <w:r w:rsidR="003F096E" w:rsidRPr="00C92C72">
        <w:rPr>
          <w:szCs w:val="22"/>
        </w:rPr>
        <w:t xml:space="preserve"> </w:t>
      </w:r>
      <w:r w:rsidR="00DC7C88" w:rsidRPr="00C92C72">
        <w:rPr>
          <w:szCs w:val="22"/>
        </w:rPr>
        <w:t xml:space="preserve">die gewünschte </w:t>
      </w:r>
      <w:r w:rsidRPr="00C92C72">
        <w:rPr>
          <w:szCs w:val="22"/>
        </w:rPr>
        <w:t>Auskunft</w:t>
      </w:r>
      <w:r w:rsidR="00DC7C88" w:rsidRPr="00C92C72">
        <w:rPr>
          <w:szCs w:val="22"/>
        </w:rPr>
        <w:t xml:space="preserve">. Ist die </w:t>
      </w:r>
      <w:r w:rsidR="003F096E" w:rsidRPr="00C92C72">
        <w:rPr>
          <w:szCs w:val="22"/>
        </w:rPr>
        <w:t xml:space="preserve">gesuchte Person KlientIn der SOD, </w:t>
      </w:r>
      <w:r w:rsidR="00D41E6E" w:rsidRPr="00C92C72">
        <w:rPr>
          <w:szCs w:val="22"/>
        </w:rPr>
        <w:t xml:space="preserve">leitet das Sekretariat ZD SOD das E-Mail </w:t>
      </w:r>
      <w:r w:rsidR="000408E5" w:rsidRPr="00503A1A">
        <w:rPr>
          <w:szCs w:val="22"/>
          <w:highlight w:val="yellow"/>
        </w:rPr>
        <w:t>der anfragenden Stelle</w:t>
      </w:r>
      <w:r w:rsidR="00D41E6E" w:rsidRPr="00C92C72">
        <w:rPr>
          <w:szCs w:val="22"/>
        </w:rPr>
        <w:t xml:space="preserve"> </w:t>
      </w:r>
      <w:r w:rsidR="000408E5">
        <w:rPr>
          <w:szCs w:val="22"/>
        </w:rPr>
        <w:t>an die</w:t>
      </w:r>
      <w:r w:rsidR="00D41E6E" w:rsidRPr="00C92C72">
        <w:rPr>
          <w:szCs w:val="22"/>
        </w:rPr>
        <w:t xml:space="preserve"> Fallführung resp. de</w:t>
      </w:r>
      <w:r w:rsidR="000408E5">
        <w:rPr>
          <w:szCs w:val="22"/>
        </w:rPr>
        <w:t>n/die</w:t>
      </w:r>
      <w:r w:rsidR="00D41E6E" w:rsidRPr="00C92C72">
        <w:rPr>
          <w:szCs w:val="22"/>
        </w:rPr>
        <w:t xml:space="preserve"> Beiständ</w:t>
      </w:r>
      <w:r w:rsidR="001E2F0D">
        <w:rPr>
          <w:szCs w:val="22"/>
        </w:rPr>
        <w:t>I</w:t>
      </w:r>
      <w:r w:rsidR="00D41E6E" w:rsidRPr="00C92C72">
        <w:rPr>
          <w:szCs w:val="22"/>
        </w:rPr>
        <w:t xml:space="preserve">n mit cc an die Stellenleitung und </w:t>
      </w:r>
      <w:r w:rsidR="001E2F0D" w:rsidRPr="00503A1A">
        <w:rPr>
          <w:szCs w:val="22"/>
          <w:highlight w:val="yellow"/>
        </w:rPr>
        <w:t>die anfragende Stelle</w:t>
      </w:r>
      <w:r w:rsidR="00D41E6E" w:rsidRPr="00C92C72">
        <w:rPr>
          <w:szCs w:val="22"/>
        </w:rPr>
        <w:t xml:space="preserve"> weiter. </w:t>
      </w:r>
      <w:r w:rsidR="00C92C72">
        <w:rPr>
          <w:szCs w:val="22"/>
        </w:rPr>
        <w:br/>
      </w:r>
    </w:p>
    <w:p w14:paraId="025222C3" w14:textId="77777777" w:rsidR="00C92C72" w:rsidRDefault="001E2F0D" w:rsidP="00C92C72">
      <w:pPr>
        <w:pStyle w:val="Listenabsatz"/>
        <w:numPr>
          <w:ilvl w:val="0"/>
          <w:numId w:val="10"/>
        </w:numPr>
        <w:ind w:left="284" w:hanging="284"/>
        <w:rPr>
          <w:szCs w:val="22"/>
        </w:rPr>
      </w:pPr>
      <w:r w:rsidRPr="00503A1A">
        <w:rPr>
          <w:szCs w:val="22"/>
          <w:highlight w:val="yellow"/>
        </w:rPr>
        <w:t>Die anfragende Stelle</w:t>
      </w:r>
      <w:r w:rsidR="003F096E" w:rsidRPr="00C92C72">
        <w:rPr>
          <w:szCs w:val="22"/>
        </w:rPr>
        <w:t xml:space="preserve"> </w:t>
      </w:r>
      <w:r w:rsidR="00F2283D" w:rsidRPr="00C92C72">
        <w:rPr>
          <w:szCs w:val="22"/>
        </w:rPr>
        <w:t>stellt bei</w:t>
      </w:r>
      <w:r w:rsidR="00E241C2" w:rsidRPr="00C92C72">
        <w:rPr>
          <w:szCs w:val="22"/>
        </w:rPr>
        <w:t xml:space="preserve"> </w:t>
      </w:r>
      <w:r w:rsidR="000C6EFC" w:rsidRPr="00C92C72">
        <w:rPr>
          <w:szCs w:val="22"/>
        </w:rPr>
        <w:t xml:space="preserve">der </w:t>
      </w:r>
      <w:r w:rsidR="00E241C2" w:rsidRPr="00C92C72">
        <w:rPr>
          <w:szCs w:val="22"/>
        </w:rPr>
        <w:t>Fallführung</w:t>
      </w:r>
      <w:r w:rsidR="00527A0A" w:rsidRPr="00C92C72">
        <w:rPr>
          <w:szCs w:val="22"/>
        </w:rPr>
        <w:t xml:space="preserve"> resp. bei</w:t>
      </w:r>
      <w:r w:rsidR="000C6EFC" w:rsidRPr="00C92C72">
        <w:rPr>
          <w:szCs w:val="22"/>
        </w:rPr>
        <w:t xml:space="preserve"> der</w:t>
      </w:r>
      <w:r w:rsidR="00527A0A" w:rsidRPr="00C92C72">
        <w:rPr>
          <w:szCs w:val="22"/>
        </w:rPr>
        <w:t xml:space="preserve"> </w:t>
      </w:r>
      <w:r w:rsidR="00B71195" w:rsidRPr="00C92C72">
        <w:rPr>
          <w:szCs w:val="22"/>
        </w:rPr>
        <w:t xml:space="preserve">Beiständin oder </w:t>
      </w:r>
      <w:r w:rsidR="000C6EFC" w:rsidRPr="00C92C72">
        <w:rPr>
          <w:szCs w:val="22"/>
        </w:rPr>
        <w:t xml:space="preserve">beim </w:t>
      </w:r>
      <w:r w:rsidR="00B71195" w:rsidRPr="00C92C72">
        <w:rPr>
          <w:szCs w:val="22"/>
        </w:rPr>
        <w:t>Beistand</w:t>
      </w:r>
      <w:r w:rsidR="00E241C2" w:rsidRPr="00C92C72">
        <w:rPr>
          <w:szCs w:val="22"/>
        </w:rPr>
        <w:t xml:space="preserve"> und </w:t>
      </w:r>
      <w:r w:rsidR="000C6EFC" w:rsidRPr="00C92C72">
        <w:rPr>
          <w:szCs w:val="22"/>
        </w:rPr>
        <w:t xml:space="preserve">der </w:t>
      </w:r>
      <w:r w:rsidR="00E241C2" w:rsidRPr="00C92C72">
        <w:rPr>
          <w:szCs w:val="22"/>
        </w:rPr>
        <w:t>Stellenleitung</w:t>
      </w:r>
      <w:r w:rsidR="00F2283D" w:rsidRPr="00C92C72">
        <w:rPr>
          <w:szCs w:val="22"/>
        </w:rPr>
        <w:t xml:space="preserve"> per E-Mail</w:t>
      </w:r>
      <w:r w:rsidR="00E241C2" w:rsidRPr="00C92C72">
        <w:rPr>
          <w:szCs w:val="22"/>
        </w:rPr>
        <w:t xml:space="preserve"> </w:t>
      </w:r>
      <w:r w:rsidR="00F2283D" w:rsidRPr="00C92C72">
        <w:rPr>
          <w:szCs w:val="22"/>
        </w:rPr>
        <w:t xml:space="preserve">ein </w:t>
      </w:r>
      <w:r w:rsidR="000552EC" w:rsidRPr="00C92C72">
        <w:rPr>
          <w:szCs w:val="22"/>
        </w:rPr>
        <w:t>begründete</w:t>
      </w:r>
      <w:r w:rsidR="00F2283D" w:rsidRPr="00C92C72">
        <w:rPr>
          <w:szCs w:val="22"/>
        </w:rPr>
        <w:t>s</w:t>
      </w:r>
      <w:r w:rsidR="000552EC" w:rsidRPr="00C92C72">
        <w:rPr>
          <w:szCs w:val="22"/>
        </w:rPr>
        <w:t xml:space="preserve"> Gesuch</w:t>
      </w:r>
      <w:r w:rsidR="00F2283D" w:rsidRPr="00C92C72">
        <w:rPr>
          <w:szCs w:val="22"/>
        </w:rPr>
        <w:t xml:space="preserve"> um </w:t>
      </w:r>
      <w:r w:rsidR="000552EC" w:rsidRPr="00C92C72">
        <w:rPr>
          <w:szCs w:val="22"/>
        </w:rPr>
        <w:t xml:space="preserve">Bekanntgabe des </w:t>
      </w:r>
      <w:r w:rsidR="00E241C2" w:rsidRPr="00C92C72">
        <w:rPr>
          <w:szCs w:val="22"/>
        </w:rPr>
        <w:t>nächsten Beratungstermins</w:t>
      </w:r>
      <w:r w:rsidR="000552EC" w:rsidRPr="00C92C72">
        <w:rPr>
          <w:szCs w:val="22"/>
        </w:rPr>
        <w:t>.</w:t>
      </w:r>
      <w:r w:rsidR="00C92C72">
        <w:rPr>
          <w:szCs w:val="22"/>
        </w:rPr>
        <w:br/>
      </w:r>
    </w:p>
    <w:p w14:paraId="025222C4" w14:textId="77777777" w:rsidR="00C92C72" w:rsidRDefault="000C6EFC" w:rsidP="00C92C72">
      <w:pPr>
        <w:pStyle w:val="Listenabsatz"/>
        <w:numPr>
          <w:ilvl w:val="0"/>
          <w:numId w:val="10"/>
        </w:numPr>
        <w:ind w:left="284" w:hanging="284"/>
        <w:rPr>
          <w:szCs w:val="22"/>
        </w:rPr>
      </w:pPr>
      <w:r w:rsidRPr="00C92C72">
        <w:rPr>
          <w:szCs w:val="22"/>
        </w:rPr>
        <w:t xml:space="preserve">Die </w:t>
      </w:r>
      <w:r w:rsidR="000552EC" w:rsidRPr="00C92C72">
        <w:rPr>
          <w:szCs w:val="22"/>
        </w:rPr>
        <w:t>Fallführung</w:t>
      </w:r>
      <w:r w:rsidR="00F2283D" w:rsidRPr="00C92C72">
        <w:rPr>
          <w:szCs w:val="22"/>
        </w:rPr>
        <w:t xml:space="preserve"> </w:t>
      </w:r>
      <w:r w:rsidR="00527A0A" w:rsidRPr="00C92C72">
        <w:rPr>
          <w:szCs w:val="22"/>
        </w:rPr>
        <w:t xml:space="preserve">resp. </w:t>
      </w:r>
      <w:r w:rsidRPr="00C92C72">
        <w:rPr>
          <w:szCs w:val="22"/>
        </w:rPr>
        <w:t xml:space="preserve">die </w:t>
      </w:r>
      <w:r w:rsidR="00527A0A" w:rsidRPr="00C92C72">
        <w:rPr>
          <w:szCs w:val="22"/>
        </w:rPr>
        <w:t>Beiständin</w:t>
      </w:r>
      <w:r w:rsidR="00B71195" w:rsidRPr="00C92C72">
        <w:rPr>
          <w:szCs w:val="22"/>
        </w:rPr>
        <w:t xml:space="preserve"> oder </w:t>
      </w:r>
      <w:r w:rsidRPr="00C92C72">
        <w:rPr>
          <w:szCs w:val="22"/>
        </w:rPr>
        <w:t xml:space="preserve">der </w:t>
      </w:r>
      <w:r w:rsidR="00B71195" w:rsidRPr="00C92C72">
        <w:rPr>
          <w:szCs w:val="22"/>
        </w:rPr>
        <w:t>Beistand entscheidet aufgrund einer Interessenabwägung</w:t>
      </w:r>
      <w:r w:rsidR="00CB09BB" w:rsidRPr="00C92C72">
        <w:rPr>
          <w:szCs w:val="22"/>
        </w:rPr>
        <w:t xml:space="preserve"> (vgl. Ziff. 3)</w:t>
      </w:r>
      <w:r w:rsidR="00B71195" w:rsidRPr="00C92C72">
        <w:rPr>
          <w:szCs w:val="22"/>
        </w:rPr>
        <w:t>, ob die Auskunft erteilt werde</w:t>
      </w:r>
      <w:r w:rsidR="00F3596A" w:rsidRPr="00C92C72">
        <w:rPr>
          <w:szCs w:val="22"/>
        </w:rPr>
        <w:t>n</w:t>
      </w:r>
      <w:r w:rsidR="00B71195" w:rsidRPr="00C92C72">
        <w:rPr>
          <w:szCs w:val="22"/>
        </w:rPr>
        <w:t xml:space="preserve"> kann oder nicht. Die Mitteilung erfolgt mittels E-Mail </w:t>
      </w:r>
      <w:r w:rsidR="00F2283D" w:rsidRPr="00C92C72">
        <w:rPr>
          <w:szCs w:val="22"/>
        </w:rPr>
        <w:t>(</w:t>
      </w:r>
      <w:r w:rsidR="000D3E89" w:rsidRPr="00C92C72">
        <w:rPr>
          <w:szCs w:val="22"/>
        </w:rPr>
        <w:t>Kopie</w:t>
      </w:r>
      <w:r w:rsidR="00E241C2" w:rsidRPr="00C92C72">
        <w:rPr>
          <w:szCs w:val="22"/>
        </w:rPr>
        <w:t xml:space="preserve"> an Stellenl</w:t>
      </w:r>
      <w:r w:rsidR="00F2283D" w:rsidRPr="00C92C72">
        <w:rPr>
          <w:szCs w:val="22"/>
        </w:rPr>
        <w:t>eitun</w:t>
      </w:r>
      <w:r w:rsidR="00E241C2" w:rsidRPr="00C92C72">
        <w:rPr>
          <w:szCs w:val="22"/>
        </w:rPr>
        <w:t>g</w:t>
      </w:r>
      <w:r w:rsidR="00F2283D" w:rsidRPr="00C92C72">
        <w:rPr>
          <w:szCs w:val="22"/>
        </w:rPr>
        <w:t>)</w:t>
      </w:r>
      <w:r w:rsidR="00E241C2" w:rsidRPr="00C92C72">
        <w:rPr>
          <w:szCs w:val="22"/>
        </w:rPr>
        <w:t>.</w:t>
      </w:r>
      <w:r w:rsidR="00CB09BB" w:rsidRPr="00C92C72">
        <w:rPr>
          <w:szCs w:val="22"/>
        </w:rPr>
        <w:t xml:space="preserve"> </w:t>
      </w:r>
      <w:r w:rsidR="00B71195" w:rsidRPr="00C92C72">
        <w:rPr>
          <w:szCs w:val="22"/>
        </w:rPr>
        <w:t>Eine allfällige</w:t>
      </w:r>
      <w:r w:rsidR="00F427D4" w:rsidRPr="00C92C72">
        <w:rPr>
          <w:szCs w:val="22"/>
        </w:rPr>
        <w:t xml:space="preserve"> Verweigerung ist zu begründen.</w:t>
      </w:r>
      <w:r w:rsidR="00C92C72">
        <w:rPr>
          <w:szCs w:val="22"/>
        </w:rPr>
        <w:br/>
      </w:r>
    </w:p>
    <w:p w14:paraId="025222C5" w14:textId="77777777" w:rsidR="00C92C72" w:rsidRDefault="00F427D4" w:rsidP="00C92C72">
      <w:pPr>
        <w:pStyle w:val="Listenabsatz"/>
        <w:numPr>
          <w:ilvl w:val="0"/>
          <w:numId w:val="10"/>
        </w:numPr>
        <w:ind w:left="284" w:hanging="284"/>
        <w:rPr>
          <w:szCs w:val="22"/>
        </w:rPr>
      </w:pPr>
      <w:r w:rsidRPr="00C92C72">
        <w:rPr>
          <w:szCs w:val="22"/>
        </w:rPr>
        <w:t xml:space="preserve">Wird </w:t>
      </w:r>
      <w:r w:rsidR="00F3596A" w:rsidRPr="00C92C72">
        <w:rPr>
          <w:szCs w:val="22"/>
        </w:rPr>
        <w:t xml:space="preserve">der Beratungstermin bekanntgegeben, </w:t>
      </w:r>
      <w:r w:rsidRPr="00C92C72">
        <w:rPr>
          <w:szCs w:val="22"/>
        </w:rPr>
        <w:t>verpflichtet sich die StaPo</w:t>
      </w:r>
      <w:r w:rsidR="001E2F0D">
        <w:rPr>
          <w:szCs w:val="22"/>
        </w:rPr>
        <w:t xml:space="preserve"> </w:t>
      </w:r>
      <w:r w:rsidR="001E2F0D" w:rsidRPr="00503A1A">
        <w:rPr>
          <w:szCs w:val="22"/>
          <w:highlight w:val="yellow"/>
        </w:rPr>
        <w:t>bzw. die KaPo</w:t>
      </w:r>
      <w:r w:rsidR="00F3596A" w:rsidRPr="00C92C72">
        <w:rPr>
          <w:szCs w:val="22"/>
        </w:rPr>
        <w:t xml:space="preserve">, die Klientin oder den Klienten nicht </w:t>
      </w:r>
      <w:r w:rsidRPr="00C92C72">
        <w:rPr>
          <w:szCs w:val="22"/>
        </w:rPr>
        <w:t xml:space="preserve">unmittelbar vor oder im Sozialzentrum </w:t>
      </w:r>
      <w:r w:rsidR="00F3596A" w:rsidRPr="00C92C72">
        <w:rPr>
          <w:szCs w:val="22"/>
        </w:rPr>
        <w:t xml:space="preserve">zu kontaktieren </w:t>
      </w:r>
      <w:r w:rsidR="00E35C02" w:rsidRPr="00C92C72">
        <w:rPr>
          <w:szCs w:val="22"/>
        </w:rPr>
        <w:t>resp.</w:t>
      </w:r>
      <w:r w:rsidR="00F3596A" w:rsidRPr="00C92C72">
        <w:rPr>
          <w:szCs w:val="22"/>
        </w:rPr>
        <w:t xml:space="preserve"> zu verhaften. Sie achtet auf einen ausreichenden zeitlichen und räumlichen Abstand zur Beratungssituation, um diese </w:t>
      </w:r>
      <w:r w:rsidRPr="00C92C72">
        <w:rPr>
          <w:szCs w:val="22"/>
        </w:rPr>
        <w:t>möglichst wenig zu beeinträchtigen.</w:t>
      </w:r>
      <w:r w:rsidR="00C92C72">
        <w:rPr>
          <w:szCs w:val="22"/>
        </w:rPr>
        <w:br/>
      </w:r>
    </w:p>
    <w:p w14:paraId="025222C6" w14:textId="77777777" w:rsidR="00C92C72" w:rsidRDefault="00C92C72">
      <w:pPr>
        <w:rPr>
          <w:szCs w:val="22"/>
        </w:rPr>
      </w:pPr>
      <w:r>
        <w:rPr>
          <w:szCs w:val="22"/>
        </w:rPr>
        <w:br w:type="page"/>
      </w:r>
    </w:p>
    <w:p w14:paraId="025222C7" w14:textId="77777777" w:rsidR="00C92C72" w:rsidRDefault="00CB09BB" w:rsidP="00C92C72">
      <w:pPr>
        <w:pStyle w:val="Listenabsatz"/>
        <w:numPr>
          <w:ilvl w:val="0"/>
          <w:numId w:val="10"/>
        </w:numPr>
        <w:ind w:left="284" w:hanging="284"/>
        <w:rPr>
          <w:szCs w:val="22"/>
        </w:rPr>
      </w:pPr>
      <w:r w:rsidRPr="00C92C72">
        <w:rPr>
          <w:szCs w:val="22"/>
        </w:rPr>
        <w:lastRenderedPageBreak/>
        <w:t xml:space="preserve">Ist </w:t>
      </w:r>
      <w:r w:rsidR="001E2F0D" w:rsidRPr="00503A1A">
        <w:rPr>
          <w:szCs w:val="22"/>
          <w:highlight w:val="yellow"/>
        </w:rPr>
        <w:t>die anfragende Stelle</w:t>
      </w:r>
      <w:r w:rsidRPr="00C92C72">
        <w:rPr>
          <w:szCs w:val="22"/>
        </w:rPr>
        <w:t xml:space="preserve"> </w:t>
      </w:r>
      <w:r w:rsidR="00F3596A" w:rsidRPr="00C92C72">
        <w:rPr>
          <w:szCs w:val="22"/>
        </w:rPr>
        <w:t xml:space="preserve">mit einer allfälligen Auskunftsverweigerung </w:t>
      </w:r>
      <w:r w:rsidRPr="00C92C72">
        <w:rPr>
          <w:szCs w:val="22"/>
        </w:rPr>
        <w:t xml:space="preserve">nicht einverstanden, kann </w:t>
      </w:r>
      <w:r w:rsidR="001E2F0D" w:rsidRPr="00503A1A">
        <w:rPr>
          <w:szCs w:val="22"/>
          <w:highlight w:val="yellow"/>
        </w:rPr>
        <w:t>sie</w:t>
      </w:r>
      <w:r w:rsidRPr="00C92C72">
        <w:rPr>
          <w:szCs w:val="22"/>
        </w:rPr>
        <w:t xml:space="preserve"> </w:t>
      </w:r>
      <w:r w:rsidR="00C86F91" w:rsidRPr="00C92C72">
        <w:rPr>
          <w:szCs w:val="22"/>
        </w:rPr>
        <w:t xml:space="preserve">per E-Mail </w:t>
      </w:r>
      <w:r w:rsidRPr="00C92C72">
        <w:rPr>
          <w:szCs w:val="22"/>
        </w:rPr>
        <w:t>mit dem Rechts- oder Amtshilfegesuch an die zuständige Zentrumsleitung (ZL) gelangen.</w:t>
      </w:r>
      <w:r w:rsidR="00C92C72">
        <w:rPr>
          <w:szCs w:val="22"/>
        </w:rPr>
        <w:br/>
      </w:r>
    </w:p>
    <w:p w14:paraId="025222C8" w14:textId="77777777" w:rsidR="00CB09BB" w:rsidRPr="00C92C72" w:rsidRDefault="00CB09BB" w:rsidP="00C92C72">
      <w:pPr>
        <w:pStyle w:val="Listenabsatz"/>
        <w:numPr>
          <w:ilvl w:val="0"/>
          <w:numId w:val="10"/>
        </w:numPr>
        <w:ind w:left="284" w:hanging="284"/>
        <w:rPr>
          <w:szCs w:val="22"/>
        </w:rPr>
      </w:pPr>
      <w:r w:rsidRPr="00C92C72">
        <w:rPr>
          <w:szCs w:val="22"/>
        </w:rPr>
        <w:t xml:space="preserve">Die ZL entscheidet abschliessend über das Gesuch. </w:t>
      </w:r>
      <w:r w:rsidR="00C86F91">
        <w:t xml:space="preserve">Bei Kindes- und Erwachsenenschutzmassnahmen liegt der Entscheid, ob und wieweit Rechts- oder Amtshilfe gewährt wird, gestützt auf Art. 413 ZGB primär beim Beistand oder der Beiständin. Bei Unsicherheiten </w:t>
      </w:r>
      <w:r w:rsidR="000F16BC">
        <w:t xml:space="preserve">holt sich der Beistand/die Beiständin oder die Zentrumsleitung </w:t>
      </w:r>
      <w:r w:rsidR="00C86F91">
        <w:t xml:space="preserve">gestützt auf Art. 400 Abs. 3 ZGB </w:t>
      </w:r>
      <w:r w:rsidR="000F16BC">
        <w:t xml:space="preserve">vor der Antwort an </w:t>
      </w:r>
      <w:r w:rsidR="000F16BC" w:rsidRPr="00503A1A">
        <w:rPr>
          <w:highlight w:val="yellow"/>
        </w:rPr>
        <w:t>d</w:t>
      </w:r>
      <w:r w:rsidR="001E2F0D" w:rsidRPr="00503A1A">
        <w:rPr>
          <w:highlight w:val="yellow"/>
        </w:rPr>
        <w:t>ie Polizei</w:t>
      </w:r>
      <w:r w:rsidR="000F16BC">
        <w:t xml:space="preserve"> </w:t>
      </w:r>
      <w:r w:rsidR="00C86F91">
        <w:t xml:space="preserve">Instruktion oder Beratung </w:t>
      </w:r>
      <w:r w:rsidR="000F16BC">
        <w:t xml:space="preserve">bei der KESB ein. </w:t>
      </w:r>
      <w:r w:rsidRPr="00C92C72">
        <w:rPr>
          <w:szCs w:val="22"/>
        </w:rPr>
        <w:t xml:space="preserve">Die </w:t>
      </w:r>
      <w:r w:rsidR="000F16BC" w:rsidRPr="00C92C72">
        <w:rPr>
          <w:szCs w:val="22"/>
        </w:rPr>
        <w:t xml:space="preserve">abschliessende Antwort der ZL </w:t>
      </w:r>
      <w:r w:rsidRPr="00C92C72">
        <w:rPr>
          <w:szCs w:val="22"/>
        </w:rPr>
        <w:t xml:space="preserve">erfolgt </w:t>
      </w:r>
      <w:r w:rsidR="000F16BC" w:rsidRPr="00C92C72">
        <w:rPr>
          <w:szCs w:val="22"/>
        </w:rPr>
        <w:t>per</w:t>
      </w:r>
      <w:r w:rsidRPr="00C92C72">
        <w:rPr>
          <w:szCs w:val="22"/>
        </w:rPr>
        <w:t xml:space="preserve"> E-Mail , mit </w:t>
      </w:r>
      <w:r w:rsidR="000D3E89" w:rsidRPr="00C92C72">
        <w:rPr>
          <w:szCs w:val="22"/>
        </w:rPr>
        <w:t>Kopie</w:t>
      </w:r>
      <w:r w:rsidRPr="00C92C72">
        <w:rPr>
          <w:szCs w:val="22"/>
        </w:rPr>
        <w:t xml:space="preserve"> an die</w:t>
      </w:r>
      <w:r w:rsidR="00E35C02" w:rsidRPr="00C92C72">
        <w:rPr>
          <w:szCs w:val="22"/>
        </w:rPr>
        <w:t xml:space="preserve"> Fallführung resp. die Beiständin oder </w:t>
      </w:r>
      <w:r w:rsidRPr="00C92C72">
        <w:rPr>
          <w:szCs w:val="22"/>
        </w:rPr>
        <w:t>den Beistand und die Stellenleitung.</w:t>
      </w:r>
    </w:p>
    <w:p w14:paraId="025222C9" w14:textId="77777777" w:rsidR="00CB09BB" w:rsidRDefault="00CB09BB" w:rsidP="00CB09BB">
      <w:pPr>
        <w:jc w:val="both"/>
        <w:rPr>
          <w:szCs w:val="22"/>
        </w:rPr>
      </w:pPr>
    </w:p>
    <w:p w14:paraId="025222CA" w14:textId="77777777" w:rsidR="00266B7F" w:rsidRPr="00E24D4B" w:rsidRDefault="00266B7F" w:rsidP="00E24D4B">
      <w:pPr>
        <w:pStyle w:val="berschrift1"/>
        <w:shd w:val="clear" w:color="auto" w:fill="99CCFF"/>
        <w:spacing w:before="240" w:after="120"/>
        <w:ind w:left="431" w:hanging="431"/>
      </w:pPr>
      <w:r w:rsidRPr="00E24D4B">
        <w:t>Interessenabwägung</w:t>
      </w:r>
    </w:p>
    <w:p w14:paraId="025222CB" w14:textId="77777777" w:rsidR="00E24D4B" w:rsidRPr="00E24D4B" w:rsidRDefault="00527A0A" w:rsidP="00527A0A">
      <w:pPr>
        <w:jc w:val="both"/>
        <w:rPr>
          <w:b/>
          <w:szCs w:val="22"/>
        </w:rPr>
      </w:pPr>
      <w:r w:rsidRPr="00E24D4B">
        <w:rPr>
          <w:b/>
          <w:szCs w:val="22"/>
        </w:rPr>
        <w:t>Fallführung ohne</w:t>
      </w:r>
      <w:r w:rsidR="00F2283D" w:rsidRPr="00E24D4B">
        <w:rPr>
          <w:b/>
          <w:szCs w:val="22"/>
        </w:rPr>
        <w:t xml:space="preserve"> Kindes- oder Erwachsenenschutzmassnahme</w:t>
      </w:r>
    </w:p>
    <w:p w14:paraId="025222CC" w14:textId="77777777" w:rsidR="00F23EB6" w:rsidRDefault="00DC7C88" w:rsidP="00C92C72">
      <w:pPr>
        <w:rPr>
          <w:szCs w:val="22"/>
        </w:rPr>
      </w:pPr>
      <w:r>
        <w:rPr>
          <w:szCs w:val="22"/>
        </w:rPr>
        <w:t xml:space="preserve">Das öffentliche Interesse an der Bekanntgabe des Termins </w:t>
      </w:r>
      <w:r w:rsidR="00F3596A">
        <w:rPr>
          <w:szCs w:val="22"/>
        </w:rPr>
        <w:t>wird in der Regel</w:t>
      </w:r>
      <w:r>
        <w:rPr>
          <w:szCs w:val="22"/>
        </w:rPr>
        <w:t xml:space="preserve"> höher zu gewichten </w:t>
      </w:r>
      <w:r w:rsidR="00F3596A">
        <w:rPr>
          <w:szCs w:val="22"/>
        </w:rPr>
        <w:t xml:space="preserve">sein, </w:t>
      </w:r>
      <w:r>
        <w:rPr>
          <w:szCs w:val="22"/>
        </w:rPr>
        <w:t xml:space="preserve">als das private Interesse der unterstützten Person an dessen Geheimhaltung. Die </w:t>
      </w:r>
      <w:r w:rsidR="00E24D4B">
        <w:rPr>
          <w:szCs w:val="22"/>
        </w:rPr>
        <w:t xml:space="preserve">Fallführung kann </w:t>
      </w:r>
      <w:r>
        <w:rPr>
          <w:szCs w:val="22"/>
        </w:rPr>
        <w:t xml:space="preserve">daher </w:t>
      </w:r>
      <w:r w:rsidR="00F3596A">
        <w:rPr>
          <w:szCs w:val="22"/>
        </w:rPr>
        <w:t>grundsätzlich</w:t>
      </w:r>
      <w:r w:rsidR="00E24D4B">
        <w:rPr>
          <w:szCs w:val="22"/>
        </w:rPr>
        <w:t xml:space="preserve"> Rechts- oder Amtshilfe </w:t>
      </w:r>
      <w:r>
        <w:rPr>
          <w:szCs w:val="22"/>
        </w:rPr>
        <w:t>gewähren.</w:t>
      </w:r>
    </w:p>
    <w:p w14:paraId="025222CD" w14:textId="77777777" w:rsidR="00527A0A" w:rsidRDefault="00527A0A" w:rsidP="00C92C72">
      <w:pPr>
        <w:rPr>
          <w:szCs w:val="22"/>
        </w:rPr>
      </w:pPr>
    </w:p>
    <w:p w14:paraId="025222CE" w14:textId="77777777" w:rsidR="00527A0A" w:rsidRPr="00E24D4B" w:rsidRDefault="00527A0A" w:rsidP="00C92C72">
      <w:pPr>
        <w:rPr>
          <w:b/>
          <w:szCs w:val="22"/>
        </w:rPr>
      </w:pPr>
      <w:r w:rsidRPr="00E24D4B">
        <w:rPr>
          <w:b/>
          <w:szCs w:val="22"/>
        </w:rPr>
        <w:t xml:space="preserve">Fallführung mit </w:t>
      </w:r>
      <w:r w:rsidR="00266B7F" w:rsidRPr="00E24D4B">
        <w:rPr>
          <w:b/>
          <w:szCs w:val="22"/>
        </w:rPr>
        <w:t>Kindes- oder Erwachsenenschutzmassnahme</w:t>
      </w:r>
    </w:p>
    <w:p w14:paraId="025222CF" w14:textId="77777777" w:rsidR="000F0321" w:rsidRPr="00E24D4B" w:rsidRDefault="00E97596" w:rsidP="00C92C72">
      <w:pPr>
        <w:rPr>
          <w:szCs w:val="22"/>
        </w:rPr>
      </w:pPr>
      <w:r>
        <w:rPr>
          <w:szCs w:val="22"/>
        </w:rPr>
        <w:t>Beiständ</w:t>
      </w:r>
      <w:r w:rsidR="00561108">
        <w:rPr>
          <w:szCs w:val="22"/>
        </w:rPr>
        <w:t>Innen sind</w:t>
      </w:r>
      <w:r>
        <w:rPr>
          <w:szCs w:val="22"/>
        </w:rPr>
        <w:t xml:space="preserve"> zur Verschwiegenheit verpflichtet (Art. 413 Abs. 2</w:t>
      </w:r>
      <w:r w:rsidR="00A40C8F">
        <w:rPr>
          <w:szCs w:val="22"/>
        </w:rPr>
        <w:t xml:space="preserve"> ZGB</w:t>
      </w:r>
      <w:r>
        <w:rPr>
          <w:szCs w:val="22"/>
        </w:rPr>
        <w:t xml:space="preserve">, erster Halbsatz ZGB). </w:t>
      </w:r>
      <w:r w:rsidR="00A40C8F">
        <w:rPr>
          <w:szCs w:val="22"/>
        </w:rPr>
        <w:t>Sie sind jedoch zur Preisgabe von Informationen berechtigt, wenn der Verschwiegenheit überwiegende Interessen entgegenstehen (Art. 413 Abs. 2 ZGB, zweiter Halbsatz).</w:t>
      </w:r>
      <w:r w:rsidR="00B65510">
        <w:rPr>
          <w:szCs w:val="22"/>
        </w:rPr>
        <w:t xml:space="preserve"> Die Beiständin oder der Beistand muss nach pflichtgemässem Ermessen entscheiden, ob die Interessenwahrung der betreuten Person eine Bekanntgabe des Beratungstermins rechtfertigt oder nicht. </w:t>
      </w:r>
      <w:r w:rsidR="0096299D">
        <w:rPr>
          <w:szCs w:val="22"/>
        </w:rPr>
        <w:t xml:space="preserve">Sind die Voraussetzungen für die Rechts- oder Amtshilfe geben, ist keine </w:t>
      </w:r>
      <w:r w:rsidR="000D3E89">
        <w:rPr>
          <w:szCs w:val="22"/>
        </w:rPr>
        <w:t xml:space="preserve">zusätzliche </w:t>
      </w:r>
      <w:r w:rsidR="00B65510">
        <w:rPr>
          <w:szCs w:val="22"/>
        </w:rPr>
        <w:t>Entbindung vom Amtsgeheimnis nötig</w:t>
      </w:r>
      <w:r w:rsidR="000D3E89">
        <w:rPr>
          <w:szCs w:val="22"/>
        </w:rPr>
        <w:t>.</w:t>
      </w:r>
    </w:p>
    <w:p w14:paraId="025222D0" w14:textId="77777777" w:rsidR="00DC7C88" w:rsidRDefault="00DC7C88" w:rsidP="00C92C72">
      <w:pPr>
        <w:rPr>
          <w:szCs w:val="22"/>
        </w:rPr>
      </w:pPr>
    </w:p>
    <w:p w14:paraId="025222D1" w14:textId="77777777" w:rsidR="00F3596A" w:rsidRPr="00AD42B4" w:rsidRDefault="00AD42B4" w:rsidP="00C92C72">
      <w:pPr>
        <w:rPr>
          <w:b/>
          <w:szCs w:val="22"/>
        </w:rPr>
      </w:pPr>
      <w:r w:rsidRPr="00AD42B4">
        <w:rPr>
          <w:b/>
          <w:szCs w:val="22"/>
        </w:rPr>
        <w:t>Juristischer Support</w:t>
      </w:r>
    </w:p>
    <w:p w14:paraId="025222D2" w14:textId="77777777" w:rsidR="003D7464" w:rsidRPr="00F427D4" w:rsidRDefault="00F427D4" w:rsidP="00C92C72">
      <w:pPr>
        <w:rPr>
          <w:szCs w:val="22"/>
        </w:rPr>
      </w:pPr>
      <w:r>
        <w:rPr>
          <w:szCs w:val="22"/>
        </w:rPr>
        <w:t>Bei Unsicherheiten kann in Fällen ohne Kindes- und Erwachsenenschutzmassnahme der F</w:t>
      </w:r>
      <w:r w:rsidR="007D0CFF" w:rsidRPr="00F427D4">
        <w:rPr>
          <w:szCs w:val="22"/>
        </w:rPr>
        <w:t>achsta</w:t>
      </w:r>
      <w:r w:rsidR="00333726">
        <w:rPr>
          <w:szCs w:val="22"/>
        </w:rPr>
        <w:t>b Wirtschaftliche Hilfe (FS WH)</w:t>
      </w:r>
      <w:r>
        <w:rPr>
          <w:szCs w:val="22"/>
        </w:rPr>
        <w:t xml:space="preserve">, in Fällen mit Kindes- und Erwachsenenschutzmassnahme entweder der Fachstab </w:t>
      </w:r>
      <w:r w:rsidR="000552EC" w:rsidRPr="00F427D4">
        <w:rPr>
          <w:szCs w:val="22"/>
        </w:rPr>
        <w:t>E</w:t>
      </w:r>
      <w:r w:rsidR="007D0CFF" w:rsidRPr="00F427D4">
        <w:rPr>
          <w:szCs w:val="22"/>
        </w:rPr>
        <w:t>rwachsenenschutz (FS ES)</w:t>
      </w:r>
      <w:r>
        <w:rPr>
          <w:szCs w:val="22"/>
        </w:rPr>
        <w:t xml:space="preserve"> oder der Fachstab </w:t>
      </w:r>
      <w:r w:rsidR="000552EC" w:rsidRPr="00F427D4">
        <w:rPr>
          <w:szCs w:val="22"/>
        </w:rPr>
        <w:t>K</w:t>
      </w:r>
      <w:r w:rsidR="007D0CFF" w:rsidRPr="00F427D4">
        <w:rPr>
          <w:szCs w:val="22"/>
        </w:rPr>
        <w:t>inder- und Jugendhilfe (FS KJH)</w:t>
      </w:r>
      <w:r w:rsidR="00333726">
        <w:rPr>
          <w:szCs w:val="22"/>
        </w:rPr>
        <w:t xml:space="preserve"> beratend beigezogen werden</w:t>
      </w:r>
      <w:r w:rsidR="000552EC" w:rsidRPr="00F427D4">
        <w:rPr>
          <w:szCs w:val="22"/>
        </w:rPr>
        <w:t>.</w:t>
      </w:r>
    </w:p>
    <w:p w14:paraId="025222D3" w14:textId="77777777" w:rsidR="000801DF" w:rsidRPr="003D7464" w:rsidRDefault="000801DF" w:rsidP="00C92C72">
      <w:pPr>
        <w:rPr>
          <w:szCs w:val="22"/>
        </w:rPr>
      </w:pPr>
    </w:p>
    <w:sectPr w:rsidR="000801DF" w:rsidRPr="003D7464" w:rsidSect="00B248B2">
      <w:headerReference w:type="default" r:id="rId15"/>
      <w:headerReference w:type="first" r:id="rId16"/>
      <w:footerReference w:type="first" r:id="rId17"/>
      <w:pgSz w:w="11906" w:h="16838"/>
      <w:pgMar w:top="1392" w:right="1134" w:bottom="993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222D6" w14:textId="77777777" w:rsidR="00F647AA" w:rsidRDefault="00F647AA">
      <w:r>
        <w:separator/>
      </w:r>
    </w:p>
  </w:endnote>
  <w:endnote w:type="continuationSeparator" w:id="0">
    <w:p w14:paraId="025222D7" w14:textId="77777777" w:rsidR="00F647AA" w:rsidRDefault="00F6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5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4A0" w:firstRow="1" w:lastRow="0" w:firstColumn="1" w:lastColumn="0" w:noHBand="0" w:noVBand="1"/>
    </w:tblPr>
    <w:tblGrid>
      <w:gridCol w:w="5064"/>
      <w:gridCol w:w="1430"/>
      <w:gridCol w:w="2641"/>
    </w:tblGrid>
    <w:tr w:rsidR="00A007F2" w:rsidRPr="00A007F2" w14:paraId="025222E9" w14:textId="77777777" w:rsidTr="00A007F2">
      <w:trPr>
        <w:trHeight w:val="284"/>
      </w:trPr>
      <w:tc>
        <w:tcPr>
          <w:tcW w:w="506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5222E6" w14:textId="77777777" w:rsidR="00A007F2" w:rsidRPr="00A007F2" w:rsidRDefault="00A007F2" w:rsidP="00A007F2">
          <w:pPr>
            <w:pStyle w:val="Fuzeile"/>
            <w:tabs>
              <w:tab w:val="clear" w:pos="4536"/>
              <w:tab w:val="right" w:pos="8504"/>
            </w:tabs>
            <w:rPr>
              <w:sz w:val="14"/>
              <w:szCs w:val="14"/>
            </w:rPr>
          </w:pPr>
          <w:r w:rsidRPr="00A007F2">
            <w:rPr>
              <w:sz w:val="14"/>
              <w:szCs w:val="14"/>
            </w:rPr>
            <w:t>PRA Rechts- und Amtshilfe gegenüber der StaPo Zürich</w:t>
          </w:r>
        </w:p>
      </w:tc>
      <w:tc>
        <w:tcPr>
          <w:tcW w:w="14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5222E7" w14:textId="77777777" w:rsidR="00A007F2" w:rsidRPr="00A007F2" w:rsidRDefault="00A007F2" w:rsidP="001E2F0D">
          <w:pPr>
            <w:pStyle w:val="Fuzeile"/>
            <w:tabs>
              <w:tab w:val="clear" w:pos="4536"/>
              <w:tab w:val="right" w:pos="8504"/>
            </w:tabs>
            <w:jc w:val="center"/>
            <w:rPr>
              <w:sz w:val="14"/>
              <w:szCs w:val="14"/>
            </w:rPr>
          </w:pPr>
          <w:r w:rsidRPr="00A007F2">
            <w:rPr>
              <w:sz w:val="14"/>
              <w:szCs w:val="14"/>
            </w:rPr>
            <w:t xml:space="preserve">Version </w:t>
          </w:r>
          <w:r w:rsidR="001E2F0D">
            <w:rPr>
              <w:sz w:val="14"/>
              <w:szCs w:val="14"/>
            </w:rPr>
            <w:t>2</w:t>
          </w:r>
          <w:r w:rsidRPr="00A007F2">
            <w:rPr>
              <w:sz w:val="14"/>
              <w:szCs w:val="14"/>
            </w:rPr>
            <w:t>.0</w:t>
          </w:r>
        </w:p>
      </w:tc>
      <w:tc>
        <w:tcPr>
          <w:tcW w:w="264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5222E8" w14:textId="77777777" w:rsidR="00A007F2" w:rsidRPr="00A007F2" w:rsidRDefault="00A007F2">
          <w:pPr>
            <w:pStyle w:val="Fuzeile"/>
            <w:tabs>
              <w:tab w:val="clear" w:pos="4536"/>
              <w:tab w:val="right" w:pos="8504"/>
            </w:tabs>
            <w:jc w:val="center"/>
            <w:rPr>
              <w:sz w:val="14"/>
              <w:szCs w:val="14"/>
              <w:lang w:val="de-DE"/>
            </w:rPr>
          </w:pPr>
          <w:r w:rsidRPr="00A007F2">
            <w:rPr>
              <w:sz w:val="14"/>
              <w:szCs w:val="14"/>
              <w:lang w:val="de-DE"/>
            </w:rPr>
            <w:t>VerfasserIn: FR WH - sozspt</w:t>
          </w:r>
        </w:p>
      </w:tc>
    </w:tr>
    <w:tr w:rsidR="00A007F2" w:rsidRPr="00A007F2" w14:paraId="025222EB" w14:textId="77777777" w:rsidTr="00A007F2">
      <w:trPr>
        <w:trHeight w:val="284"/>
      </w:trPr>
      <w:tc>
        <w:tcPr>
          <w:tcW w:w="9133" w:type="dxa"/>
          <w:gridSpan w:val="3"/>
          <w:tcBorders>
            <w:top w:val="nil"/>
            <w:left w:val="nil"/>
            <w:bottom w:val="nil"/>
            <w:right w:val="nil"/>
          </w:tcBorders>
          <w:hideMark/>
        </w:tcPr>
        <w:p w14:paraId="025222EA" w14:textId="77777777" w:rsidR="00A007F2" w:rsidRPr="00A007F2" w:rsidRDefault="00A007F2">
          <w:pPr>
            <w:pStyle w:val="Fuzeile"/>
            <w:tabs>
              <w:tab w:val="clear" w:pos="4536"/>
              <w:tab w:val="right" w:pos="8504"/>
            </w:tabs>
            <w:rPr>
              <w:sz w:val="14"/>
              <w:szCs w:val="14"/>
              <w:lang w:val="de-DE"/>
            </w:rPr>
          </w:pPr>
          <w:r w:rsidRPr="00A007F2">
            <w:rPr>
              <w:sz w:val="14"/>
              <w:szCs w:val="14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025222EC" w14:textId="77777777" w:rsidR="005C1713" w:rsidRDefault="005C1713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222D4" w14:textId="77777777" w:rsidR="00F647AA" w:rsidRDefault="00F647AA">
      <w:r>
        <w:separator/>
      </w:r>
    </w:p>
  </w:footnote>
  <w:footnote w:type="continuationSeparator" w:id="0">
    <w:p w14:paraId="025222D5" w14:textId="77777777" w:rsidR="00F647AA" w:rsidRDefault="00F64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1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9071"/>
    </w:tblGrid>
    <w:tr w:rsidR="005C1713" w14:paraId="025222DA" w14:textId="77777777">
      <w:trPr>
        <w:trHeight w:val="2268"/>
      </w:trPr>
      <w:tc>
        <w:tcPr>
          <w:tcW w:w="9751" w:type="dxa"/>
          <w:gridSpan w:val="2"/>
        </w:tcPr>
        <w:p w14:paraId="025222D8" w14:textId="77777777" w:rsidR="003B5EFA" w:rsidRDefault="003B5EFA" w:rsidP="003B5EFA">
          <w:pPr>
            <w:autoSpaceDE w:val="0"/>
            <w:autoSpaceDN w:val="0"/>
            <w:adjustRightInd w:val="0"/>
            <w:rPr>
              <w:sz w:val="20"/>
              <w:lang w:eastAsia="de-CH"/>
            </w:rPr>
          </w:pPr>
          <w:r>
            <w:rPr>
              <w:noProof/>
              <w:sz w:val="20"/>
              <w:lang w:eastAsia="de-CH"/>
            </w:rPr>
            <w:drawing>
              <wp:inline distT="0" distB="0" distL="0" distR="0" wp14:anchorId="025222ED" wp14:editId="025222EE">
                <wp:extent cx="1352550" cy="276225"/>
                <wp:effectExtent l="0" t="0" r="0" b="9525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5222D9" w14:textId="77777777" w:rsidR="005C1713" w:rsidRDefault="005C1713">
          <w:pPr>
            <w:pStyle w:val="Kopfzeile"/>
          </w:pPr>
        </w:p>
      </w:tc>
    </w:tr>
    <w:tr w:rsidR="005C1713" w14:paraId="025222DD" w14:textId="77777777">
      <w:trPr>
        <w:trHeight w:val="737"/>
      </w:trPr>
      <w:tc>
        <w:tcPr>
          <w:tcW w:w="680" w:type="dxa"/>
        </w:tcPr>
        <w:p w14:paraId="025222DB" w14:textId="77777777" w:rsidR="005C1713" w:rsidRDefault="005C1713">
          <w:pPr>
            <w:pStyle w:val="Kopfzeile"/>
          </w:pPr>
        </w:p>
      </w:tc>
      <w:tc>
        <w:tcPr>
          <w:tcW w:w="9071" w:type="dxa"/>
        </w:tcPr>
        <w:p w14:paraId="025222DC" w14:textId="0EFA7CB8" w:rsidR="005C1713" w:rsidRDefault="005C1713" w:rsidP="009F18EA">
          <w:pPr>
            <w:pStyle w:val="Kopf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6CAF">
            <w:rPr>
              <w:noProof/>
            </w:rPr>
            <w:t>2</w:t>
          </w:r>
          <w:r>
            <w:fldChar w:fldCharType="end"/>
          </w:r>
          <w:r>
            <w:t>/</w:t>
          </w:r>
          <w:r w:rsidR="00A36CAF">
            <w:fldChar w:fldCharType="begin"/>
          </w:r>
          <w:r w:rsidR="00A36CAF">
            <w:instrText xml:space="preserve"> NUMPAGES   \* MERGEFORMAT </w:instrText>
          </w:r>
          <w:r w:rsidR="00A36CAF">
            <w:fldChar w:fldCharType="separate"/>
          </w:r>
          <w:r w:rsidR="00A36CAF">
            <w:rPr>
              <w:noProof/>
            </w:rPr>
            <w:t>2</w:t>
          </w:r>
          <w:r w:rsidR="00A36CAF">
            <w:rPr>
              <w:noProof/>
            </w:rPr>
            <w:fldChar w:fldCharType="end"/>
          </w:r>
        </w:p>
      </w:tc>
    </w:tr>
  </w:tbl>
  <w:p w14:paraId="025222DE" w14:textId="77777777" w:rsidR="005C1713" w:rsidRDefault="005C1713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B248B2" w14:paraId="025222E1" w14:textId="77777777" w:rsidTr="00A83BE3">
      <w:tc>
        <w:tcPr>
          <w:tcW w:w="7257" w:type="dxa"/>
        </w:tcPr>
        <w:p w14:paraId="025222DF" w14:textId="77777777" w:rsidR="00B248B2" w:rsidRDefault="00B248B2" w:rsidP="00A83BE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025222EF" wp14:editId="025222F0">
                <wp:extent cx="1352550" cy="276225"/>
                <wp:effectExtent l="0" t="0" r="0" b="9525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025222E0" w14:textId="77777777" w:rsidR="00B248B2" w:rsidRDefault="00B248B2" w:rsidP="00A83BE3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B248B2" w14:paraId="025222E4" w14:textId="77777777" w:rsidTr="00A83BE3">
      <w:tc>
        <w:tcPr>
          <w:tcW w:w="7257" w:type="dxa"/>
        </w:tcPr>
        <w:p w14:paraId="025222E2" w14:textId="77777777" w:rsidR="00B248B2" w:rsidRDefault="00B248B2" w:rsidP="00A83BE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25222E3" w14:textId="77777777" w:rsidR="00B248B2" w:rsidRDefault="00B248B2" w:rsidP="00A83BE3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025222E5" w14:textId="77777777" w:rsidR="005C1713" w:rsidRDefault="005C1713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74F"/>
    <w:multiLevelType w:val="hybridMultilevel"/>
    <w:tmpl w:val="F09AC2E6"/>
    <w:lvl w:ilvl="0" w:tplc="CF1884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66564"/>
    <w:multiLevelType w:val="hybridMultilevel"/>
    <w:tmpl w:val="F2F675B4"/>
    <w:lvl w:ilvl="0" w:tplc="C28C24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9DE260A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F63C35"/>
    <w:multiLevelType w:val="hybridMultilevel"/>
    <w:tmpl w:val="D78460F6"/>
    <w:lvl w:ilvl="0" w:tplc="0FAC88C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72A6C"/>
    <w:multiLevelType w:val="hybridMultilevel"/>
    <w:tmpl w:val="7B0E3A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B7BBA"/>
    <w:multiLevelType w:val="hybridMultilevel"/>
    <w:tmpl w:val="E8C0B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70CB2"/>
    <w:multiLevelType w:val="hybridMultilevel"/>
    <w:tmpl w:val="836072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817E0"/>
    <w:multiLevelType w:val="hybridMultilevel"/>
    <w:tmpl w:val="242AC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517FF"/>
    <w:multiLevelType w:val="hybridMultilevel"/>
    <w:tmpl w:val="EC32BCAA"/>
    <w:lvl w:ilvl="0" w:tplc="6FA820D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nnectionStringParam" w:val="provider=sqloledb;Data Source=KISSDBPROD\SOZ_KISS;initial catalog=KiSS_ZH;user id=kiss_bm;password=textmarken88$;"/>
    <w:docVar w:name="dvaAddressAct" w:val="1"/>
    <w:docVar w:name="dvaAdrAbroad" w:val="N"/>
    <w:docVar w:name="dvaAdrMainAddress1" w:val="irgendwo"/>
    <w:docVar w:name="dvaAdrMainAddress2" w:val="Postfach"/>
    <w:docVar w:name="dvaAdrMainCity" w:val="Bern"/>
    <w:docVar w:name="dvaAdrMainCountryCodeVal" w:val="N"/>
    <w:docVar w:name="dvaAdrMainCountryVal" w:val="N"/>
    <w:docVar w:name="dvaAdrMainDirCommDesc" w:val="Fax (Hauptnummer)"/>
    <w:docVar w:name="dvaAdrMainFirmA" w:val="Born Informatik AG"/>
    <w:docVar w:name="dvaAdrMainPersFunctionVal" w:val="N"/>
    <w:docVar w:name="dvaAdrMainPersNameFam" w:val="Brügger"/>
    <w:docVar w:name="dvaAdrMainPersNameFirst" w:val="Ruedi"/>
    <w:docVar w:name="dvaAdrMainPersSex" w:val="M"/>
    <w:docVar w:name="dvaAdrMainWholeAddress" w:val="Born Informatik AG_x000d__x000a_Herr Ruedi Brügger_x000d__x000a_irgendwo_x000d__x000a_Postfach_x000d__x000a_3000 Bern "/>
    <w:docVar w:name="dvaAdrMainZipC1" w:val="3000"/>
    <w:docVar w:name="dvaAdrSalut" w:val="Herr Ruedi Brügger"/>
    <w:docVar w:name="dvaAdrSalutAuto" w:val="Y"/>
    <w:docVar w:name="dvaAdrSalutLetter" w:val="Sehr geehrter Herr Brügger"/>
    <w:docVar w:name="dvaAdrSalutLetterAuto" w:val="lblAnredeBriefAuto"/>
    <w:docVar w:name="dvaAdrSalutLetterIndex" w:val="1"/>
    <w:docVar w:name="dvaAttachAct" w:val="1"/>
    <w:docVar w:name="dvaCCAct" w:val="1"/>
    <w:docVar w:name="dvaCoRegards" w:val="0"/>
    <w:docVar w:name="dvaDate_ActD" w:val="19"/>
    <w:docVar w:name="dvaDate_ActM" w:val="02"/>
    <w:docVar w:name="dvaDate_ActY" w:val="2007"/>
    <w:docVar w:name="dvaDateArt" w:val="Norm"/>
    <w:docVar w:name="dvaDateLong" w:val="19. Februar 2007"/>
    <w:docVar w:name="dvaDatePlace" w:val="L"/>
    <w:docVar w:name="dvaDateShort" w:val="19.02.2007"/>
    <w:docVar w:name="dvaDateWD" w:val="Montag"/>
    <w:docVar w:name="dvadlgDateFS" w:val="1"/>
    <w:docVar w:name="dvadlgOviewExtFS" w:val="2"/>
    <w:docVar w:name="dvaFArt" w:val="Letter01"/>
    <w:docVar w:name="dvaFaxNumPages" w:val="1"/>
    <w:docVar w:name="dvaFGroup" w:val="Ext01"/>
    <w:docVar w:name="dvaFileNameVis" w:val="1"/>
    <w:docVar w:name="dvaFInit" w:val="B"/>
    <w:docVar w:name="dvaFL" w:val="DE"/>
    <w:docVar w:name="dvaFootAct" w:val="1"/>
    <w:docVar w:name="dvaFoPaAct" w:val="0"/>
    <w:docVar w:name="dvaFoPaTxt" w:val="Born Informatik AG, 3000 Bern, 19.02.2007"/>
    <w:docVar w:name="dvaFTerm_DL" w:val="Brief"/>
    <w:docVar w:name="dvaFTerm_FL" w:val="Brief"/>
    <w:docVar w:name="dvaHAIntegration" w:val="HA - nicht integrieren"/>
    <w:docVar w:name="dvaHeadExtInt" w:val="Ext"/>
    <w:docVar w:name="dvaInitRule_L" w:val="SigL"/>
    <w:docVar w:name="dvaInitRule_R" w:val="CoPers"/>
    <w:docVar w:name="dvaInits" w:val="kwa"/>
    <w:docVar w:name="dvaLogo" w:val="BW"/>
    <w:docVar w:name="dvaLogoFP" w:val="BW"/>
    <w:docVar w:name="dvaPostalAddress" w:val="1"/>
    <w:docVar w:name="dvaRefA" w:val="Vorlage Brief Dorflinde Intake"/>
    <w:docVar w:name="dvaRegardsAct" w:val="1"/>
    <w:docVar w:name="dvaSalutAct" w:val="1"/>
    <w:docVar w:name="dvaSameLetterAct" w:val="1"/>
    <w:docVar w:name="dvaSaveInfoMode" w:val="01"/>
    <w:docVar w:name="dvaSaveMode" w:val="01"/>
    <w:docVar w:name="dvaSenderMail" w:val="Karin.Waelti@zuerich.ch"/>
    <w:docVar w:name="dvaSenderMail_Act" w:val="1"/>
    <w:docVar w:name="dvaSenderName" w:val="Karin Wälti"/>
    <w:docVar w:name="dvaSenderName_Act" w:val="1"/>
    <w:docVar w:name="dvaSenderPhone" w:val="044 412 66 33"/>
    <w:docVar w:name="dvaSenderPhone_Act" w:val="1"/>
    <w:docVar w:name="dvaSigLFunction_Act" w:val="1"/>
    <w:docVar w:name="dvaSigLFunction_DE" w:val="Projektleiterin"/>
    <w:docVar w:name="dvaSigLFunction_Place" w:val="SubName"/>
    <w:docVar w:name="dvaSigLGroup_Place" w:val="No"/>
    <w:docVar w:name="dvaSigLInitials" w:val="kwa"/>
    <w:docVar w:name="dvaSigLName" w:val="Karin Wälti"/>
    <w:docVar w:name="dvaSigLName_Act" w:val="1"/>
    <w:docVar w:name="dvaSigLSAuthority_Place" w:val="PreName"/>
    <w:docVar w:name="dvaSigLTitle2_Place" w:val="PostNComma"/>
    <w:docVar w:name="dvaSignaAct" w:val="2"/>
    <w:docVar w:name="dvaSL" w:val="Deutsch (Schweiz)"/>
    <w:docVar w:name="dvaTrayPage1" w:val="Neutral"/>
    <w:docVar w:name="dvaTrayPage1a" w:val="Neutral"/>
    <w:docVar w:name="dvaTrayPage2" w:val="Neutral"/>
  </w:docVars>
  <w:rsids>
    <w:rsidRoot w:val="00806FDE"/>
    <w:rsid w:val="00015A50"/>
    <w:rsid w:val="0003059F"/>
    <w:rsid w:val="000408E5"/>
    <w:rsid w:val="000552EC"/>
    <w:rsid w:val="00074601"/>
    <w:rsid w:val="000801DF"/>
    <w:rsid w:val="000821AC"/>
    <w:rsid w:val="000822F9"/>
    <w:rsid w:val="00083658"/>
    <w:rsid w:val="000C41EC"/>
    <w:rsid w:val="000C6EFC"/>
    <w:rsid w:val="000D3E89"/>
    <w:rsid w:val="000E4F36"/>
    <w:rsid w:val="000F0321"/>
    <w:rsid w:val="000F16BC"/>
    <w:rsid w:val="0013273E"/>
    <w:rsid w:val="0015609F"/>
    <w:rsid w:val="001941D2"/>
    <w:rsid w:val="001B2EDF"/>
    <w:rsid w:val="001D3A3B"/>
    <w:rsid w:val="001E2F0D"/>
    <w:rsid w:val="001F1AF9"/>
    <w:rsid w:val="00201AA4"/>
    <w:rsid w:val="00224CA6"/>
    <w:rsid w:val="00234692"/>
    <w:rsid w:val="002378A7"/>
    <w:rsid w:val="002606C3"/>
    <w:rsid w:val="00266B7F"/>
    <w:rsid w:val="002701A2"/>
    <w:rsid w:val="00296BD8"/>
    <w:rsid w:val="002B07FF"/>
    <w:rsid w:val="002B490F"/>
    <w:rsid w:val="002C3AE9"/>
    <w:rsid w:val="002D6268"/>
    <w:rsid w:val="002F6F21"/>
    <w:rsid w:val="00303209"/>
    <w:rsid w:val="00327876"/>
    <w:rsid w:val="00333726"/>
    <w:rsid w:val="003679C7"/>
    <w:rsid w:val="00374E9F"/>
    <w:rsid w:val="003927FB"/>
    <w:rsid w:val="003A03D5"/>
    <w:rsid w:val="003B5EFA"/>
    <w:rsid w:val="003D644D"/>
    <w:rsid w:val="003D7464"/>
    <w:rsid w:val="003E53DB"/>
    <w:rsid w:val="003F096E"/>
    <w:rsid w:val="003F71F4"/>
    <w:rsid w:val="00412103"/>
    <w:rsid w:val="00415A3F"/>
    <w:rsid w:val="00433F9B"/>
    <w:rsid w:val="00471D69"/>
    <w:rsid w:val="004860CA"/>
    <w:rsid w:val="00494BA3"/>
    <w:rsid w:val="004D4187"/>
    <w:rsid w:val="004D4AA4"/>
    <w:rsid w:val="004D50C4"/>
    <w:rsid w:val="004D6D03"/>
    <w:rsid w:val="00502EEC"/>
    <w:rsid w:val="00503A1A"/>
    <w:rsid w:val="00527A0A"/>
    <w:rsid w:val="005333B5"/>
    <w:rsid w:val="00535DF2"/>
    <w:rsid w:val="00546798"/>
    <w:rsid w:val="00547F45"/>
    <w:rsid w:val="00561108"/>
    <w:rsid w:val="00564287"/>
    <w:rsid w:val="00570CA3"/>
    <w:rsid w:val="005B1E90"/>
    <w:rsid w:val="005C1713"/>
    <w:rsid w:val="005C24EA"/>
    <w:rsid w:val="005C4A71"/>
    <w:rsid w:val="005D0070"/>
    <w:rsid w:val="005D05C1"/>
    <w:rsid w:val="005E5E7C"/>
    <w:rsid w:val="0065078E"/>
    <w:rsid w:val="00696CC7"/>
    <w:rsid w:val="006F4802"/>
    <w:rsid w:val="00700A95"/>
    <w:rsid w:val="00742BAD"/>
    <w:rsid w:val="00752ED9"/>
    <w:rsid w:val="00765C24"/>
    <w:rsid w:val="007C4688"/>
    <w:rsid w:val="007C772A"/>
    <w:rsid w:val="007C7CDF"/>
    <w:rsid w:val="007D0CFF"/>
    <w:rsid w:val="007D1CC6"/>
    <w:rsid w:val="007D20C5"/>
    <w:rsid w:val="007F092A"/>
    <w:rsid w:val="00806FDE"/>
    <w:rsid w:val="00847B0F"/>
    <w:rsid w:val="008A55B8"/>
    <w:rsid w:val="008B5094"/>
    <w:rsid w:val="008D3506"/>
    <w:rsid w:val="008E2C98"/>
    <w:rsid w:val="00922654"/>
    <w:rsid w:val="0095562D"/>
    <w:rsid w:val="00962123"/>
    <w:rsid w:val="0096299D"/>
    <w:rsid w:val="009736DE"/>
    <w:rsid w:val="0098233F"/>
    <w:rsid w:val="009A3EA2"/>
    <w:rsid w:val="009E6748"/>
    <w:rsid w:val="009F18EA"/>
    <w:rsid w:val="00A007F2"/>
    <w:rsid w:val="00A07062"/>
    <w:rsid w:val="00A15FA0"/>
    <w:rsid w:val="00A36CAF"/>
    <w:rsid w:val="00A40C8F"/>
    <w:rsid w:val="00A441CA"/>
    <w:rsid w:val="00A45D01"/>
    <w:rsid w:val="00A6123F"/>
    <w:rsid w:val="00A9761B"/>
    <w:rsid w:val="00AA1C8C"/>
    <w:rsid w:val="00AA2A70"/>
    <w:rsid w:val="00AA55C3"/>
    <w:rsid w:val="00AC7240"/>
    <w:rsid w:val="00AD42B4"/>
    <w:rsid w:val="00AE707F"/>
    <w:rsid w:val="00B00D6A"/>
    <w:rsid w:val="00B248B2"/>
    <w:rsid w:val="00B264A9"/>
    <w:rsid w:val="00B53020"/>
    <w:rsid w:val="00B65510"/>
    <w:rsid w:val="00B71195"/>
    <w:rsid w:val="00B74EC4"/>
    <w:rsid w:val="00B902B9"/>
    <w:rsid w:val="00BA56D8"/>
    <w:rsid w:val="00BB3714"/>
    <w:rsid w:val="00BD3212"/>
    <w:rsid w:val="00BE6C05"/>
    <w:rsid w:val="00BF0385"/>
    <w:rsid w:val="00C414FD"/>
    <w:rsid w:val="00C47520"/>
    <w:rsid w:val="00C57F64"/>
    <w:rsid w:val="00C86F91"/>
    <w:rsid w:val="00C92C72"/>
    <w:rsid w:val="00CB09BB"/>
    <w:rsid w:val="00CB367C"/>
    <w:rsid w:val="00CB3EDE"/>
    <w:rsid w:val="00CC7A0A"/>
    <w:rsid w:val="00CD4D5F"/>
    <w:rsid w:val="00CD7E9C"/>
    <w:rsid w:val="00D23007"/>
    <w:rsid w:val="00D23CB1"/>
    <w:rsid w:val="00D3230C"/>
    <w:rsid w:val="00D41E6E"/>
    <w:rsid w:val="00D7103D"/>
    <w:rsid w:val="00D901CF"/>
    <w:rsid w:val="00D93569"/>
    <w:rsid w:val="00DA40A7"/>
    <w:rsid w:val="00DC03FF"/>
    <w:rsid w:val="00DC63A7"/>
    <w:rsid w:val="00DC7C88"/>
    <w:rsid w:val="00DE0789"/>
    <w:rsid w:val="00DE5568"/>
    <w:rsid w:val="00DE7AB4"/>
    <w:rsid w:val="00E22F3B"/>
    <w:rsid w:val="00E241C2"/>
    <w:rsid w:val="00E24D4B"/>
    <w:rsid w:val="00E330BF"/>
    <w:rsid w:val="00E35C02"/>
    <w:rsid w:val="00E4327A"/>
    <w:rsid w:val="00E626CE"/>
    <w:rsid w:val="00E67673"/>
    <w:rsid w:val="00E7042E"/>
    <w:rsid w:val="00E70B92"/>
    <w:rsid w:val="00E731B8"/>
    <w:rsid w:val="00E920D6"/>
    <w:rsid w:val="00E97596"/>
    <w:rsid w:val="00EA209C"/>
    <w:rsid w:val="00EB070D"/>
    <w:rsid w:val="00EC4ED4"/>
    <w:rsid w:val="00ED3C60"/>
    <w:rsid w:val="00EE5B7F"/>
    <w:rsid w:val="00EE7A60"/>
    <w:rsid w:val="00F2283D"/>
    <w:rsid w:val="00F23EB6"/>
    <w:rsid w:val="00F33DC5"/>
    <w:rsid w:val="00F3596A"/>
    <w:rsid w:val="00F37737"/>
    <w:rsid w:val="00F427D4"/>
    <w:rsid w:val="00F647AA"/>
    <w:rsid w:val="00FB2C41"/>
    <w:rsid w:val="00FB523A"/>
    <w:rsid w:val="00FD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025222AC"/>
  <w15:docId w15:val="{E65234B8-D46E-493C-8DE2-557A06B8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7A60"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pPr>
      <w:numPr>
        <w:numId w:val="1"/>
      </w:numPr>
      <w:tabs>
        <w:tab w:val="left" w:pos="709"/>
      </w:tabs>
      <w:outlineLvl w:val="0"/>
    </w:pPr>
    <w:rPr>
      <w:b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uiPriority w:val="99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ext">
    <w:name w:val="Text"/>
    <w:basedOn w:val="Standard"/>
    <w:rsid w:val="00BF0385"/>
    <w:pPr>
      <w:tabs>
        <w:tab w:val="left" w:pos="5387"/>
        <w:tab w:val="right" w:pos="9356"/>
      </w:tabs>
      <w:overflowPunct w:val="0"/>
      <w:autoSpaceDE w:val="0"/>
      <w:autoSpaceDN w:val="0"/>
      <w:adjustRightInd w:val="0"/>
      <w:textAlignment w:val="baseline"/>
    </w:pPr>
    <w:rPr>
      <w:rFonts w:cs="Times New Roman"/>
      <w:sz w:val="20"/>
    </w:rPr>
  </w:style>
  <w:style w:type="paragraph" w:styleId="Sprechblasentext">
    <w:name w:val="Balloon Text"/>
    <w:basedOn w:val="Standard"/>
    <w:link w:val="SprechblasentextZchn"/>
    <w:rsid w:val="003B5E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B5EFA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CC7A0A"/>
    <w:pPr>
      <w:ind w:left="720"/>
      <w:contextualSpacing/>
    </w:pPr>
  </w:style>
  <w:style w:type="paragraph" w:customStyle="1" w:styleId="WeisungKopfteil">
    <w:name w:val="Weisung Kopfteil"/>
    <w:basedOn w:val="Standard"/>
    <w:rsid w:val="00B248B2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Hyperlink">
    <w:name w:val="Hyperlink"/>
    <w:basedOn w:val="Absatz-Standardschriftart"/>
    <w:rsid w:val="00B248B2"/>
    <w:rPr>
      <w:color w:val="0000FF" w:themeColor="hyperlink"/>
      <w:u w:val="single"/>
    </w:rPr>
  </w:style>
  <w:style w:type="character" w:customStyle="1" w:styleId="FuzeileZchn">
    <w:name w:val="Fußzeile Zchn"/>
    <w:basedOn w:val="Absatz-Standardschriftart"/>
    <w:link w:val="Fuzeile"/>
    <w:rsid w:val="00B248B2"/>
    <w:rPr>
      <w:rFonts w:ascii="Arial" w:hAnsi="Arial" w:cs="Arial"/>
      <w:sz w:val="22"/>
      <w:lang w:eastAsia="de-DE"/>
    </w:rPr>
  </w:style>
  <w:style w:type="character" w:styleId="Kommentarzeichen">
    <w:name w:val="annotation reference"/>
    <w:basedOn w:val="Absatz-Standardschriftart"/>
    <w:rsid w:val="000801D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801DF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0801DF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80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801DF"/>
    <w:rPr>
      <w:rFonts w:ascii="Arial" w:hAnsi="Arial" w:cs="Arial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sd.intra.stzh.ch/intranet/sd/sod/home/Falladministration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soziale.dienste@zuerich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/>
    <Version_x0020_des_x0020_Dokuments xmlns="3905ffbc-9aeb-4d51-937e-ee1e2cf00671" xsi:nil="true"/>
    <Gültig_x0020_bis xmlns="3905ffbc-9aeb-4d51-937e-ee1e2cf00671" xsi:nil="true"/>
    <Kontaktperson_x0020_für_x0020_SOD_x0020_KOM xmlns="3905ffbc-9aeb-4d51-937e-ee1e2cf00671">
      <UserInfo>
        <DisplayName/>
        <AccountId/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2017-10-31T23:00:00+00:00</Gültig_x0020_von>
    <Dokumentenart1 xmlns="3905ffbc-9aeb-4d51-937e-ee1e2cf00671">SOD Praxishilfe (PRA)</Dokumentenart1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/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53748-5FB0-44A6-9F0B-060FC14A2BB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09F3278-518F-48D9-89B6-2DAC8AF15DE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06B85C4E-0A54-4E05-81D0-F08D43D14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13CE73-EEB6-49CF-9512-03687A6FD4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192462-5861-4FD3-96B3-F120345421F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f3b92940-74e1-4b32-811a-cd501d17ae23"/>
    <ds:schemaRef ds:uri="http://purl.org/dc/dcmitype/"/>
    <ds:schemaRef ds:uri="3905ffbc-9aeb-4d51-937e-ee1e2cf00671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85D295C4-A0B6-44B7-85D3-6E147E66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 - Briefvorlage ohne KlientInnendaten</vt:lpstr>
    </vt:vector>
  </TitlesOfParts>
  <Company>Soziale Dienste Zürich - Team Intake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 - Briefvorlage ohne KlientInnendaten</dc:title>
  <dc:creator>Thomas Spescha (sozspt)</dc:creator>
  <cp:keywords>Born Informatik AG - Ruedi Brügger - Bern</cp:keywords>
  <dc:description>07.04.2014</dc:description>
  <cp:lastModifiedBy>Nadine Grunder (sozgnn)</cp:lastModifiedBy>
  <cp:revision>2</cp:revision>
  <cp:lastPrinted>2016-08-11T15:10:00Z</cp:lastPrinted>
  <dcterms:created xsi:type="dcterms:W3CDTF">2021-06-21T06:21:00Z</dcterms:created>
  <dcterms:modified xsi:type="dcterms:W3CDTF">2021-06-21T06:21:00Z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_dlc_DocIdItemGuid">
    <vt:lpwstr>c99fe0bb-2123-430f-894b-ba35fb77bf63</vt:lpwstr>
  </property>
  <property fmtid="{D5CDD505-2E9C-101B-9397-08002B2CF9AE}" pid="4" name="IntraZueriMandant">
    <vt:lpwstr>1;#SOD|d2ca4cc4-367d-4a9a-a3b2-38906409b4ae</vt:lpwstr>
  </property>
</Properties>
</file>