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rsidRPr="00D5268A" w14:paraId="78CA33F4"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05EF129B" w14:textId="77777777" w:rsidR="002129A1" w:rsidRDefault="002129A1" w:rsidP="00A31BF5">
            <w:pPr>
              <w:pStyle w:val="WeisungKopfteil"/>
              <w:framePr w:hSpace="0" w:wrap="auto" w:vAnchor="margin" w:hAnchor="text" w:xAlign="left" w:yAlign="inline"/>
              <w:spacing w:after="0"/>
            </w:pPr>
            <w:r w:rsidRPr="00B0300C">
              <w:rPr>
                <w:highlight w:val="yellow"/>
              </w:rPr>
              <w:t>Zuordnung:</w:t>
            </w:r>
            <w:r w:rsidRPr="00D5268A">
              <w:t xml:space="preserve"> </w:t>
            </w:r>
          </w:p>
          <w:p w14:paraId="78CA33F1" w14:textId="3182FC62" w:rsidR="00FC3D6C" w:rsidRPr="00124B43" w:rsidRDefault="002D68E8" w:rsidP="00B162B3">
            <w:pPr>
              <w:pStyle w:val="WeisungKopfteil"/>
              <w:framePr w:hSpace="0" w:wrap="auto" w:vAnchor="margin" w:hAnchor="text" w:xAlign="left" w:yAlign="inline"/>
              <w:spacing w:after="0"/>
              <w:rPr>
                <w:b w:val="0"/>
                <w:highlight w:val="yellow"/>
              </w:rPr>
            </w:pPr>
            <w:r w:rsidRPr="00124B43">
              <w:rPr>
                <w:b w:val="0"/>
                <w:highlight w:val="yellow"/>
              </w:rPr>
              <w:t>SKOS A</w:t>
            </w:r>
            <w:r w:rsidRPr="00124B43">
              <w:rPr>
                <w:b w:val="0"/>
                <w:highlight w:val="yellow"/>
              </w:rPr>
              <w:br/>
              <w:t>SKOS B</w:t>
            </w:r>
            <w:r w:rsidRPr="00124B43">
              <w:rPr>
                <w:b w:val="0"/>
                <w:highlight w:val="yellow"/>
              </w:rPr>
              <w:br/>
            </w:r>
            <w:r w:rsidR="00FC3D6C" w:rsidRPr="00124B43">
              <w:rPr>
                <w:b w:val="0"/>
                <w:highlight w:val="yellow"/>
              </w:rPr>
              <w:br/>
            </w:r>
          </w:p>
        </w:tc>
        <w:tc>
          <w:tcPr>
            <w:tcW w:w="4453" w:type="dxa"/>
            <w:vMerge w:val="restart"/>
            <w:tcBorders>
              <w:top w:val="single" w:sz="4" w:space="0" w:color="808080"/>
              <w:left w:val="single" w:sz="6" w:space="0" w:color="808080"/>
              <w:right w:val="single" w:sz="6" w:space="0" w:color="808080"/>
            </w:tcBorders>
            <w:shd w:val="clear" w:color="auto" w:fill="F3F3F3"/>
          </w:tcPr>
          <w:p w14:paraId="78CA33F2" w14:textId="4C4A3F44" w:rsidR="002129A1" w:rsidRPr="00D5268A" w:rsidRDefault="00E50242" w:rsidP="00A31BF5">
            <w:pPr>
              <w:pStyle w:val="WeisungKopfteil"/>
              <w:framePr w:hSpace="0" w:wrap="auto" w:vAnchor="margin" w:hAnchor="text" w:xAlign="left" w:yAlign="inline"/>
              <w:spacing w:after="0"/>
              <w:jc w:val="center"/>
              <w:rPr>
                <w:sz w:val="20"/>
              </w:rPr>
            </w:pPr>
            <w:r>
              <w:t>Praxis</w:t>
            </w:r>
            <w:r w:rsidR="00CB42EF">
              <w:t>hilfe</w:t>
            </w:r>
            <w:r w:rsidR="002129A1" w:rsidRPr="00D5268A">
              <w:br/>
            </w:r>
          </w:p>
        </w:tc>
        <w:tc>
          <w:tcPr>
            <w:tcW w:w="2414" w:type="dxa"/>
            <w:tcBorders>
              <w:top w:val="single" w:sz="4" w:space="0" w:color="808080"/>
              <w:left w:val="single" w:sz="6" w:space="0" w:color="808080"/>
              <w:bottom w:val="nil"/>
              <w:right w:val="single" w:sz="4" w:space="0" w:color="808080"/>
            </w:tcBorders>
            <w:shd w:val="clear" w:color="auto" w:fill="F3F3F3"/>
          </w:tcPr>
          <w:p w14:paraId="78CA33F3" w14:textId="47197A1A" w:rsidR="002D68E8" w:rsidRDefault="00A67E36" w:rsidP="00A31BF5">
            <w:pPr>
              <w:pStyle w:val="WeisungKopfteil"/>
              <w:framePr w:hSpace="0" w:wrap="auto" w:vAnchor="margin" w:hAnchor="text" w:xAlign="left" w:yAlign="inline"/>
              <w:spacing w:after="0"/>
              <w:ind w:right="45"/>
              <w:jc w:val="right"/>
              <w:rPr>
                <w:b w:val="0"/>
                <w:bCs/>
                <w:sz w:val="20"/>
              </w:rPr>
            </w:pPr>
            <w:r w:rsidRPr="00D5268A">
              <w:fldChar w:fldCharType="begin">
                <w:ffData>
                  <w:name w:val="Dropdown1"/>
                  <w:enabled/>
                  <w:calcOnExit w:val="0"/>
                  <w:ddList>
                    <w:listEntry w:val="Gültig ab:"/>
                    <w:listEntry w:val="Datum:"/>
                  </w:ddList>
                </w:ffData>
              </w:fldChar>
            </w:r>
            <w:bookmarkStart w:id="0" w:name="Dropdown1"/>
            <w:r w:rsidRPr="00D5268A">
              <w:instrText xml:space="preserve"> FORMDROPDOWN </w:instrText>
            </w:r>
            <w:r w:rsidR="00424C1E">
              <w:fldChar w:fldCharType="separate"/>
            </w:r>
            <w:r w:rsidRPr="00D5268A">
              <w:fldChar w:fldCharType="end"/>
            </w:r>
            <w:bookmarkEnd w:id="0"/>
            <w:r w:rsidR="002129A1" w:rsidRPr="00D5268A">
              <w:t xml:space="preserve"> </w:t>
            </w:r>
          </w:p>
          <w:p w14:paraId="376DFFAD" w14:textId="11F66D96" w:rsidR="002D68E8" w:rsidRDefault="002D68E8" w:rsidP="002D68E8"/>
          <w:p w14:paraId="35D6CFE3" w14:textId="28B5236B" w:rsidR="002129A1" w:rsidRPr="002D68E8" w:rsidRDefault="00EE28BF" w:rsidP="002D68E8">
            <w:pPr>
              <w:jc w:val="right"/>
            </w:pPr>
            <w:r w:rsidRPr="00EE28BF">
              <w:rPr>
                <w:highlight w:val="yellow"/>
              </w:rPr>
              <w:t>01.02.2023</w:t>
            </w:r>
          </w:p>
        </w:tc>
      </w:tr>
      <w:tr w:rsidR="002129A1" w:rsidRPr="00D5268A" w14:paraId="78CA33FA"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78CA33F6" w14:textId="03D5CD64" w:rsidR="00AA2A0F" w:rsidRPr="00D5268A" w:rsidRDefault="00AA2A0F" w:rsidP="00A31BF5">
            <w:pPr>
              <w:pStyle w:val="WeisungKopfteil"/>
              <w:framePr w:hSpace="0" w:wrap="auto" w:vAnchor="margin" w:hAnchor="text" w:xAlign="left" w:yAlign="inline"/>
              <w:spacing w:before="0" w:after="0"/>
              <w:rPr>
                <w:b w:val="0"/>
                <w:bCs/>
                <w:sz w:val="20"/>
              </w:rPr>
            </w:pPr>
          </w:p>
        </w:tc>
        <w:tc>
          <w:tcPr>
            <w:tcW w:w="4453" w:type="dxa"/>
            <w:vMerge/>
            <w:tcBorders>
              <w:left w:val="single" w:sz="6" w:space="0" w:color="808080"/>
              <w:bottom w:val="single" w:sz="6" w:space="0" w:color="808080"/>
              <w:right w:val="single" w:sz="6" w:space="0" w:color="808080"/>
            </w:tcBorders>
            <w:shd w:val="clear" w:color="auto" w:fill="F3F3F3"/>
          </w:tcPr>
          <w:p w14:paraId="78CA33F7" w14:textId="77777777" w:rsidR="002129A1" w:rsidRPr="00D5268A" w:rsidRDefault="002129A1" w:rsidP="00A31BF5">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14:paraId="78CA33F9" w14:textId="5D2F06BB" w:rsidR="00CC6521" w:rsidRPr="00D5268A" w:rsidRDefault="00CC6521" w:rsidP="00A31BF5">
            <w:pPr>
              <w:pStyle w:val="WeisungKopfteil"/>
              <w:framePr w:hSpace="0" w:wrap="auto" w:vAnchor="margin" w:hAnchor="text" w:xAlign="left" w:yAlign="inline"/>
              <w:spacing w:before="0" w:after="0"/>
              <w:ind w:right="45"/>
              <w:jc w:val="right"/>
              <w:rPr>
                <w:b w:val="0"/>
                <w:bCs/>
                <w:sz w:val="20"/>
              </w:rPr>
            </w:pPr>
          </w:p>
        </w:tc>
      </w:tr>
      <w:tr w:rsidR="002129A1" w:rsidRPr="00D5268A" w14:paraId="78CA33FC"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78CA33FB" w14:textId="2438DD22" w:rsidR="002129A1" w:rsidRPr="00D5268A" w:rsidRDefault="00EE28BF" w:rsidP="00F41968">
            <w:pPr>
              <w:pStyle w:val="WeisungKopfteil"/>
              <w:framePr w:hSpace="0" w:wrap="auto" w:vAnchor="margin" w:hAnchor="text" w:xAlign="left" w:yAlign="inline"/>
            </w:pPr>
            <w:r>
              <w:t xml:space="preserve">Regelung Unfallversicherung </w:t>
            </w:r>
            <w:r w:rsidR="001706BC">
              <w:t xml:space="preserve">bei </w:t>
            </w:r>
            <w:r w:rsidR="00163F57">
              <w:t xml:space="preserve">Teilnahme in einem Arbeitsintegrationsprogramm </w:t>
            </w:r>
          </w:p>
        </w:tc>
      </w:tr>
    </w:tbl>
    <w:p w14:paraId="78CA33FD" w14:textId="77777777" w:rsidR="003415A9" w:rsidRPr="00D5268A" w:rsidRDefault="003415A9" w:rsidP="00A31BF5">
      <w:pPr>
        <w:pStyle w:val="Absatz0"/>
      </w:pPr>
    </w:p>
    <w:p w14:paraId="7209E6DB" w14:textId="55648E6F" w:rsidR="00355FD1" w:rsidRDefault="00B913AC">
      <w:pPr>
        <w:pStyle w:val="Verzeichnis1"/>
        <w:rPr>
          <w:rFonts w:asciiTheme="minorHAnsi" w:eastAsiaTheme="minorEastAsia" w:hAnsiTheme="minorHAnsi" w:cstheme="minorBidi"/>
          <w:b w:val="0"/>
          <w:caps w:val="0"/>
          <w:noProof/>
          <w:szCs w:val="22"/>
          <w:lang w:eastAsia="de-CH"/>
        </w:rPr>
      </w:pPr>
      <w:r w:rsidRPr="00D5268A">
        <w:rPr>
          <w:rFonts w:cs="Times New Roman"/>
          <w:smallCaps/>
          <w:szCs w:val="24"/>
        </w:rPr>
        <w:fldChar w:fldCharType="begin"/>
      </w:r>
      <w:r w:rsidRPr="00D5268A">
        <w:instrText xml:space="preserve"> TOC \o "1-</w:instrText>
      </w:r>
      <w:r w:rsidR="00B95D0F" w:rsidRPr="00D5268A">
        <w:instrText>2</w:instrText>
      </w:r>
      <w:r w:rsidRPr="00D5268A">
        <w:instrText xml:space="preserve">" \h \z \u </w:instrText>
      </w:r>
      <w:r w:rsidRPr="00D5268A">
        <w:rPr>
          <w:rFonts w:cs="Times New Roman"/>
          <w:smallCaps/>
          <w:szCs w:val="24"/>
        </w:rPr>
        <w:fldChar w:fldCharType="separate"/>
      </w:r>
      <w:hyperlink w:anchor="_Toc122534943" w:history="1">
        <w:r w:rsidR="00355FD1" w:rsidRPr="00F4384B">
          <w:rPr>
            <w:rStyle w:val="Hyperlink"/>
            <w:noProof/>
          </w:rPr>
          <w:t>1</w:t>
        </w:r>
        <w:r w:rsidR="00355FD1">
          <w:rPr>
            <w:rFonts w:asciiTheme="minorHAnsi" w:eastAsiaTheme="minorEastAsia" w:hAnsiTheme="minorHAnsi" w:cstheme="minorBidi"/>
            <w:b w:val="0"/>
            <w:caps w:val="0"/>
            <w:noProof/>
            <w:szCs w:val="22"/>
            <w:lang w:eastAsia="de-CH"/>
          </w:rPr>
          <w:tab/>
        </w:r>
        <w:r w:rsidR="00355FD1" w:rsidRPr="00F4384B">
          <w:rPr>
            <w:rStyle w:val="Hyperlink"/>
            <w:noProof/>
          </w:rPr>
          <w:t>Ausgangslage</w:t>
        </w:r>
        <w:r w:rsidR="00355FD1">
          <w:rPr>
            <w:noProof/>
            <w:webHidden/>
          </w:rPr>
          <w:tab/>
        </w:r>
        <w:r w:rsidR="00355FD1">
          <w:rPr>
            <w:noProof/>
            <w:webHidden/>
          </w:rPr>
          <w:fldChar w:fldCharType="begin"/>
        </w:r>
        <w:r w:rsidR="00355FD1">
          <w:rPr>
            <w:noProof/>
            <w:webHidden/>
          </w:rPr>
          <w:instrText xml:space="preserve"> PAGEREF _Toc122534943 \h </w:instrText>
        </w:r>
        <w:r w:rsidR="00355FD1">
          <w:rPr>
            <w:noProof/>
            <w:webHidden/>
          </w:rPr>
        </w:r>
        <w:r w:rsidR="00355FD1">
          <w:rPr>
            <w:noProof/>
            <w:webHidden/>
          </w:rPr>
          <w:fldChar w:fldCharType="separate"/>
        </w:r>
        <w:r w:rsidR="00355FD1">
          <w:rPr>
            <w:noProof/>
            <w:webHidden/>
          </w:rPr>
          <w:t>1</w:t>
        </w:r>
        <w:r w:rsidR="00355FD1">
          <w:rPr>
            <w:noProof/>
            <w:webHidden/>
          </w:rPr>
          <w:fldChar w:fldCharType="end"/>
        </w:r>
      </w:hyperlink>
    </w:p>
    <w:p w14:paraId="00EA5CB1" w14:textId="1C30A0C8" w:rsidR="00355FD1" w:rsidRDefault="00424C1E">
      <w:pPr>
        <w:pStyle w:val="Verzeichnis2"/>
        <w:rPr>
          <w:rFonts w:asciiTheme="minorHAnsi" w:eastAsiaTheme="minorEastAsia" w:hAnsiTheme="minorHAnsi" w:cstheme="minorBidi"/>
          <w:smallCaps w:val="0"/>
          <w:noProof/>
          <w:szCs w:val="22"/>
          <w:lang w:eastAsia="de-CH"/>
        </w:rPr>
      </w:pPr>
      <w:hyperlink w:anchor="_Toc122534944" w:history="1">
        <w:r w:rsidR="00355FD1" w:rsidRPr="00F4384B">
          <w:rPr>
            <w:rStyle w:val="Hyperlink"/>
            <w:noProof/>
          </w:rPr>
          <w:t>1.1</w:t>
        </w:r>
        <w:r w:rsidR="00355FD1">
          <w:rPr>
            <w:rFonts w:asciiTheme="minorHAnsi" w:eastAsiaTheme="minorEastAsia" w:hAnsiTheme="minorHAnsi" w:cstheme="minorBidi"/>
            <w:smallCaps w:val="0"/>
            <w:noProof/>
            <w:szCs w:val="22"/>
            <w:lang w:eastAsia="de-CH"/>
          </w:rPr>
          <w:tab/>
        </w:r>
        <w:r w:rsidR="00355FD1" w:rsidRPr="00F4384B">
          <w:rPr>
            <w:rStyle w:val="Hyperlink"/>
            <w:noProof/>
          </w:rPr>
          <w:t>Sistierung Nichtberufsunfallversicherung bei der Krankenkasse für die Dauer der Programmteilnahme</w:t>
        </w:r>
        <w:r w:rsidR="00355FD1">
          <w:rPr>
            <w:noProof/>
            <w:webHidden/>
          </w:rPr>
          <w:tab/>
        </w:r>
        <w:r w:rsidR="00355FD1">
          <w:rPr>
            <w:noProof/>
            <w:webHidden/>
          </w:rPr>
          <w:fldChar w:fldCharType="begin"/>
        </w:r>
        <w:r w:rsidR="00355FD1">
          <w:rPr>
            <w:noProof/>
            <w:webHidden/>
          </w:rPr>
          <w:instrText xml:space="preserve"> PAGEREF _Toc122534944 \h </w:instrText>
        </w:r>
        <w:r w:rsidR="00355FD1">
          <w:rPr>
            <w:noProof/>
            <w:webHidden/>
          </w:rPr>
        </w:r>
        <w:r w:rsidR="00355FD1">
          <w:rPr>
            <w:noProof/>
            <w:webHidden/>
          </w:rPr>
          <w:fldChar w:fldCharType="separate"/>
        </w:r>
        <w:r w:rsidR="00355FD1">
          <w:rPr>
            <w:noProof/>
            <w:webHidden/>
          </w:rPr>
          <w:t>1</w:t>
        </w:r>
        <w:r w:rsidR="00355FD1">
          <w:rPr>
            <w:noProof/>
            <w:webHidden/>
          </w:rPr>
          <w:fldChar w:fldCharType="end"/>
        </w:r>
      </w:hyperlink>
    </w:p>
    <w:p w14:paraId="39F2B2F7" w14:textId="11891223" w:rsidR="00355FD1" w:rsidRDefault="00424C1E">
      <w:pPr>
        <w:pStyle w:val="Verzeichnis2"/>
        <w:rPr>
          <w:rFonts w:asciiTheme="minorHAnsi" w:eastAsiaTheme="minorEastAsia" w:hAnsiTheme="minorHAnsi" w:cstheme="minorBidi"/>
          <w:smallCaps w:val="0"/>
          <w:noProof/>
          <w:szCs w:val="22"/>
          <w:lang w:eastAsia="de-CH"/>
        </w:rPr>
      </w:pPr>
      <w:hyperlink w:anchor="_Toc122534945" w:history="1">
        <w:r w:rsidR="00355FD1" w:rsidRPr="00F4384B">
          <w:rPr>
            <w:rStyle w:val="Hyperlink"/>
            <w:noProof/>
          </w:rPr>
          <w:t>1.2</w:t>
        </w:r>
        <w:r w:rsidR="00355FD1">
          <w:rPr>
            <w:rFonts w:asciiTheme="minorHAnsi" w:eastAsiaTheme="minorEastAsia" w:hAnsiTheme="minorHAnsi" w:cstheme="minorBidi"/>
            <w:smallCaps w:val="0"/>
            <w:noProof/>
            <w:szCs w:val="22"/>
            <w:lang w:eastAsia="de-CH"/>
          </w:rPr>
          <w:tab/>
        </w:r>
        <w:r w:rsidR="00355FD1" w:rsidRPr="00F4384B">
          <w:rPr>
            <w:rStyle w:val="Hyperlink"/>
            <w:noProof/>
          </w:rPr>
          <w:t>Ausnahme: Einsätze im Rahmen der stundenweisen Beschäftigung</w:t>
        </w:r>
        <w:r w:rsidR="00355FD1">
          <w:rPr>
            <w:noProof/>
            <w:webHidden/>
          </w:rPr>
          <w:tab/>
        </w:r>
        <w:r w:rsidR="00355FD1">
          <w:rPr>
            <w:noProof/>
            <w:webHidden/>
          </w:rPr>
          <w:fldChar w:fldCharType="begin"/>
        </w:r>
        <w:r w:rsidR="00355FD1">
          <w:rPr>
            <w:noProof/>
            <w:webHidden/>
          </w:rPr>
          <w:instrText xml:space="preserve"> PAGEREF _Toc122534945 \h </w:instrText>
        </w:r>
        <w:r w:rsidR="00355FD1">
          <w:rPr>
            <w:noProof/>
            <w:webHidden/>
          </w:rPr>
        </w:r>
        <w:r w:rsidR="00355FD1">
          <w:rPr>
            <w:noProof/>
            <w:webHidden/>
          </w:rPr>
          <w:fldChar w:fldCharType="separate"/>
        </w:r>
        <w:r w:rsidR="00355FD1">
          <w:rPr>
            <w:noProof/>
            <w:webHidden/>
          </w:rPr>
          <w:t>2</w:t>
        </w:r>
        <w:r w:rsidR="00355FD1">
          <w:rPr>
            <w:noProof/>
            <w:webHidden/>
          </w:rPr>
          <w:fldChar w:fldCharType="end"/>
        </w:r>
      </w:hyperlink>
    </w:p>
    <w:p w14:paraId="2EC87E35" w14:textId="4E3617FF" w:rsidR="00355FD1" w:rsidRDefault="00424C1E">
      <w:pPr>
        <w:pStyle w:val="Verzeichnis1"/>
        <w:rPr>
          <w:rFonts w:asciiTheme="minorHAnsi" w:eastAsiaTheme="minorEastAsia" w:hAnsiTheme="minorHAnsi" w:cstheme="minorBidi"/>
          <w:b w:val="0"/>
          <w:caps w:val="0"/>
          <w:noProof/>
          <w:szCs w:val="22"/>
          <w:lang w:eastAsia="de-CH"/>
        </w:rPr>
      </w:pPr>
      <w:hyperlink w:anchor="_Toc122534946" w:history="1">
        <w:r w:rsidR="00355FD1" w:rsidRPr="00F4384B">
          <w:rPr>
            <w:rStyle w:val="Hyperlink"/>
            <w:noProof/>
          </w:rPr>
          <w:t>2</w:t>
        </w:r>
        <w:r w:rsidR="00355FD1">
          <w:rPr>
            <w:rFonts w:asciiTheme="minorHAnsi" w:eastAsiaTheme="minorEastAsia" w:hAnsiTheme="minorHAnsi" w:cstheme="minorBidi"/>
            <w:b w:val="0"/>
            <w:caps w:val="0"/>
            <w:noProof/>
            <w:szCs w:val="22"/>
            <w:lang w:eastAsia="de-CH"/>
          </w:rPr>
          <w:tab/>
        </w:r>
        <w:r w:rsidR="00355FD1" w:rsidRPr="00F4384B">
          <w:rPr>
            <w:rStyle w:val="Hyperlink"/>
            <w:noProof/>
          </w:rPr>
          <w:t>Abtretungserklärung und Zahlungsermächtigung</w:t>
        </w:r>
        <w:r w:rsidR="00355FD1">
          <w:rPr>
            <w:noProof/>
            <w:webHidden/>
          </w:rPr>
          <w:tab/>
        </w:r>
        <w:r w:rsidR="00355FD1">
          <w:rPr>
            <w:noProof/>
            <w:webHidden/>
          </w:rPr>
          <w:fldChar w:fldCharType="begin"/>
        </w:r>
        <w:r w:rsidR="00355FD1">
          <w:rPr>
            <w:noProof/>
            <w:webHidden/>
          </w:rPr>
          <w:instrText xml:space="preserve"> PAGEREF _Toc122534946 \h </w:instrText>
        </w:r>
        <w:r w:rsidR="00355FD1">
          <w:rPr>
            <w:noProof/>
            <w:webHidden/>
          </w:rPr>
        </w:r>
        <w:r w:rsidR="00355FD1">
          <w:rPr>
            <w:noProof/>
            <w:webHidden/>
          </w:rPr>
          <w:fldChar w:fldCharType="separate"/>
        </w:r>
        <w:r w:rsidR="00355FD1">
          <w:rPr>
            <w:noProof/>
            <w:webHidden/>
          </w:rPr>
          <w:t>2</w:t>
        </w:r>
        <w:r w:rsidR="00355FD1">
          <w:rPr>
            <w:noProof/>
            <w:webHidden/>
          </w:rPr>
          <w:fldChar w:fldCharType="end"/>
        </w:r>
      </w:hyperlink>
    </w:p>
    <w:p w14:paraId="5C9E7957" w14:textId="1865C020" w:rsidR="00355FD1" w:rsidRDefault="00424C1E">
      <w:pPr>
        <w:pStyle w:val="Verzeichnis1"/>
        <w:rPr>
          <w:rFonts w:asciiTheme="minorHAnsi" w:eastAsiaTheme="minorEastAsia" w:hAnsiTheme="minorHAnsi" w:cstheme="minorBidi"/>
          <w:b w:val="0"/>
          <w:caps w:val="0"/>
          <w:noProof/>
          <w:szCs w:val="22"/>
          <w:lang w:eastAsia="de-CH"/>
        </w:rPr>
      </w:pPr>
      <w:hyperlink w:anchor="_Toc122534947" w:history="1">
        <w:r w:rsidR="00355FD1" w:rsidRPr="00F4384B">
          <w:rPr>
            <w:rStyle w:val="Hyperlink"/>
            <w:noProof/>
            <w:lang w:eastAsia="de-CH"/>
          </w:rPr>
          <w:t>3</w:t>
        </w:r>
        <w:r w:rsidR="00355FD1">
          <w:rPr>
            <w:rFonts w:asciiTheme="minorHAnsi" w:eastAsiaTheme="minorEastAsia" w:hAnsiTheme="minorHAnsi" w:cstheme="minorBidi"/>
            <w:b w:val="0"/>
            <w:caps w:val="0"/>
            <w:noProof/>
            <w:szCs w:val="22"/>
            <w:lang w:eastAsia="de-CH"/>
          </w:rPr>
          <w:tab/>
        </w:r>
        <w:r w:rsidR="00355FD1" w:rsidRPr="00F4384B">
          <w:rPr>
            <w:rStyle w:val="Hyperlink"/>
            <w:noProof/>
          </w:rPr>
          <w:t>Vorgehen bei Berufs- und Nichtberufsunfall</w:t>
        </w:r>
        <w:r w:rsidR="00355FD1">
          <w:rPr>
            <w:noProof/>
            <w:webHidden/>
          </w:rPr>
          <w:tab/>
        </w:r>
        <w:r w:rsidR="00355FD1">
          <w:rPr>
            <w:noProof/>
            <w:webHidden/>
          </w:rPr>
          <w:fldChar w:fldCharType="begin"/>
        </w:r>
        <w:r w:rsidR="00355FD1">
          <w:rPr>
            <w:noProof/>
            <w:webHidden/>
          </w:rPr>
          <w:instrText xml:space="preserve"> PAGEREF _Toc122534947 \h </w:instrText>
        </w:r>
        <w:r w:rsidR="00355FD1">
          <w:rPr>
            <w:noProof/>
            <w:webHidden/>
          </w:rPr>
        </w:r>
        <w:r w:rsidR="00355FD1">
          <w:rPr>
            <w:noProof/>
            <w:webHidden/>
          </w:rPr>
          <w:fldChar w:fldCharType="separate"/>
        </w:r>
        <w:r w:rsidR="00355FD1">
          <w:rPr>
            <w:noProof/>
            <w:webHidden/>
          </w:rPr>
          <w:t>2</w:t>
        </w:r>
        <w:r w:rsidR="00355FD1">
          <w:rPr>
            <w:noProof/>
            <w:webHidden/>
          </w:rPr>
          <w:fldChar w:fldCharType="end"/>
        </w:r>
      </w:hyperlink>
    </w:p>
    <w:p w14:paraId="46A1E063" w14:textId="41FFBF92" w:rsidR="00355FD1" w:rsidRDefault="00424C1E">
      <w:pPr>
        <w:pStyle w:val="Verzeichnis2"/>
        <w:rPr>
          <w:rFonts w:asciiTheme="minorHAnsi" w:eastAsiaTheme="minorEastAsia" w:hAnsiTheme="minorHAnsi" w:cstheme="minorBidi"/>
          <w:smallCaps w:val="0"/>
          <w:noProof/>
          <w:szCs w:val="22"/>
          <w:lang w:eastAsia="de-CH"/>
        </w:rPr>
      </w:pPr>
      <w:hyperlink w:anchor="_Toc122534948" w:history="1">
        <w:r w:rsidR="00355FD1" w:rsidRPr="00F4384B">
          <w:rPr>
            <w:rStyle w:val="Hyperlink"/>
            <w:noProof/>
          </w:rPr>
          <w:t>3.1</w:t>
        </w:r>
        <w:r w:rsidR="00355FD1">
          <w:rPr>
            <w:rFonts w:asciiTheme="minorHAnsi" w:eastAsiaTheme="minorEastAsia" w:hAnsiTheme="minorHAnsi" w:cstheme="minorBidi"/>
            <w:smallCaps w:val="0"/>
            <w:noProof/>
            <w:szCs w:val="22"/>
            <w:lang w:eastAsia="de-CH"/>
          </w:rPr>
          <w:tab/>
        </w:r>
        <w:r w:rsidR="00355FD1" w:rsidRPr="00F4384B">
          <w:rPr>
            <w:rStyle w:val="Hyperlink"/>
            <w:noProof/>
          </w:rPr>
          <w:t>Unfallmeldung</w:t>
        </w:r>
        <w:r w:rsidR="00355FD1">
          <w:rPr>
            <w:noProof/>
            <w:webHidden/>
          </w:rPr>
          <w:tab/>
        </w:r>
        <w:r w:rsidR="00355FD1">
          <w:rPr>
            <w:noProof/>
            <w:webHidden/>
          </w:rPr>
          <w:fldChar w:fldCharType="begin"/>
        </w:r>
        <w:r w:rsidR="00355FD1">
          <w:rPr>
            <w:noProof/>
            <w:webHidden/>
          </w:rPr>
          <w:instrText xml:space="preserve"> PAGEREF _Toc122534948 \h </w:instrText>
        </w:r>
        <w:r w:rsidR="00355FD1">
          <w:rPr>
            <w:noProof/>
            <w:webHidden/>
          </w:rPr>
        </w:r>
        <w:r w:rsidR="00355FD1">
          <w:rPr>
            <w:noProof/>
            <w:webHidden/>
          </w:rPr>
          <w:fldChar w:fldCharType="separate"/>
        </w:r>
        <w:r w:rsidR="00355FD1">
          <w:rPr>
            <w:noProof/>
            <w:webHidden/>
          </w:rPr>
          <w:t>2</w:t>
        </w:r>
        <w:r w:rsidR="00355FD1">
          <w:rPr>
            <w:noProof/>
            <w:webHidden/>
          </w:rPr>
          <w:fldChar w:fldCharType="end"/>
        </w:r>
      </w:hyperlink>
    </w:p>
    <w:p w14:paraId="4B2A1161" w14:textId="1F418015" w:rsidR="00355FD1" w:rsidRDefault="00424C1E">
      <w:pPr>
        <w:pStyle w:val="Verzeichnis2"/>
        <w:rPr>
          <w:rFonts w:asciiTheme="minorHAnsi" w:eastAsiaTheme="minorEastAsia" w:hAnsiTheme="minorHAnsi" w:cstheme="minorBidi"/>
          <w:smallCaps w:val="0"/>
          <w:noProof/>
          <w:szCs w:val="22"/>
          <w:lang w:eastAsia="de-CH"/>
        </w:rPr>
      </w:pPr>
      <w:hyperlink w:anchor="_Toc122534949" w:history="1">
        <w:r w:rsidR="00355FD1" w:rsidRPr="00F4384B">
          <w:rPr>
            <w:rStyle w:val="Hyperlink"/>
            <w:noProof/>
            <w:lang w:eastAsia="de-CH"/>
          </w:rPr>
          <w:t>3.2</w:t>
        </w:r>
        <w:r w:rsidR="00355FD1">
          <w:rPr>
            <w:rFonts w:asciiTheme="minorHAnsi" w:eastAsiaTheme="minorEastAsia" w:hAnsiTheme="minorHAnsi" w:cstheme="minorBidi"/>
            <w:smallCaps w:val="0"/>
            <w:noProof/>
            <w:szCs w:val="22"/>
            <w:lang w:eastAsia="de-CH"/>
          </w:rPr>
          <w:tab/>
        </w:r>
        <w:r w:rsidR="00355FD1" w:rsidRPr="00F4384B">
          <w:rPr>
            <w:rStyle w:val="Hyperlink"/>
            <w:noProof/>
            <w:lang w:eastAsia="de-CH"/>
          </w:rPr>
          <w:t>Taggeldzahlungen der Unfallversicherung (UV-Taggelder)</w:t>
        </w:r>
        <w:r w:rsidR="00355FD1">
          <w:rPr>
            <w:noProof/>
            <w:webHidden/>
          </w:rPr>
          <w:tab/>
        </w:r>
        <w:r w:rsidR="00355FD1">
          <w:rPr>
            <w:noProof/>
            <w:webHidden/>
          </w:rPr>
          <w:fldChar w:fldCharType="begin"/>
        </w:r>
        <w:r w:rsidR="00355FD1">
          <w:rPr>
            <w:noProof/>
            <w:webHidden/>
          </w:rPr>
          <w:instrText xml:space="preserve"> PAGEREF _Toc122534949 \h </w:instrText>
        </w:r>
        <w:r w:rsidR="00355FD1">
          <w:rPr>
            <w:noProof/>
            <w:webHidden/>
          </w:rPr>
        </w:r>
        <w:r w:rsidR="00355FD1">
          <w:rPr>
            <w:noProof/>
            <w:webHidden/>
          </w:rPr>
          <w:fldChar w:fldCharType="separate"/>
        </w:r>
        <w:r w:rsidR="00355FD1">
          <w:rPr>
            <w:noProof/>
            <w:webHidden/>
          </w:rPr>
          <w:t>3</w:t>
        </w:r>
        <w:r w:rsidR="00355FD1">
          <w:rPr>
            <w:noProof/>
            <w:webHidden/>
          </w:rPr>
          <w:fldChar w:fldCharType="end"/>
        </w:r>
      </w:hyperlink>
    </w:p>
    <w:p w14:paraId="27E980CB" w14:textId="2BFE6560" w:rsidR="00355FD1" w:rsidRDefault="00424C1E">
      <w:pPr>
        <w:pStyle w:val="Verzeichnis2"/>
        <w:rPr>
          <w:rFonts w:asciiTheme="minorHAnsi" w:eastAsiaTheme="minorEastAsia" w:hAnsiTheme="minorHAnsi" w:cstheme="minorBidi"/>
          <w:smallCaps w:val="0"/>
          <w:noProof/>
          <w:szCs w:val="22"/>
          <w:lang w:eastAsia="de-CH"/>
        </w:rPr>
      </w:pPr>
      <w:hyperlink w:anchor="_Toc122534950" w:history="1">
        <w:r w:rsidR="00355FD1" w:rsidRPr="00F4384B">
          <w:rPr>
            <w:rStyle w:val="Hyperlink"/>
            <w:noProof/>
            <w:lang w:eastAsia="de-CH"/>
          </w:rPr>
          <w:t>3.3</w:t>
        </w:r>
        <w:r w:rsidR="00355FD1">
          <w:rPr>
            <w:rFonts w:asciiTheme="minorHAnsi" w:eastAsiaTheme="minorEastAsia" w:hAnsiTheme="minorHAnsi" w:cstheme="minorBidi"/>
            <w:smallCaps w:val="0"/>
            <w:noProof/>
            <w:szCs w:val="22"/>
            <w:lang w:eastAsia="de-CH"/>
          </w:rPr>
          <w:tab/>
        </w:r>
        <w:r w:rsidR="00355FD1" w:rsidRPr="00F4384B">
          <w:rPr>
            <w:rStyle w:val="Hyperlink"/>
            <w:noProof/>
            <w:lang w:eastAsia="de-CH"/>
          </w:rPr>
          <w:t>Beendigung Programmteilnahme bei laufender Taggeldzahlung</w:t>
        </w:r>
        <w:r w:rsidR="00355FD1">
          <w:rPr>
            <w:noProof/>
            <w:webHidden/>
          </w:rPr>
          <w:tab/>
        </w:r>
        <w:r w:rsidR="00355FD1">
          <w:rPr>
            <w:noProof/>
            <w:webHidden/>
          </w:rPr>
          <w:fldChar w:fldCharType="begin"/>
        </w:r>
        <w:r w:rsidR="00355FD1">
          <w:rPr>
            <w:noProof/>
            <w:webHidden/>
          </w:rPr>
          <w:instrText xml:space="preserve"> PAGEREF _Toc122534950 \h </w:instrText>
        </w:r>
        <w:r w:rsidR="00355FD1">
          <w:rPr>
            <w:noProof/>
            <w:webHidden/>
          </w:rPr>
        </w:r>
        <w:r w:rsidR="00355FD1">
          <w:rPr>
            <w:noProof/>
            <w:webHidden/>
          </w:rPr>
          <w:fldChar w:fldCharType="separate"/>
        </w:r>
        <w:r w:rsidR="00355FD1">
          <w:rPr>
            <w:noProof/>
            <w:webHidden/>
          </w:rPr>
          <w:t>3</w:t>
        </w:r>
        <w:r w:rsidR="00355FD1">
          <w:rPr>
            <w:noProof/>
            <w:webHidden/>
          </w:rPr>
          <w:fldChar w:fldCharType="end"/>
        </w:r>
      </w:hyperlink>
    </w:p>
    <w:p w14:paraId="43FEBB52" w14:textId="053C6F4A" w:rsidR="00355FD1" w:rsidRDefault="00424C1E">
      <w:pPr>
        <w:pStyle w:val="Verzeichnis2"/>
        <w:rPr>
          <w:rFonts w:asciiTheme="minorHAnsi" w:eastAsiaTheme="minorEastAsia" w:hAnsiTheme="minorHAnsi" w:cstheme="minorBidi"/>
          <w:smallCaps w:val="0"/>
          <w:noProof/>
          <w:szCs w:val="22"/>
          <w:lang w:eastAsia="de-CH"/>
        </w:rPr>
      </w:pPr>
      <w:hyperlink w:anchor="_Toc122534951" w:history="1">
        <w:r w:rsidR="00355FD1" w:rsidRPr="00F4384B">
          <w:rPr>
            <w:rStyle w:val="Hyperlink"/>
            <w:noProof/>
            <w:lang w:eastAsia="de-CH"/>
          </w:rPr>
          <w:t>3.4</w:t>
        </w:r>
        <w:r w:rsidR="00355FD1">
          <w:rPr>
            <w:rFonts w:asciiTheme="minorHAnsi" w:eastAsiaTheme="minorEastAsia" w:hAnsiTheme="minorHAnsi" w:cstheme="minorBidi"/>
            <w:smallCaps w:val="0"/>
            <w:noProof/>
            <w:szCs w:val="22"/>
            <w:lang w:eastAsia="de-CH"/>
          </w:rPr>
          <w:tab/>
        </w:r>
        <w:r w:rsidR="00355FD1" w:rsidRPr="00F4384B">
          <w:rPr>
            <w:rStyle w:val="Hyperlink"/>
            <w:noProof/>
            <w:lang w:eastAsia="de-CH"/>
          </w:rPr>
          <w:t>Ablösung von der wirtschaflichen Hilfe (WH) durch UV-Taggelder</w:t>
        </w:r>
        <w:r w:rsidR="00355FD1">
          <w:rPr>
            <w:noProof/>
            <w:webHidden/>
          </w:rPr>
          <w:tab/>
        </w:r>
        <w:r w:rsidR="00355FD1">
          <w:rPr>
            <w:noProof/>
            <w:webHidden/>
          </w:rPr>
          <w:fldChar w:fldCharType="begin"/>
        </w:r>
        <w:r w:rsidR="00355FD1">
          <w:rPr>
            <w:noProof/>
            <w:webHidden/>
          </w:rPr>
          <w:instrText xml:space="preserve"> PAGEREF _Toc122534951 \h </w:instrText>
        </w:r>
        <w:r w:rsidR="00355FD1">
          <w:rPr>
            <w:noProof/>
            <w:webHidden/>
          </w:rPr>
        </w:r>
        <w:r w:rsidR="00355FD1">
          <w:rPr>
            <w:noProof/>
            <w:webHidden/>
          </w:rPr>
          <w:fldChar w:fldCharType="separate"/>
        </w:r>
        <w:r w:rsidR="00355FD1">
          <w:rPr>
            <w:noProof/>
            <w:webHidden/>
          </w:rPr>
          <w:t>3</w:t>
        </w:r>
        <w:r w:rsidR="00355FD1">
          <w:rPr>
            <w:noProof/>
            <w:webHidden/>
          </w:rPr>
          <w:fldChar w:fldCharType="end"/>
        </w:r>
      </w:hyperlink>
    </w:p>
    <w:p w14:paraId="54D5B680" w14:textId="1BF3C644" w:rsidR="00A43CD3" w:rsidRDefault="00B913AC" w:rsidP="00A31BF5">
      <w:pPr>
        <w:pStyle w:val="Absatz0"/>
      </w:pPr>
      <w:r w:rsidRPr="00D5268A">
        <w:fldChar w:fldCharType="end"/>
      </w:r>
    </w:p>
    <w:p w14:paraId="78CA3407" w14:textId="0A95804D" w:rsidR="00AA2A0F" w:rsidRPr="00D5268A" w:rsidRDefault="00B0300C" w:rsidP="00A31BF5">
      <w:pPr>
        <w:pStyle w:val="berschrift1"/>
        <w:tabs>
          <w:tab w:val="clear" w:pos="6245"/>
        </w:tabs>
        <w:ind w:left="709" w:hanging="709"/>
      </w:pPr>
      <w:bookmarkStart w:id="1" w:name="_Toc122534943"/>
      <w:r>
        <w:t>Ausgangslage</w:t>
      </w:r>
      <w:bookmarkEnd w:id="1"/>
    </w:p>
    <w:p w14:paraId="778AE3A2" w14:textId="03E70370" w:rsidR="00F76605" w:rsidRPr="00950B42" w:rsidRDefault="00060E62" w:rsidP="006323B2">
      <w:pPr>
        <w:jc w:val="both"/>
        <w:rPr>
          <w:bCs/>
        </w:rPr>
      </w:pPr>
      <w:r>
        <w:rPr>
          <w:bCs/>
        </w:rPr>
        <w:t>Anbieter von Arbeits</w:t>
      </w:r>
      <w:r w:rsidR="005F5070">
        <w:rPr>
          <w:bCs/>
        </w:rPr>
        <w:t xml:space="preserve">integrationsprogrammen sind </w:t>
      </w:r>
      <w:r>
        <w:rPr>
          <w:bCs/>
        </w:rPr>
        <w:t xml:space="preserve">verpflichtet, ihre Programmteilnehmer*innen gegen Betriebs- und Nichtbetriebsunfälle zu versichern. </w:t>
      </w:r>
      <w:r w:rsidR="001F779C" w:rsidRPr="003319A5">
        <w:rPr>
          <w:bCs/>
        </w:rPr>
        <w:t>D</w:t>
      </w:r>
      <w:r w:rsidR="00E502DE">
        <w:rPr>
          <w:bCs/>
        </w:rPr>
        <w:t xml:space="preserve">amit braucht es für </w:t>
      </w:r>
      <w:r w:rsidR="00CB0C80">
        <w:rPr>
          <w:bCs/>
        </w:rPr>
        <w:t xml:space="preserve"> Teilnehmer*innen </w:t>
      </w:r>
      <w:r w:rsidR="005C1584">
        <w:rPr>
          <w:bCs/>
        </w:rPr>
        <w:t xml:space="preserve">dieser Programme </w:t>
      </w:r>
      <w:r w:rsidR="00E502DE">
        <w:rPr>
          <w:bCs/>
        </w:rPr>
        <w:t>keine</w:t>
      </w:r>
      <w:r w:rsidR="00C53AF9">
        <w:rPr>
          <w:bCs/>
        </w:rPr>
        <w:t xml:space="preserve"> obligatorische Nichtberufsunfallversicherung bei der Krankenkasse</w:t>
      </w:r>
      <w:r w:rsidR="00E502DE">
        <w:rPr>
          <w:bCs/>
        </w:rPr>
        <w:t xml:space="preserve"> und sie kann</w:t>
      </w:r>
      <w:r w:rsidR="00C53AF9">
        <w:rPr>
          <w:bCs/>
        </w:rPr>
        <w:t xml:space="preserve"> für die </w:t>
      </w:r>
      <w:r w:rsidR="00E502DE">
        <w:rPr>
          <w:bCs/>
        </w:rPr>
        <w:t xml:space="preserve">Dauer der </w:t>
      </w:r>
      <w:r w:rsidR="00C53AF9">
        <w:rPr>
          <w:bCs/>
        </w:rPr>
        <w:t>Programmteilna</w:t>
      </w:r>
      <w:r w:rsidR="00E502DE">
        <w:rPr>
          <w:bCs/>
        </w:rPr>
        <w:t xml:space="preserve">hme </w:t>
      </w:r>
      <w:r w:rsidR="00C53AF9">
        <w:rPr>
          <w:bCs/>
        </w:rPr>
        <w:t xml:space="preserve">sistiert werden. </w:t>
      </w:r>
      <w:r w:rsidR="00F76605">
        <w:rPr>
          <w:bCs/>
        </w:rPr>
        <w:t xml:space="preserve">Das Abschliessen einer UVG-Versicherung ist demnach auch für Anstellungen ohne Lohn obligatorisch. Das </w:t>
      </w:r>
      <w:r w:rsidR="00F76605" w:rsidRPr="003915AF">
        <w:rPr>
          <w:bCs/>
          <w:szCs w:val="22"/>
        </w:rPr>
        <w:t>heisst, Personen ohne Lohn erhalten bei einem Unfall ab dem dritten Tag nach dem Unfall ebenfalls ein Taggeld.</w:t>
      </w:r>
      <w:r w:rsidR="00F76605">
        <w:rPr>
          <w:rStyle w:val="Funotenzeichen"/>
          <w:szCs w:val="22"/>
          <w:lang w:eastAsia="de-CH"/>
        </w:rPr>
        <w:footnoteReference w:id="1"/>
      </w:r>
    </w:p>
    <w:p w14:paraId="40544D07" w14:textId="77777777" w:rsidR="00F76605" w:rsidRDefault="00F76605" w:rsidP="006323B2">
      <w:pPr>
        <w:jc w:val="both"/>
        <w:rPr>
          <w:szCs w:val="22"/>
          <w:lang w:eastAsia="de-CH"/>
        </w:rPr>
      </w:pPr>
    </w:p>
    <w:p w14:paraId="4A628E62" w14:textId="264BADB9" w:rsidR="001F779C" w:rsidRDefault="002E1F26" w:rsidP="006323B2">
      <w:pPr>
        <w:jc w:val="both"/>
        <w:rPr>
          <w:bCs/>
        </w:rPr>
      </w:pPr>
      <w:r>
        <w:rPr>
          <w:bCs/>
        </w:rPr>
        <w:t xml:space="preserve">Ausgenommen sind Einsätze im Rahmen </w:t>
      </w:r>
      <w:r w:rsidR="005C1584">
        <w:rPr>
          <w:bCs/>
        </w:rPr>
        <w:t>der stundenweisen</w:t>
      </w:r>
      <w:r>
        <w:rPr>
          <w:bCs/>
        </w:rPr>
        <w:t xml:space="preserve"> Beschäftigung. Dort läuft der Versicherungsschutz </w:t>
      </w:r>
      <w:r w:rsidR="00060E62">
        <w:rPr>
          <w:bCs/>
        </w:rPr>
        <w:t xml:space="preserve">immer </w:t>
      </w:r>
      <w:r>
        <w:rPr>
          <w:bCs/>
        </w:rPr>
        <w:t>über die</w:t>
      </w:r>
      <w:r w:rsidR="006E0271">
        <w:rPr>
          <w:bCs/>
        </w:rPr>
        <w:t xml:space="preserve"> obligatorische Nichtberufsunfallversicherung bei der</w:t>
      </w:r>
      <w:r>
        <w:rPr>
          <w:bCs/>
        </w:rPr>
        <w:t xml:space="preserve"> Krankenkasse</w:t>
      </w:r>
      <w:r w:rsidR="00C53AF9">
        <w:rPr>
          <w:bCs/>
        </w:rPr>
        <w:t xml:space="preserve"> und darf deshalb nicht sistiert werden</w:t>
      </w:r>
      <w:r>
        <w:rPr>
          <w:bCs/>
        </w:rPr>
        <w:t>.</w:t>
      </w:r>
    </w:p>
    <w:p w14:paraId="2954B87A" w14:textId="0ED89CAB" w:rsidR="001F779C" w:rsidRDefault="001F779C" w:rsidP="001F779C">
      <w:pPr>
        <w:jc w:val="both"/>
        <w:rPr>
          <w:bCs/>
        </w:rPr>
      </w:pPr>
    </w:p>
    <w:p w14:paraId="13006F50" w14:textId="4E929FAF" w:rsidR="001F779C" w:rsidRPr="00DD453D" w:rsidRDefault="001F779C" w:rsidP="007D0DF7">
      <w:pPr>
        <w:pStyle w:val="berschrift2"/>
      </w:pPr>
      <w:bookmarkStart w:id="3" w:name="_Toc122534944"/>
      <w:r w:rsidRPr="003319A5">
        <w:t>Sistierung</w:t>
      </w:r>
      <w:r w:rsidR="006E0271">
        <w:t xml:space="preserve"> Nichtberufsunfallversicherung bei der Krankenkasse </w:t>
      </w:r>
      <w:r w:rsidR="00C53AF9">
        <w:t>für die Dauer der Programmteilnahme</w:t>
      </w:r>
      <w:bookmarkEnd w:id="3"/>
      <w:r w:rsidR="00C53AF9">
        <w:t xml:space="preserve"> </w:t>
      </w:r>
    </w:p>
    <w:p w14:paraId="12BB1958" w14:textId="4996F55B" w:rsidR="001F779C" w:rsidRDefault="00C53AF9" w:rsidP="001F779C">
      <w:pPr>
        <w:jc w:val="both"/>
        <w:rPr>
          <w:bCs/>
        </w:rPr>
      </w:pPr>
      <w:r>
        <w:rPr>
          <w:bCs/>
        </w:rPr>
        <w:t xml:space="preserve">Sobald festgestellt wird, </w:t>
      </w:r>
      <w:r w:rsidR="00124B43">
        <w:rPr>
          <w:bCs/>
        </w:rPr>
        <w:t>dass der*</w:t>
      </w:r>
      <w:r w:rsidR="001F779C" w:rsidRPr="001A0586">
        <w:rPr>
          <w:bCs/>
        </w:rPr>
        <w:t>die Klient</w:t>
      </w:r>
      <w:r w:rsidR="00124B43">
        <w:rPr>
          <w:bCs/>
        </w:rPr>
        <w:t>*in</w:t>
      </w:r>
      <w:r w:rsidR="00E05427">
        <w:rPr>
          <w:bCs/>
        </w:rPr>
        <w:t xml:space="preserve"> (KL)</w:t>
      </w:r>
      <w:r w:rsidR="001F779C" w:rsidRPr="001A0586">
        <w:rPr>
          <w:bCs/>
        </w:rPr>
        <w:t xml:space="preserve"> längerfristig </w:t>
      </w:r>
      <w:r>
        <w:rPr>
          <w:bCs/>
        </w:rPr>
        <w:t xml:space="preserve">an einem Arbeitsintegrationsprogramm (ausser stundenweise Beschäftigung, siehe Kap. 1.2) </w:t>
      </w:r>
      <w:r w:rsidR="006E0271">
        <w:rPr>
          <w:bCs/>
        </w:rPr>
        <w:t xml:space="preserve"> teilnimmt, e</w:t>
      </w:r>
      <w:r w:rsidR="001F779C" w:rsidRPr="001A0586">
        <w:rPr>
          <w:bCs/>
        </w:rPr>
        <w:t xml:space="preserve">rfolgt die Sistierung der </w:t>
      </w:r>
      <w:r w:rsidR="006E0271">
        <w:rPr>
          <w:bCs/>
        </w:rPr>
        <w:t>obligatorischen Nichtberufsunfallversicherung bei der Krankenkasse mittels schriftlichem Antrag.</w:t>
      </w:r>
      <w:r w:rsidR="001F779C" w:rsidRPr="001A0586">
        <w:rPr>
          <w:bCs/>
        </w:rPr>
        <w:t xml:space="preserve"> </w:t>
      </w:r>
    </w:p>
    <w:p w14:paraId="42954045" w14:textId="54AC1F35" w:rsidR="006E0271" w:rsidRDefault="006E0271" w:rsidP="001F779C">
      <w:pPr>
        <w:jc w:val="both"/>
        <w:rPr>
          <w:bCs/>
        </w:rPr>
      </w:pPr>
    </w:p>
    <w:p w14:paraId="1325B340" w14:textId="2D3A1D29" w:rsidR="00B70817" w:rsidRDefault="006E0271" w:rsidP="00950B42">
      <w:pPr>
        <w:jc w:val="both"/>
        <w:rPr>
          <w:bCs/>
        </w:rPr>
      </w:pPr>
      <w:r>
        <w:rPr>
          <w:bCs/>
        </w:rPr>
        <w:t xml:space="preserve">Tritt ein*e KL aus dem Programm aus, muss zeitnah wieder eine obligatorische Nichtberufsunfallversicherung bei der Krankenkasse abgeschlossen werden. </w:t>
      </w:r>
      <w:r w:rsidR="00146DAC">
        <w:rPr>
          <w:bCs/>
        </w:rPr>
        <w:t xml:space="preserve">Der*die </w:t>
      </w:r>
      <w:r w:rsidR="006F70EB">
        <w:rPr>
          <w:bCs/>
        </w:rPr>
        <w:t>KL</w:t>
      </w:r>
      <w:r w:rsidR="001F779C" w:rsidRPr="001A0586">
        <w:rPr>
          <w:bCs/>
        </w:rPr>
        <w:t xml:space="preserve"> ist nach Austritt </w:t>
      </w:r>
      <w:r>
        <w:rPr>
          <w:bCs/>
        </w:rPr>
        <w:t>nur noch während</w:t>
      </w:r>
      <w:r w:rsidR="001F779C" w:rsidRPr="001A0586">
        <w:rPr>
          <w:bCs/>
        </w:rPr>
        <w:t xml:space="preserve"> 31 Tage</w:t>
      </w:r>
      <w:r w:rsidR="009B42AC">
        <w:rPr>
          <w:bCs/>
        </w:rPr>
        <w:t>n beim A</w:t>
      </w:r>
      <w:r w:rsidR="00C53AF9">
        <w:rPr>
          <w:bCs/>
        </w:rPr>
        <w:t>nbieter</w:t>
      </w:r>
      <w:r w:rsidR="001F779C" w:rsidRPr="001A0586">
        <w:rPr>
          <w:bCs/>
        </w:rPr>
        <w:t xml:space="preserve"> gegen Nichtberufsunfall versichert.</w:t>
      </w:r>
      <w:r w:rsidR="00574F51">
        <w:rPr>
          <w:bCs/>
        </w:rPr>
        <w:br w:type="page"/>
      </w:r>
    </w:p>
    <w:p w14:paraId="3B7826AF" w14:textId="145293B7" w:rsidR="00B70817" w:rsidRDefault="00B70817" w:rsidP="005C5DFB">
      <w:pPr>
        <w:pStyle w:val="berschrift2"/>
      </w:pPr>
      <w:bookmarkStart w:id="4" w:name="_Toc122534945"/>
      <w:r>
        <w:lastRenderedPageBreak/>
        <w:t>Ausnahme: Einsätze im Rahmen der stundenweisen Beschäftigung</w:t>
      </w:r>
      <w:bookmarkEnd w:id="4"/>
    </w:p>
    <w:p w14:paraId="59EFE0E1" w14:textId="489AB581" w:rsidR="001D19BB" w:rsidRDefault="00B70817" w:rsidP="00A31BF5">
      <w:pPr>
        <w:pStyle w:val="StadtZrichInhalt"/>
        <w:spacing w:line="240" w:lineRule="auto"/>
        <w:jc w:val="both"/>
        <w:rPr>
          <w:rFonts w:cs="Arial"/>
          <w:szCs w:val="20"/>
          <w:lang w:eastAsia="de-DE"/>
        </w:rPr>
      </w:pPr>
      <w:r>
        <w:rPr>
          <w:rFonts w:cs="Arial"/>
          <w:szCs w:val="20"/>
          <w:lang w:eastAsia="de-DE"/>
        </w:rPr>
        <w:t>Klient*innen, die an einem Ange</w:t>
      </w:r>
      <w:r w:rsidR="00E05427">
        <w:rPr>
          <w:rFonts w:cs="Arial"/>
          <w:szCs w:val="20"/>
          <w:lang w:eastAsia="de-DE"/>
        </w:rPr>
        <w:t>bo</w:t>
      </w:r>
      <w:r>
        <w:rPr>
          <w:rFonts w:cs="Arial"/>
          <w:szCs w:val="20"/>
          <w:lang w:eastAsia="de-DE"/>
        </w:rPr>
        <w:t>t der stundenweisen Beschäfti</w:t>
      </w:r>
      <w:r w:rsidR="00E05427">
        <w:rPr>
          <w:rFonts w:cs="Arial"/>
          <w:szCs w:val="20"/>
          <w:lang w:eastAsia="de-DE"/>
        </w:rPr>
        <w:t>g</w:t>
      </w:r>
      <w:r>
        <w:rPr>
          <w:rFonts w:cs="Arial"/>
          <w:szCs w:val="20"/>
          <w:lang w:eastAsia="de-DE"/>
        </w:rPr>
        <w:t>ung</w:t>
      </w:r>
      <w:r w:rsidR="00574F51">
        <w:rPr>
          <w:rStyle w:val="Funotenzeichen"/>
          <w:rFonts w:cs="Arial"/>
          <w:szCs w:val="20"/>
          <w:lang w:eastAsia="de-DE"/>
        </w:rPr>
        <w:footnoteReference w:id="2"/>
      </w:r>
      <w:r>
        <w:rPr>
          <w:rFonts w:cs="Arial"/>
          <w:szCs w:val="20"/>
          <w:lang w:eastAsia="de-DE"/>
        </w:rPr>
        <w:t xml:space="preserve"> teilnehmen, sind nicht durch die Anbieter gegen Berufs- und Nichtberufsunfälle versichert, sondern durch die obligatorische </w:t>
      </w:r>
      <w:r w:rsidR="006E0271">
        <w:rPr>
          <w:rFonts w:cs="Arial"/>
          <w:szCs w:val="20"/>
          <w:lang w:eastAsia="de-DE"/>
        </w:rPr>
        <w:t>Nichtberufsunfallversicherung bei ihrer</w:t>
      </w:r>
      <w:r>
        <w:rPr>
          <w:rFonts w:cs="Arial"/>
          <w:szCs w:val="20"/>
          <w:lang w:eastAsia="de-DE"/>
        </w:rPr>
        <w:t xml:space="preserve"> Krankenkasse. Der Unfallzusatz KVG wird daher nicht sistiert. </w:t>
      </w:r>
    </w:p>
    <w:p w14:paraId="303B28E0" w14:textId="62B192F6" w:rsidR="00970565" w:rsidRDefault="00970565" w:rsidP="00A31BF5">
      <w:pPr>
        <w:pStyle w:val="StadtZrichInhalt"/>
        <w:spacing w:line="240" w:lineRule="auto"/>
        <w:jc w:val="both"/>
        <w:rPr>
          <w:rFonts w:cs="Arial"/>
          <w:szCs w:val="20"/>
          <w:lang w:eastAsia="de-DE"/>
        </w:rPr>
      </w:pPr>
    </w:p>
    <w:p w14:paraId="3D2DFC28" w14:textId="4706E764" w:rsidR="001D19BB" w:rsidRDefault="001F779C" w:rsidP="001D19BB">
      <w:pPr>
        <w:pStyle w:val="berschrift1"/>
        <w:tabs>
          <w:tab w:val="clear" w:pos="6245"/>
        </w:tabs>
        <w:ind w:left="709" w:hanging="709"/>
      </w:pPr>
      <w:bookmarkStart w:id="5" w:name="_Toc122534946"/>
      <w:r>
        <w:t>Abtretungserklärung</w:t>
      </w:r>
      <w:r w:rsidR="003D7A65">
        <w:t xml:space="preserve"> </w:t>
      </w:r>
      <w:r w:rsidR="00C53AF9">
        <w:t>und Zahlungsermächtigung</w:t>
      </w:r>
      <w:bookmarkEnd w:id="5"/>
    </w:p>
    <w:p w14:paraId="0C76C05A" w14:textId="1E898E9F" w:rsidR="00C0702D" w:rsidRPr="003937D4" w:rsidRDefault="003D7A65" w:rsidP="003937D4">
      <w:pPr>
        <w:jc w:val="both"/>
        <w:rPr>
          <w:szCs w:val="22"/>
          <w:lang w:eastAsia="de-CH"/>
        </w:rPr>
      </w:pPr>
      <w:r>
        <w:rPr>
          <w:szCs w:val="22"/>
          <w:lang w:eastAsia="de-CH"/>
        </w:rPr>
        <w:t xml:space="preserve">Für die </w:t>
      </w:r>
      <w:r w:rsidR="006F70EB" w:rsidRPr="003D7A65">
        <w:rPr>
          <w:szCs w:val="22"/>
          <w:lang w:eastAsia="de-CH"/>
        </w:rPr>
        <w:t xml:space="preserve">Anmeldung in ein Qualifizierungsprogramm, einen gemeinnützigen Arbeitseinsatz oder einen Förderarbeitsplatz bei einem </w:t>
      </w:r>
      <w:r w:rsidR="006940A2">
        <w:rPr>
          <w:szCs w:val="22"/>
          <w:lang w:eastAsia="de-CH"/>
        </w:rPr>
        <w:t>privaten A</w:t>
      </w:r>
      <w:r w:rsidR="006F70EB" w:rsidRPr="00C53AF9">
        <w:rPr>
          <w:szCs w:val="22"/>
          <w:lang w:eastAsia="de-CH"/>
        </w:rPr>
        <w:t>nbieter</w:t>
      </w:r>
      <w:r w:rsidR="006F70EB" w:rsidRPr="003D7A65">
        <w:rPr>
          <w:szCs w:val="22"/>
          <w:lang w:eastAsia="de-CH"/>
        </w:rPr>
        <w:t xml:space="preserve"> braucht es </w:t>
      </w:r>
      <w:r w:rsidRPr="003D7A65">
        <w:rPr>
          <w:szCs w:val="22"/>
          <w:lang w:eastAsia="de-CH"/>
        </w:rPr>
        <w:t xml:space="preserve">eine Abtretungserklärung (siehe </w:t>
      </w:r>
      <w:proofErr w:type="spellStart"/>
      <w:r w:rsidRPr="003D7A65">
        <w:rPr>
          <w:szCs w:val="22"/>
          <w:lang w:eastAsia="de-CH"/>
        </w:rPr>
        <w:t>KiSS</w:t>
      </w:r>
      <w:proofErr w:type="spellEnd"/>
      <w:r w:rsidRPr="003D7A65">
        <w:rPr>
          <w:szCs w:val="22"/>
          <w:lang w:eastAsia="de-CH"/>
        </w:rPr>
        <w:t xml:space="preserve">-Formular </w:t>
      </w:r>
      <w:r w:rsidRPr="003D7A65">
        <w:rPr>
          <w:rFonts w:ascii="Georgia" w:hAnsi="Georgia"/>
          <w:color w:val="4F4F4F"/>
          <w:sz w:val="26"/>
          <w:szCs w:val="26"/>
          <w:shd w:val="clear" w:color="auto" w:fill="FFFFFF"/>
        </w:rPr>
        <w:t>«</w:t>
      </w:r>
      <w:r w:rsidRPr="003D7A65">
        <w:rPr>
          <w:szCs w:val="22"/>
          <w:lang w:eastAsia="de-CH"/>
        </w:rPr>
        <w:t xml:space="preserve">SV – Abtretung Nachzahlung Sozialversicherungen an SOD») und eine Zahlungsermächtigung (siehe </w:t>
      </w:r>
      <w:proofErr w:type="spellStart"/>
      <w:r w:rsidRPr="003D7A65">
        <w:rPr>
          <w:szCs w:val="22"/>
          <w:lang w:eastAsia="de-CH"/>
        </w:rPr>
        <w:t>KiSS</w:t>
      </w:r>
      <w:proofErr w:type="spellEnd"/>
      <w:r w:rsidRPr="003D7A65">
        <w:rPr>
          <w:szCs w:val="22"/>
          <w:lang w:eastAsia="de-CH"/>
        </w:rPr>
        <w:t xml:space="preserve">-Formular </w:t>
      </w:r>
      <w:r w:rsidRPr="003D7A65">
        <w:rPr>
          <w:rFonts w:ascii="Georgia" w:hAnsi="Georgia"/>
          <w:color w:val="4F4F4F"/>
          <w:sz w:val="26"/>
          <w:szCs w:val="26"/>
          <w:shd w:val="clear" w:color="auto" w:fill="FFFFFF"/>
        </w:rPr>
        <w:t>«</w:t>
      </w:r>
      <w:r w:rsidRPr="003D7A65">
        <w:rPr>
          <w:szCs w:val="22"/>
          <w:lang w:eastAsia="de-CH"/>
        </w:rPr>
        <w:t xml:space="preserve">SV – Zahlungsermächtigung für alle </w:t>
      </w:r>
      <w:proofErr w:type="spellStart"/>
      <w:r w:rsidRPr="003D7A65">
        <w:rPr>
          <w:szCs w:val="22"/>
          <w:lang w:eastAsia="de-CH"/>
        </w:rPr>
        <w:t>SozVers</w:t>
      </w:r>
      <w:proofErr w:type="spellEnd"/>
      <w:r w:rsidRPr="003D7A65">
        <w:rPr>
          <w:rFonts w:ascii="Georgia" w:hAnsi="Georgia"/>
          <w:color w:val="4F4F4F"/>
          <w:sz w:val="26"/>
          <w:szCs w:val="26"/>
          <w:shd w:val="clear" w:color="auto" w:fill="FFFFFF"/>
        </w:rPr>
        <w:t>»</w:t>
      </w:r>
      <w:r>
        <w:rPr>
          <w:szCs w:val="22"/>
          <w:lang w:eastAsia="de-CH"/>
        </w:rPr>
        <w:t xml:space="preserve">). </w:t>
      </w:r>
      <w:r w:rsidR="009070EF">
        <w:rPr>
          <w:szCs w:val="22"/>
          <w:lang w:eastAsia="de-CH"/>
        </w:rPr>
        <w:br/>
      </w:r>
      <w:r w:rsidR="009070EF">
        <w:rPr>
          <w:szCs w:val="22"/>
          <w:lang w:eastAsia="de-CH"/>
        </w:rPr>
        <w:br/>
      </w:r>
      <w:r w:rsidR="006323B2">
        <w:rPr>
          <w:szCs w:val="22"/>
          <w:lang w:eastAsia="de-CH"/>
        </w:rPr>
        <w:t>Der*</w:t>
      </w:r>
      <w:r w:rsidRPr="006F70EB">
        <w:rPr>
          <w:szCs w:val="22"/>
          <w:lang w:eastAsia="de-CH"/>
        </w:rPr>
        <w:t xml:space="preserve">die KL unterschreibt die beiden Dokumente in zweifacher Ausführung </w:t>
      </w:r>
      <w:r w:rsidRPr="006F70EB">
        <w:rPr>
          <w:rFonts w:cs="Times New Roman"/>
          <w:szCs w:val="22"/>
        </w:rPr>
        <w:t>(1 Exemplar für den Anbieter und 1 Exemplar für die SOD). D</w:t>
      </w:r>
      <w:r w:rsidR="006323B2">
        <w:rPr>
          <w:szCs w:val="22"/>
          <w:lang w:eastAsia="de-CH"/>
        </w:rPr>
        <w:t>er*</w:t>
      </w:r>
      <w:r w:rsidRPr="006F70EB">
        <w:rPr>
          <w:szCs w:val="22"/>
          <w:lang w:eastAsia="de-CH"/>
        </w:rPr>
        <w:t>die Sozialarbeiter*in</w:t>
      </w:r>
      <w:r w:rsidR="00355FD1">
        <w:rPr>
          <w:szCs w:val="22"/>
          <w:lang w:eastAsia="de-CH"/>
        </w:rPr>
        <w:t xml:space="preserve"> (SA)</w:t>
      </w:r>
      <w:r w:rsidRPr="006F70EB">
        <w:rPr>
          <w:szCs w:val="22"/>
          <w:lang w:eastAsia="de-CH"/>
        </w:rPr>
        <w:t xml:space="preserve"> </w:t>
      </w:r>
      <w:r w:rsidR="006323B2">
        <w:rPr>
          <w:szCs w:val="22"/>
          <w:lang w:eastAsia="de-CH"/>
        </w:rPr>
        <w:t>reicht ein Exemplar</w:t>
      </w:r>
      <w:r w:rsidRPr="006F70EB">
        <w:rPr>
          <w:szCs w:val="22"/>
          <w:lang w:eastAsia="de-CH"/>
        </w:rPr>
        <w:t xml:space="preserve"> </w:t>
      </w:r>
      <w:r w:rsidRPr="00C53AF9">
        <w:rPr>
          <w:szCs w:val="22"/>
          <w:lang w:eastAsia="de-CH"/>
        </w:rPr>
        <w:t xml:space="preserve">vor </w:t>
      </w:r>
      <w:r w:rsidR="00C53AF9" w:rsidRPr="00C53AF9">
        <w:rPr>
          <w:szCs w:val="22"/>
          <w:lang w:eastAsia="de-CH"/>
        </w:rPr>
        <w:t>Programmantritt</w:t>
      </w:r>
      <w:r w:rsidR="00C53AF9">
        <w:rPr>
          <w:i/>
          <w:szCs w:val="22"/>
          <w:lang w:eastAsia="de-CH"/>
        </w:rPr>
        <w:t xml:space="preserve"> </w:t>
      </w:r>
      <w:r w:rsidR="00C0702D">
        <w:rPr>
          <w:szCs w:val="22"/>
          <w:lang w:eastAsia="de-CH"/>
        </w:rPr>
        <w:t xml:space="preserve">bei dem privaten </w:t>
      </w:r>
      <w:r w:rsidRPr="006F70EB">
        <w:rPr>
          <w:szCs w:val="22"/>
          <w:lang w:eastAsia="de-CH"/>
        </w:rPr>
        <w:t>Anbieter ein.</w:t>
      </w:r>
    </w:p>
    <w:p w14:paraId="706AD540" w14:textId="6034EE31" w:rsidR="003D7A65" w:rsidRDefault="003D7A65" w:rsidP="003D7A65">
      <w:pPr>
        <w:jc w:val="both"/>
        <w:rPr>
          <w:szCs w:val="22"/>
          <w:lang w:eastAsia="de-CH"/>
        </w:rPr>
      </w:pPr>
    </w:p>
    <w:p w14:paraId="2D394290" w14:textId="1398BAC5" w:rsidR="00C0702D" w:rsidRDefault="00C0702D" w:rsidP="003D7A65">
      <w:pPr>
        <w:jc w:val="both"/>
        <w:rPr>
          <w:szCs w:val="22"/>
          <w:lang w:eastAsia="de-CH"/>
        </w:rPr>
      </w:pPr>
      <w:r>
        <w:rPr>
          <w:szCs w:val="22"/>
          <w:lang w:eastAsia="de-CH"/>
        </w:rPr>
        <w:t xml:space="preserve">In folgenden Fällen braucht es </w:t>
      </w:r>
      <w:r w:rsidRPr="003937D4">
        <w:rPr>
          <w:i/>
          <w:szCs w:val="22"/>
          <w:lang w:eastAsia="de-CH"/>
        </w:rPr>
        <w:t>keine</w:t>
      </w:r>
      <w:r>
        <w:rPr>
          <w:szCs w:val="22"/>
          <w:lang w:eastAsia="de-CH"/>
        </w:rPr>
        <w:t xml:space="preserve"> Zahlungsermächtigung und </w:t>
      </w:r>
      <w:r w:rsidR="003937D4" w:rsidRPr="003937D4">
        <w:rPr>
          <w:i/>
          <w:szCs w:val="22"/>
          <w:lang w:eastAsia="de-CH"/>
        </w:rPr>
        <w:t>keine</w:t>
      </w:r>
      <w:r w:rsidR="003937D4">
        <w:rPr>
          <w:szCs w:val="22"/>
          <w:lang w:eastAsia="de-CH"/>
        </w:rPr>
        <w:t xml:space="preserve"> </w:t>
      </w:r>
      <w:r>
        <w:rPr>
          <w:szCs w:val="22"/>
          <w:lang w:eastAsia="de-CH"/>
        </w:rPr>
        <w:t>Abtretungserklärung:</w:t>
      </w:r>
    </w:p>
    <w:p w14:paraId="5C437699" w14:textId="77777777" w:rsidR="00C0702D" w:rsidRDefault="00C0702D" w:rsidP="003D7A65">
      <w:pPr>
        <w:jc w:val="both"/>
        <w:rPr>
          <w:szCs w:val="22"/>
          <w:lang w:eastAsia="de-CH"/>
        </w:rPr>
      </w:pPr>
    </w:p>
    <w:p w14:paraId="04E16D20" w14:textId="3386CF4E" w:rsidR="00C0702D" w:rsidRDefault="00C0702D" w:rsidP="003937D4">
      <w:pPr>
        <w:pStyle w:val="Listenabsatz"/>
        <w:numPr>
          <w:ilvl w:val="0"/>
          <w:numId w:val="23"/>
        </w:numPr>
        <w:jc w:val="both"/>
        <w:rPr>
          <w:szCs w:val="22"/>
          <w:lang w:eastAsia="de-CH"/>
        </w:rPr>
      </w:pPr>
      <w:r>
        <w:rPr>
          <w:szCs w:val="22"/>
          <w:lang w:eastAsia="de-CH"/>
        </w:rPr>
        <w:t>Alle SEB-Programme</w:t>
      </w:r>
      <w:r>
        <w:rPr>
          <w:rStyle w:val="Funotenzeichen"/>
          <w:szCs w:val="22"/>
          <w:lang w:eastAsia="de-CH"/>
        </w:rPr>
        <w:footnoteReference w:id="3"/>
      </w:r>
    </w:p>
    <w:p w14:paraId="69A2C9E1" w14:textId="68E352B1" w:rsidR="003D7A65" w:rsidRPr="00C0702D" w:rsidRDefault="003937D4" w:rsidP="003937D4">
      <w:pPr>
        <w:pStyle w:val="Listenabsatz"/>
        <w:numPr>
          <w:ilvl w:val="0"/>
          <w:numId w:val="23"/>
        </w:numPr>
        <w:jc w:val="both"/>
        <w:rPr>
          <w:szCs w:val="22"/>
          <w:lang w:eastAsia="de-CH"/>
        </w:rPr>
      </w:pPr>
      <w:r>
        <w:rPr>
          <w:szCs w:val="22"/>
          <w:lang w:eastAsia="de-CH"/>
        </w:rPr>
        <w:t xml:space="preserve">Alle </w:t>
      </w:r>
      <w:r w:rsidR="00C0702D">
        <w:rPr>
          <w:szCs w:val="22"/>
          <w:lang w:eastAsia="de-CH"/>
        </w:rPr>
        <w:t>Teillohnprogramme</w:t>
      </w:r>
      <w:r>
        <w:rPr>
          <w:rStyle w:val="Funotenzeichen"/>
          <w:szCs w:val="22"/>
          <w:lang w:eastAsia="de-CH"/>
        </w:rPr>
        <w:footnoteReference w:id="4"/>
      </w:r>
      <w:r w:rsidR="00C0702D">
        <w:rPr>
          <w:szCs w:val="22"/>
          <w:lang w:eastAsia="de-CH"/>
        </w:rPr>
        <w:t xml:space="preserve"> </w:t>
      </w:r>
      <w:r w:rsidR="00C0702D" w:rsidRPr="00C0702D">
        <w:rPr>
          <w:szCs w:val="22"/>
          <w:lang w:eastAsia="de-CH"/>
        </w:rPr>
        <w:t xml:space="preserve"> </w:t>
      </w:r>
    </w:p>
    <w:p w14:paraId="7B77CA7F" w14:textId="1AA4D695" w:rsidR="003D7A65" w:rsidRPr="003D7A65" w:rsidRDefault="003D7A65" w:rsidP="003D7A65">
      <w:pPr>
        <w:jc w:val="both"/>
        <w:rPr>
          <w:szCs w:val="22"/>
          <w:lang w:eastAsia="de-CH"/>
        </w:rPr>
      </w:pPr>
    </w:p>
    <w:p w14:paraId="56AB630F" w14:textId="63673A35" w:rsidR="00146DAC" w:rsidRPr="00574F51" w:rsidDel="00E05427" w:rsidRDefault="005A335D" w:rsidP="00574F51">
      <w:pPr>
        <w:jc w:val="both"/>
        <w:rPr>
          <w:szCs w:val="22"/>
          <w:lang w:eastAsia="de-CH"/>
        </w:rPr>
      </w:pPr>
      <w:r w:rsidRPr="00574F51" w:rsidDel="00E05427">
        <w:rPr>
          <w:szCs w:val="22"/>
          <w:lang w:eastAsia="de-CH"/>
        </w:rPr>
        <w:t>Folgende Tabelle gibt eine Übersicht</w:t>
      </w:r>
      <w:r w:rsidR="003937D4">
        <w:rPr>
          <w:szCs w:val="22"/>
          <w:lang w:eastAsia="de-CH"/>
        </w:rPr>
        <w:t>:</w:t>
      </w:r>
    </w:p>
    <w:p w14:paraId="2E863088" w14:textId="353B1185" w:rsidR="008C6A25" w:rsidDel="00E05427" w:rsidRDefault="008C6A25" w:rsidP="001F779C">
      <w:pPr>
        <w:jc w:val="both"/>
        <w:rPr>
          <w:szCs w:val="22"/>
          <w:lang w:eastAsia="de-CH"/>
        </w:rPr>
      </w:pPr>
    </w:p>
    <w:tbl>
      <w:tblPr>
        <w:tblStyle w:val="Tabellenraster"/>
        <w:tblW w:w="0" w:type="auto"/>
        <w:tblLook w:val="04A0" w:firstRow="1" w:lastRow="0" w:firstColumn="1" w:lastColumn="0" w:noHBand="0" w:noVBand="1"/>
      </w:tblPr>
      <w:tblGrid>
        <w:gridCol w:w="1098"/>
        <w:gridCol w:w="3008"/>
        <w:gridCol w:w="4955"/>
      </w:tblGrid>
      <w:tr w:rsidR="008C6A25" w:rsidRPr="00FF345A" w:rsidDel="00E05427" w14:paraId="359A3E20" w14:textId="16476458" w:rsidTr="00163F57">
        <w:tc>
          <w:tcPr>
            <w:tcW w:w="1098" w:type="dxa"/>
          </w:tcPr>
          <w:p w14:paraId="7D1E02FA" w14:textId="669673DC" w:rsidR="008C6A25" w:rsidRPr="00FD3720" w:rsidDel="00E05427" w:rsidRDefault="008C6A25" w:rsidP="008F739D">
            <w:pPr>
              <w:jc w:val="both"/>
              <w:rPr>
                <w:b/>
                <w:sz w:val="20"/>
                <w:szCs w:val="20"/>
                <w:lang w:eastAsia="de-CH"/>
              </w:rPr>
            </w:pPr>
            <w:r w:rsidRPr="00FD3720" w:rsidDel="00E05427">
              <w:rPr>
                <w:b/>
                <w:sz w:val="20"/>
                <w:lang w:eastAsia="de-CH"/>
              </w:rPr>
              <w:t>Anbieter</w:t>
            </w:r>
          </w:p>
        </w:tc>
        <w:tc>
          <w:tcPr>
            <w:tcW w:w="3008" w:type="dxa"/>
          </w:tcPr>
          <w:p w14:paraId="036536A5" w14:textId="5079D831" w:rsidR="008C6A25" w:rsidRPr="00FD3720" w:rsidDel="00E05427" w:rsidRDefault="008C6A25" w:rsidP="003B7E35">
            <w:pPr>
              <w:jc w:val="both"/>
              <w:rPr>
                <w:b/>
                <w:sz w:val="20"/>
                <w:szCs w:val="20"/>
                <w:lang w:eastAsia="de-CH"/>
              </w:rPr>
            </w:pPr>
            <w:r w:rsidRPr="00FD3720" w:rsidDel="00E05427">
              <w:rPr>
                <w:b/>
                <w:sz w:val="20"/>
                <w:lang w:eastAsia="de-CH"/>
              </w:rPr>
              <w:t>Angebotstyp</w:t>
            </w:r>
          </w:p>
        </w:tc>
        <w:tc>
          <w:tcPr>
            <w:tcW w:w="4955" w:type="dxa"/>
          </w:tcPr>
          <w:p w14:paraId="5CEE1B4D" w14:textId="38830AF0" w:rsidR="008C6A25" w:rsidRPr="00FD3720" w:rsidDel="00E05427" w:rsidRDefault="008C6A25" w:rsidP="00666D74">
            <w:pPr>
              <w:rPr>
                <w:b/>
                <w:sz w:val="20"/>
                <w:szCs w:val="20"/>
                <w:lang w:eastAsia="de-CH"/>
              </w:rPr>
            </w:pPr>
            <w:r w:rsidRPr="00FD3720" w:rsidDel="00E05427">
              <w:rPr>
                <w:b/>
                <w:sz w:val="20"/>
                <w:lang w:eastAsia="de-CH"/>
              </w:rPr>
              <w:t>Abtretungserklärung und Zahlungsermächtigung</w:t>
            </w:r>
          </w:p>
        </w:tc>
      </w:tr>
      <w:tr w:rsidR="008C6A25" w:rsidRPr="00FF345A" w:rsidDel="00E05427" w14:paraId="1888833B" w14:textId="64CB6120" w:rsidTr="00163F57">
        <w:tc>
          <w:tcPr>
            <w:tcW w:w="1098" w:type="dxa"/>
          </w:tcPr>
          <w:p w14:paraId="794E33B4" w14:textId="1B29F5CD" w:rsidR="008C6A25" w:rsidRPr="00FD3720" w:rsidDel="00E05427" w:rsidRDefault="008C6A25" w:rsidP="008F739D">
            <w:pPr>
              <w:jc w:val="both"/>
              <w:rPr>
                <w:sz w:val="20"/>
                <w:szCs w:val="20"/>
                <w:lang w:eastAsia="de-CH"/>
              </w:rPr>
            </w:pPr>
            <w:r w:rsidRPr="00FD3720" w:rsidDel="00E05427">
              <w:rPr>
                <w:sz w:val="20"/>
                <w:lang w:eastAsia="de-CH"/>
              </w:rPr>
              <w:t>Private</w:t>
            </w:r>
          </w:p>
        </w:tc>
        <w:tc>
          <w:tcPr>
            <w:tcW w:w="3008" w:type="dxa"/>
          </w:tcPr>
          <w:p w14:paraId="482277AD" w14:textId="092C2418" w:rsidR="008C6A25" w:rsidRPr="00FD3720" w:rsidDel="00E05427" w:rsidRDefault="00D930A9" w:rsidP="008F739D">
            <w:pPr>
              <w:jc w:val="both"/>
              <w:rPr>
                <w:sz w:val="20"/>
                <w:szCs w:val="20"/>
                <w:lang w:eastAsia="de-CH"/>
              </w:rPr>
            </w:pPr>
            <w:r w:rsidRPr="00D930A9" w:rsidDel="00E05427">
              <w:rPr>
                <w:sz w:val="20"/>
                <w:lang w:eastAsia="de-CH"/>
              </w:rPr>
              <w:t>Gemeinnützige Arbeit</w:t>
            </w:r>
          </w:p>
        </w:tc>
        <w:tc>
          <w:tcPr>
            <w:tcW w:w="4955" w:type="dxa"/>
          </w:tcPr>
          <w:p w14:paraId="6D560847" w14:textId="0102D5A9" w:rsidR="008C6A25" w:rsidRPr="00FD3720" w:rsidDel="00E05427" w:rsidRDefault="008C6A25" w:rsidP="008F739D">
            <w:pPr>
              <w:jc w:val="both"/>
              <w:rPr>
                <w:sz w:val="20"/>
                <w:szCs w:val="20"/>
                <w:lang w:eastAsia="de-CH"/>
              </w:rPr>
            </w:pPr>
            <w:r w:rsidRPr="00FD3720" w:rsidDel="00E05427">
              <w:rPr>
                <w:sz w:val="20"/>
                <w:lang w:eastAsia="de-CH"/>
              </w:rPr>
              <w:t>ja</w:t>
            </w:r>
          </w:p>
        </w:tc>
      </w:tr>
      <w:tr w:rsidR="008C6A25" w:rsidRPr="00FF345A" w:rsidDel="00E05427" w14:paraId="7E986530" w14:textId="6BC8B54D" w:rsidTr="00163F57">
        <w:tc>
          <w:tcPr>
            <w:tcW w:w="1098" w:type="dxa"/>
          </w:tcPr>
          <w:p w14:paraId="481F3697" w14:textId="3AD88F45" w:rsidR="008C6A25" w:rsidRPr="00FD3720" w:rsidDel="00E05427" w:rsidRDefault="008C6A25" w:rsidP="008F739D">
            <w:pPr>
              <w:jc w:val="both"/>
              <w:rPr>
                <w:sz w:val="20"/>
                <w:szCs w:val="20"/>
                <w:lang w:eastAsia="de-CH"/>
              </w:rPr>
            </w:pPr>
            <w:r w:rsidRPr="00FD3720" w:rsidDel="00E05427">
              <w:rPr>
                <w:sz w:val="20"/>
                <w:lang w:eastAsia="de-CH"/>
              </w:rPr>
              <w:t>Private</w:t>
            </w:r>
          </w:p>
        </w:tc>
        <w:tc>
          <w:tcPr>
            <w:tcW w:w="3008" w:type="dxa"/>
          </w:tcPr>
          <w:p w14:paraId="707E159F" w14:textId="281866D2" w:rsidR="008C6A25" w:rsidRPr="00FD3720" w:rsidDel="00E05427" w:rsidRDefault="008C6A25" w:rsidP="008F739D">
            <w:pPr>
              <w:jc w:val="both"/>
              <w:rPr>
                <w:sz w:val="20"/>
                <w:szCs w:val="20"/>
                <w:lang w:eastAsia="de-CH"/>
              </w:rPr>
            </w:pPr>
            <w:r w:rsidRPr="00FD3720" w:rsidDel="00E05427">
              <w:rPr>
                <w:sz w:val="20"/>
                <w:lang w:eastAsia="de-CH"/>
              </w:rPr>
              <w:t>Qualifizierungsprogramm</w:t>
            </w:r>
          </w:p>
        </w:tc>
        <w:tc>
          <w:tcPr>
            <w:tcW w:w="4955" w:type="dxa"/>
          </w:tcPr>
          <w:p w14:paraId="30105BA4" w14:textId="23C58695" w:rsidR="008C6A25" w:rsidRPr="00FD3720" w:rsidDel="00E05427" w:rsidRDefault="008C6A25" w:rsidP="008F739D">
            <w:pPr>
              <w:jc w:val="both"/>
              <w:rPr>
                <w:sz w:val="20"/>
                <w:szCs w:val="20"/>
                <w:lang w:eastAsia="de-CH"/>
              </w:rPr>
            </w:pPr>
            <w:r w:rsidRPr="00FD3720" w:rsidDel="00E05427">
              <w:rPr>
                <w:sz w:val="20"/>
                <w:lang w:eastAsia="de-CH"/>
              </w:rPr>
              <w:t>ja</w:t>
            </w:r>
          </w:p>
        </w:tc>
      </w:tr>
      <w:tr w:rsidR="008C6A25" w:rsidRPr="00FF345A" w:rsidDel="00E05427" w14:paraId="18FC22AB" w14:textId="2D185AA6" w:rsidTr="00163F57">
        <w:tc>
          <w:tcPr>
            <w:tcW w:w="1098" w:type="dxa"/>
          </w:tcPr>
          <w:p w14:paraId="376ECEA3" w14:textId="7109EB28" w:rsidR="008C6A25" w:rsidRPr="00FD3720" w:rsidDel="00E05427" w:rsidRDefault="008C6A25" w:rsidP="008F739D">
            <w:pPr>
              <w:jc w:val="both"/>
              <w:rPr>
                <w:sz w:val="20"/>
                <w:lang w:eastAsia="de-CH"/>
              </w:rPr>
            </w:pPr>
            <w:r w:rsidDel="00E05427">
              <w:rPr>
                <w:sz w:val="20"/>
                <w:lang w:eastAsia="de-CH"/>
              </w:rPr>
              <w:t>Private</w:t>
            </w:r>
          </w:p>
        </w:tc>
        <w:tc>
          <w:tcPr>
            <w:tcW w:w="3008" w:type="dxa"/>
          </w:tcPr>
          <w:p w14:paraId="30FA01C8" w14:textId="2B2B65B3" w:rsidR="008C6A25" w:rsidRPr="00FD3720" w:rsidDel="00E05427" w:rsidRDefault="008C6A25" w:rsidP="00B162B3">
            <w:pPr>
              <w:jc w:val="both"/>
              <w:rPr>
                <w:sz w:val="20"/>
                <w:lang w:eastAsia="de-CH"/>
              </w:rPr>
            </w:pPr>
            <w:r w:rsidDel="00E05427">
              <w:rPr>
                <w:sz w:val="20"/>
                <w:lang w:eastAsia="de-CH"/>
              </w:rPr>
              <w:t>Förderarbeitsplatz</w:t>
            </w:r>
          </w:p>
        </w:tc>
        <w:tc>
          <w:tcPr>
            <w:tcW w:w="4955" w:type="dxa"/>
          </w:tcPr>
          <w:p w14:paraId="022322D6" w14:textId="20FD3649" w:rsidR="008C6A25" w:rsidRPr="00FD3720" w:rsidDel="00E05427" w:rsidRDefault="008C6A25" w:rsidP="008F739D">
            <w:pPr>
              <w:jc w:val="both"/>
              <w:rPr>
                <w:sz w:val="20"/>
                <w:lang w:eastAsia="de-CH"/>
              </w:rPr>
            </w:pPr>
            <w:r w:rsidDel="00E05427">
              <w:rPr>
                <w:sz w:val="20"/>
                <w:lang w:eastAsia="de-CH"/>
              </w:rPr>
              <w:t>ja</w:t>
            </w:r>
          </w:p>
        </w:tc>
      </w:tr>
      <w:tr w:rsidR="00666D74" w:rsidRPr="00FF345A" w:rsidDel="00E05427" w14:paraId="4AB7EA16" w14:textId="56F08406" w:rsidTr="00163F57">
        <w:tc>
          <w:tcPr>
            <w:tcW w:w="1098" w:type="dxa"/>
          </w:tcPr>
          <w:p w14:paraId="38A49827" w14:textId="1758B71F" w:rsidR="00666D74" w:rsidDel="00E05427" w:rsidRDefault="00666D74" w:rsidP="008F739D">
            <w:pPr>
              <w:jc w:val="both"/>
              <w:rPr>
                <w:sz w:val="20"/>
                <w:lang w:eastAsia="de-CH"/>
              </w:rPr>
            </w:pPr>
            <w:r w:rsidDel="00E05427">
              <w:rPr>
                <w:sz w:val="20"/>
                <w:lang w:eastAsia="de-CH"/>
              </w:rPr>
              <w:t>Private</w:t>
            </w:r>
          </w:p>
        </w:tc>
        <w:tc>
          <w:tcPr>
            <w:tcW w:w="3008" w:type="dxa"/>
          </w:tcPr>
          <w:p w14:paraId="1D6DD195" w14:textId="5FC49148" w:rsidR="00666D74" w:rsidDel="00E05427" w:rsidRDefault="00666D74" w:rsidP="00B162B3">
            <w:pPr>
              <w:jc w:val="both"/>
              <w:rPr>
                <w:sz w:val="20"/>
                <w:lang w:eastAsia="de-CH"/>
              </w:rPr>
            </w:pPr>
            <w:r w:rsidDel="00E05427">
              <w:rPr>
                <w:sz w:val="20"/>
                <w:lang w:eastAsia="de-CH"/>
              </w:rPr>
              <w:t>Stundenweise Beschäftigung</w:t>
            </w:r>
          </w:p>
        </w:tc>
        <w:tc>
          <w:tcPr>
            <w:tcW w:w="4955" w:type="dxa"/>
          </w:tcPr>
          <w:p w14:paraId="190E0A90" w14:textId="73F69CF6" w:rsidR="00666D74" w:rsidDel="00E05427" w:rsidRDefault="00666D74" w:rsidP="008F739D">
            <w:pPr>
              <w:jc w:val="both"/>
              <w:rPr>
                <w:sz w:val="20"/>
                <w:lang w:eastAsia="de-CH"/>
              </w:rPr>
            </w:pPr>
            <w:r w:rsidDel="00E05427">
              <w:rPr>
                <w:sz w:val="20"/>
                <w:lang w:eastAsia="de-CH"/>
              </w:rPr>
              <w:t>nein</w:t>
            </w:r>
          </w:p>
        </w:tc>
      </w:tr>
      <w:tr w:rsidR="008C6A25" w:rsidRPr="00FF345A" w:rsidDel="00E05427" w14:paraId="291102D3" w14:textId="29AC483B" w:rsidTr="00163F57">
        <w:tc>
          <w:tcPr>
            <w:tcW w:w="1098" w:type="dxa"/>
          </w:tcPr>
          <w:p w14:paraId="1BCAB312" w14:textId="4BD79E78" w:rsidR="008C6A25" w:rsidRPr="00FD3720" w:rsidDel="00E05427" w:rsidRDefault="008C6A25" w:rsidP="008F739D">
            <w:pPr>
              <w:jc w:val="both"/>
              <w:rPr>
                <w:sz w:val="20"/>
                <w:szCs w:val="20"/>
                <w:lang w:eastAsia="de-CH"/>
              </w:rPr>
            </w:pPr>
            <w:r w:rsidRPr="00FD3720" w:rsidDel="00E05427">
              <w:rPr>
                <w:sz w:val="20"/>
                <w:lang w:eastAsia="de-CH"/>
              </w:rPr>
              <w:t>Private</w:t>
            </w:r>
          </w:p>
        </w:tc>
        <w:tc>
          <w:tcPr>
            <w:tcW w:w="3008" w:type="dxa"/>
          </w:tcPr>
          <w:p w14:paraId="4A4485D1" w14:textId="261C6BCB" w:rsidR="008C6A25" w:rsidRPr="00FD3720" w:rsidDel="00E05427" w:rsidRDefault="008C6A25" w:rsidP="008F739D">
            <w:pPr>
              <w:jc w:val="both"/>
              <w:rPr>
                <w:sz w:val="20"/>
                <w:szCs w:val="20"/>
                <w:lang w:eastAsia="de-CH"/>
              </w:rPr>
            </w:pPr>
            <w:proofErr w:type="spellStart"/>
            <w:r w:rsidRPr="00FD3720" w:rsidDel="00E05427">
              <w:rPr>
                <w:sz w:val="20"/>
                <w:lang w:eastAsia="de-CH"/>
              </w:rPr>
              <w:t>Teillohn</w:t>
            </w:r>
            <w:proofErr w:type="spellEnd"/>
          </w:p>
        </w:tc>
        <w:tc>
          <w:tcPr>
            <w:tcW w:w="4955" w:type="dxa"/>
          </w:tcPr>
          <w:p w14:paraId="41CE7951" w14:textId="1E57CEFB" w:rsidR="008C6A25" w:rsidRPr="00FD3720" w:rsidDel="00E05427" w:rsidRDefault="008C6A25" w:rsidP="008F739D">
            <w:pPr>
              <w:jc w:val="both"/>
              <w:rPr>
                <w:sz w:val="20"/>
                <w:szCs w:val="20"/>
                <w:lang w:eastAsia="de-CH"/>
              </w:rPr>
            </w:pPr>
            <w:r w:rsidRPr="00FD3720" w:rsidDel="00E05427">
              <w:rPr>
                <w:sz w:val="20"/>
                <w:lang w:eastAsia="de-CH"/>
              </w:rPr>
              <w:t>nein</w:t>
            </w:r>
          </w:p>
        </w:tc>
      </w:tr>
      <w:tr w:rsidR="008C6A25" w:rsidRPr="00FF345A" w:rsidDel="00E05427" w14:paraId="7BFD60C2" w14:textId="25EC1DD2" w:rsidTr="00163F57">
        <w:tc>
          <w:tcPr>
            <w:tcW w:w="1098" w:type="dxa"/>
          </w:tcPr>
          <w:p w14:paraId="0CA62FCC" w14:textId="46D9FB95" w:rsidR="008C6A25" w:rsidRPr="00FD3720" w:rsidDel="00E05427" w:rsidRDefault="008C6A25" w:rsidP="008F739D">
            <w:pPr>
              <w:jc w:val="both"/>
              <w:rPr>
                <w:sz w:val="20"/>
                <w:szCs w:val="20"/>
                <w:lang w:eastAsia="de-CH"/>
              </w:rPr>
            </w:pPr>
            <w:r w:rsidRPr="00FD3720" w:rsidDel="00E05427">
              <w:rPr>
                <w:sz w:val="20"/>
                <w:lang w:eastAsia="de-CH"/>
              </w:rPr>
              <w:t>SEB</w:t>
            </w:r>
          </w:p>
        </w:tc>
        <w:tc>
          <w:tcPr>
            <w:tcW w:w="3008" w:type="dxa"/>
          </w:tcPr>
          <w:p w14:paraId="5E846219" w14:textId="0486C2FC" w:rsidR="008C6A25" w:rsidRPr="00FD3720" w:rsidDel="00E05427" w:rsidRDefault="005C1584" w:rsidP="008F739D">
            <w:pPr>
              <w:jc w:val="both"/>
              <w:rPr>
                <w:sz w:val="20"/>
                <w:szCs w:val="20"/>
                <w:lang w:eastAsia="de-CH"/>
              </w:rPr>
            </w:pPr>
            <w:r w:rsidDel="00E05427">
              <w:rPr>
                <w:sz w:val="20"/>
                <w:lang w:eastAsia="de-CH"/>
              </w:rPr>
              <w:t>Alle Angebotstypen</w:t>
            </w:r>
          </w:p>
        </w:tc>
        <w:tc>
          <w:tcPr>
            <w:tcW w:w="4955" w:type="dxa"/>
          </w:tcPr>
          <w:p w14:paraId="17B453BE" w14:textId="432963F2" w:rsidR="008C6A25" w:rsidRPr="00FD3720" w:rsidDel="00E05427" w:rsidRDefault="008C6A25" w:rsidP="008F739D">
            <w:pPr>
              <w:jc w:val="both"/>
              <w:rPr>
                <w:sz w:val="20"/>
                <w:szCs w:val="20"/>
                <w:lang w:eastAsia="de-CH"/>
              </w:rPr>
            </w:pPr>
            <w:r w:rsidRPr="00FD3720" w:rsidDel="00E05427">
              <w:rPr>
                <w:sz w:val="20"/>
                <w:lang w:eastAsia="de-CH"/>
              </w:rPr>
              <w:t>nein</w:t>
            </w:r>
          </w:p>
        </w:tc>
      </w:tr>
    </w:tbl>
    <w:p w14:paraId="2139EBD5" w14:textId="5F16F495" w:rsidR="008C6A25" w:rsidRDefault="008C6A25" w:rsidP="001F779C">
      <w:pPr>
        <w:jc w:val="both"/>
        <w:rPr>
          <w:szCs w:val="22"/>
          <w:lang w:eastAsia="de-CH"/>
        </w:rPr>
      </w:pPr>
    </w:p>
    <w:p w14:paraId="05C6F2D3" w14:textId="1AD36F9C" w:rsidR="005F5070" w:rsidRDefault="005F5070" w:rsidP="005F5070">
      <w:pPr>
        <w:autoSpaceDE w:val="0"/>
        <w:autoSpaceDN w:val="0"/>
        <w:adjustRightInd w:val="0"/>
        <w:jc w:val="both"/>
        <w:rPr>
          <w:rFonts w:cs="Times New Roman"/>
          <w:szCs w:val="22"/>
          <w:lang w:eastAsia="de-CH"/>
        </w:rPr>
      </w:pPr>
      <w:r>
        <w:rPr>
          <w:rFonts w:cs="Times New Roman"/>
          <w:szCs w:val="22"/>
          <w:lang w:eastAsia="de-CH"/>
        </w:rPr>
        <w:t xml:space="preserve">Zahlungsermächtigung und Abtretungserklärung bleiben für die gesamte Einsatzdauer beim </w:t>
      </w:r>
      <w:r w:rsidR="006940A2">
        <w:rPr>
          <w:rFonts w:cs="Times New Roman"/>
          <w:szCs w:val="22"/>
          <w:lang w:eastAsia="de-CH"/>
        </w:rPr>
        <w:t>gleichen A</w:t>
      </w:r>
      <w:r>
        <w:rPr>
          <w:rFonts w:cs="Times New Roman"/>
          <w:szCs w:val="22"/>
          <w:lang w:eastAsia="de-CH"/>
        </w:rPr>
        <w:t>nbieter gültig. Ein Widerruf erfolgt erst bei Beendigung des Einsatzes, sofern keine Taggeldzahlungen geleistet werden (siehe</w:t>
      </w:r>
      <w:r w:rsidR="00163F57">
        <w:rPr>
          <w:rFonts w:cs="Times New Roman"/>
          <w:szCs w:val="22"/>
          <w:lang w:eastAsia="de-CH"/>
        </w:rPr>
        <w:t xml:space="preserve"> Kap. 3.3).</w:t>
      </w:r>
      <w:r>
        <w:rPr>
          <w:rFonts w:cs="Times New Roman"/>
          <w:szCs w:val="22"/>
          <w:lang w:eastAsia="de-CH"/>
        </w:rPr>
        <w:t xml:space="preserve"> </w:t>
      </w:r>
    </w:p>
    <w:p w14:paraId="0EB1DA97" w14:textId="77777777" w:rsidR="005F5070" w:rsidRDefault="005F5070" w:rsidP="001F779C">
      <w:pPr>
        <w:jc w:val="both"/>
        <w:rPr>
          <w:szCs w:val="22"/>
          <w:lang w:eastAsia="de-CH"/>
        </w:rPr>
      </w:pPr>
    </w:p>
    <w:p w14:paraId="5142625A" w14:textId="0E2C74E6" w:rsidR="00AC1C1F" w:rsidRPr="00D5268A" w:rsidRDefault="005F5070" w:rsidP="00DD5DF5">
      <w:pPr>
        <w:pStyle w:val="berschrift1"/>
        <w:tabs>
          <w:tab w:val="clear" w:pos="6245"/>
        </w:tabs>
        <w:ind w:left="709" w:hanging="709"/>
        <w:jc w:val="both"/>
        <w:rPr>
          <w:lang w:eastAsia="de-CH"/>
        </w:rPr>
      </w:pPr>
      <w:bookmarkStart w:id="6" w:name="_Toc122534947"/>
      <w:r>
        <w:t>Vorgehen bei Berufs- und Nichtberufsunfall</w:t>
      </w:r>
      <w:bookmarkEnd w:id="6"/>
      <w:r>
        <w:t xml:space="preserve"> </w:t>
      </w:r>
    </w:p>
    <w:p w14:paraId="688113E3" w14:textId="28C0ED33" w:rsidR="005F5070" w:rsidRPr="00DD453D" w:rsidRDefault="005F5070" w:rsidP="005F5070">
      <w:pPr>
        <w:pStyle w:val="berschrift2"/>
      </w:pPr>
      <w:bookmarkStart w:id="7" w:name="_Toc122534948"/>
      <w:r>
        <w:t>Unfallmeldung</w:t>
      </w:r>
      <w:bookmarkEnd w:id="7"/>
      <w:r>
        <w:t xml:space="preserve"> </w:t>
      </w:r>
    </w:p>
    <w:p w14:paraId="157CF3C9" w14:textId="77777777" w:rsidR="005F5070" w:rsidRDefault="005F5070" w:rsidP="00E0226A">
      <w:pPr>
        <w:autoSpaceDE w:val="0"/>
        <w:autoSpaceDN w:val="0"/>
        <w:adjustRightInd w:val="0"/>
        <w:jc w:val="both"/>
        <w:rPr>
          <w:rFonts w:cs="Times New Roman"/>
          <w:szCs w:val="22"/>
          <w:lang w:eastAsia="de-CH"/>
        </w:rPr>
      </w:pPr>
    </w:p>
    <w:p w14:paraId="7E142EDD" w14:textId="0A2695AC" w:rsidR="00E0226A" w:rsidRDefault="00C50457" w:rsidP="00E0226A">
      <w:pPr>
        <w:autoSpaceDE w:val="0"/>
        <w:autoSpaceDN w:val="0"/>
        <w:adjustRightInd w:val="0"/>
        <w:jc w:val="both"/>
        <w:rPr>
          <w:rFonts w:cs="Times New Roman"/>
          <w:szCs w:val="22"/>
          <w:lang w:eastAsia="de-CH"/>
        </w:rPr>
      </w:pPr>
      <w:r>
        <w:rPr>
          <w:rFonts w:cs="Times New Roman"/>
          <w:szCs w:val="22"/>
          <w:lang w:eastAsia="de-CH"/>
        </w:rPr>
        <w:t xml:space="preserve">Erleidet </w:t>
      </w:r>
      <w:r w:rsidR="00163F57">
        <w:rPr>
          <w:rFonts w:cs="Times New Roman"/>
          <w:szCs w:val="22"/>
          <w:lang w:eastAsia="de-CH"/>
        </w:rPr>
        <w:t>der*</w:t>
      </w:r>
      <w:r w:rsidR="00D0289E">
        <w:rPr>
          <w:rFonts w:cs="Times New Roman"/>
          <w:szCs w:val="22"/>
          <w:lang w:eastAsia="de-CH"/>
        </w:rPr>
        <w:t>die KL während der Programmteilnahme</w:t>
      </w:r>
      <w:r>
        <w:rPr>
          <w:rFonts w:cs="Times New Roman"/>
          <w:szCs w:val="22"/>
          <w:lang w:eastAsia="de-CH"/>
        </w:rPr>
        <w:t xml:space="preserve"> oder bis zu 31 Tagen </w:t>
      </w:r>
      <w:r w:rsidR="00D0289E">
        <w:rPr>
          <w:rFonts w:cs="Times New Roman"/>
          <w:szCs w:val="22"/>
          <w:lang w:eastAsia="de-CH"/>
        </w:rPr>
        <w:t xml:space="preserve">nach Austritt </w:t>
      </w:r>
      <w:r>
        <w:rPr>
          <w:rFonts w:cs="Times New Roman"/>
          <w:szCs w:val="22"/>
          <w:lang w:eastAsia="de-CH"/>
        </w:rPr>
        <w:t xml:space="preserve">einen Unfall – unabhängig ob </w:t>
      </w:r>
      <w:r w:rsidR="009D4EDB">
        <w:rPr>
          <w:rFonts w:cs="Times New Roman"/>
          <w:szCs w:val="22"/>
          <w:lang w:eastAsia="de-CH"/>
        </w:rPr>
        <w:t xml:space="preserve">Berufs- oder Nichtberufsunfall – </w:t>
      </w:r>
      <w:r>
        <w:rPr>
          <w:rFonts w:cs="Times New Roman"/>
          <w:szCs w:val="22"/>
          <w:lang w:eastAsia="de-CH"/>
        </w:rPr>
        <w:t xml:space="preserve">so wird </w:t>
      </w:r>
      <w:r w:rsidR="00E74CA7">
        <w:rPr>
          <w:rFonts w:cs="Times New Roman"/>
          <w:szCs w:val="22"/>
          <w:lang w:eastAsia="de-CH"/>
        </w:rPr>
        <w:t>der*</w:t>
      </w:r>
      <w:r>
        <w:rPr>
          <w:rFonts w:cs="Times New Roman"/>
          <w:szCs w:val="22"/>
          <w:lang w:eastAsia="de-CH"/>
        </w:rPr>
        <w:t>die</w:t>
      </w:r>
      <w:r w:rsidR="00163F57">
        <w:rPr>
          <w:rFonts w:cs="Times New Roman"/>
          <w:szCs w:val="22"/>
          <w:lang w:eastAsia="de-CH"/>
        </w:rPr>
        <w:t xml:space="preserve"> </w:t>
      </w:r>
      <w:r w:rsidR="006940A2">
        <w:rPr>
          <w:rFonts w:cs="Times New Roman"/>
          <w:szCs w:val="22"/>
          <w:lang w:eastAsia="de-CH"/>
        </w:rPr>
        <w:t>SA vom A</w:t>
      </w:r>
      <w:r w:rsidR="00D0289E">
        <w:rPr>
          <w:rFonts w:cs="Times New Roman"/>
          <w:szCs w:val="22"/>
          <w:lang w:eastAsia="de-CH"/>
        </w:rPr>
        <w:t xml:space="preserve">nbieter </w:t>
      </w:r>
      <w:r>
        <w:rPr>
          <w:rFonts w:cs="Times New Roman"/>
          <w:szCs w:val="22"/>
          <w:lang w:eastAsia="de-CH"/>
        </w:rPr>
        <w:t xml:space="preserve">unverzüglich per E-Mail informiert. </w:t>
      </w:r>
      <w:r w:rsidR="001706BC">
        <w:rPr>
          <w:rFonts w:cs="Times New Roman"/>
          <w:szCs w:val="22"/>
          <w:lang w:eastAsia="de-CH"/>
        </w:rPr>
        <w:t xml:space="preserve">Falls </w:t>
      </w:r>
      <w:r w:rsidR="00D0289E">
        <w:rPr>
          <w:rFonts w:cs="Times New Roman"/>
          <w:szCs w:val="22"/>
          <w:lang w:eastAsia="de-CH"/>
        </w:rPr>
        <w:t xml:space="preserve">der*die SA </w:t>
      </w:r>
      <w:r w:rsidR="001706BC">
        <w:rPr>
          <w:rFonts w:cs="Times New Roman"/>
          <w:szCs w:val="22"/>
          <w:lang w:eastAsia="de-CH"/>
        </w:rPr>
        <w:t>von einem Unfall erfährt, info</w:t>
      </w:r>
      <w:r w:rsidR="005F5070">
        <w:rPr>
          <w:rFonts w:cs="Times New Roman"/>
          <w:szCs w:val="22"/>
          <w:lang w:eastAsia="de-CH"/>
        </w:rPr>
        <w:t>rmi</w:t>
      </w:r>
      <w:r w:rsidR="006940A2">
        <w:rPr>
          <w:rFonts w:cs="Times New Roman"/>
          <w:szCs w:val="22"/>
          <w:lang w:eastAsia="de-CH"/>
        </w:rPr>
        <w:t>ert er*sie unverzüglich den A</w:t>
      </w:r>
      <w:r w:rsidR="001706BC">
        <w:rPr>
          <w:rFonts w:cs="Times New Roman"/>
          <w:szCs w:val="22"/>
          <w:lang w:eastAsia="de-CH"/>
        </w:rPr>
        <w:t>nbieter.</w:t>
      </w:r>
      <w:r>
        <w:rPr>
          <w:rFonts w:cs="Times New Roman"/>
          <w:szCs w:val="22"/>
          <w:lang w:eastAsia="de-CH"/>
        </w:rPr>
        <w:t xml:space="preserve"> </w:t>
      </w:r>
    </w:p>
    <w:p w14:paraId="05CE50CD" w14:textId="4AA04103" w:rsidR="009D4EDB" w:rsidRDefault="009D4EDB" w:rsidP="00E0226A">
      <w:pPr>
        <w:autoSpaceDE w:val="0"/>
        <w:autoSpaceDN w:val="0"/>
        <w:adjustRightInd w:val="0"/>
        <w:jc w:val="both"/>
        <w:rPr>
          <w:rFonts w:cs="Times New Roman"/>
          <w:szCs w:val="22"/>
          <w:lang w:eastAsia="de-CH"/>
        </w:rPr>
      </w:pPr>
    </w:p>
    <w:p w14:paraId="797F53C8" w14:textId="02711D17" w:rsidR="00C03C24" w:rsidRPr="00B17F55" w:rsidRDefault="005071DA" w:rsidP="005F5070">
      <w:pPr>
        <w:pStyle w:val="berschrift2"/>
        <w:rPr>
          <w:lang w:eastAsia="de-CH"/>
        </w:rPr>
      </w:pPr>
      <w:bookmarkStart w:id="8" w:name="_Toc122534949"/>
      <w:r>
        <w:rPr>
          <w:lang w:eastAsia="de-CH"/>
        </w:rPr>
        <w:t>Taggeldzahlungen de</w:t>
      </w:r>
      <w:r w:rsidR="00D0289E">
        <w:rPr>
          <w:lang w:eastAsia="de-CH"/>
        </w:rPr>
        <w:t>r Unfallversicherung</w:t>
      </w:r>
      <w:r w:rsidR="00163F57">
        <w:rPr>
          <w:lang w:eastAsia="de-CH"/>
        </w:rPr>
        <w:t xml:space="preserve"> (UV-Taggelder)</w:t>
      </w:r>
      <w:bookmarkEnd w:id="8"/>
    </w:p>
    <w:p w14:paraId="29EDDA0A" w14:textId="549FE6C8" w:rsidR="00B0300C" w:rsidRDefault="005071DA" w:rsidP="00A44E05">
      <w:pPr>
        <w:autoSpaceDE w:val="0"/>
        <w:autoSpaceDN w:val="0"/>
        <w:adjustRightInd w:val="0"/>
        <w:jc w:val="both"/>
        <w:rPr>
          <w:rFonts w:cs="Times New Roman"/>
          <w:szCs w:val="22"/>
          <w:lang w:eastAsia="de-CH"/>
        </w:rPr>
      </w:pPr>
      <w:r w:rsidRPr="005071DA">
        <w:rPr>
          <w:rFonts w:cs="Times New Roman"/>
          <w:szCs w:val="22"/>
          <w:lang w:eastAsia="de-CH"/>
        </w:rPr>
        <w:t>Ab dem dritten Tag der Arbeitsunfähigkei</w:t>
      </w:r>
      <w:r w:rsidR="00D0289E">
        <w:rPr>
          <w:rFonts w:cs="Times New Roman"/>
          <w:szCs w:val="22"/>
          <w:lang w:eastAsia="de-CH"/>
        </w:rPr>
        <w:t>t wird seitens Unfallversicherung</w:t>
      </w:r>
      <w:r w:rsidRPr="005071DA">
        <w:rPr>
          <w:rFonts w:cs="Times New Roman"/>
          <w:szCs w:val="22"/>
          <w:lang w:eastAsia="de-CH"/>
        </w:rPr>
        <w:t xml:space="preserve"> ein Taggeld bezahlt. </w:t>
      </w:r>
      <w:r>
        <w:rPr>
          <w:rFonts w:cs="Times New Roman"/>
          <w:szCs w:val="22"/>
          <w:lang w:eastAsia="de-CH"/>
        </w:rPr>
        <w:t>Die Unfallmeldung</w:t>
      </w:r>
      <w:r w:rsidR="00D0289E">
        <w:rPr>
          <w:rFonts w:cs="Times New Roman"/>
          <w:szCs w:val="22"/>
          <w:lang w:eastAsia="de-CH"/>
        </w:rPr>
        <w:t xml:space="preserve"> an die zuständige Unfallversicherung</w:t>
      </w:r>
      <w:r>
        <w:rPr>
          <w:rFonts w:cs="Times New Roman"/>
          <w:szCs w:val="22"/>
          <w:lang w:eastAsia="de-CH"/>
        </w:rPr>
        <w:t xml:space="preserve"> sowie die Schaden</w:t>
      </w:r>
      <w:r w:rsidR="005F5070">
        <w:rPr>
          <w:rFonts w:cs="Times New Roman"/>
          <w:szCs w:val="22"/>
          <w:lang w:eastAsia="de-CH"/>
        </w:rPr>
        <w:t>s</w:t>
      </w:r>
      <w:r>
        <w:rPr>
          <w:rFonts w:cs="Times New Roman"/>
          <w:szCs w:val="22"/>
          <w:lang w:eastAsia="de-CH"/>
        </w:rPr>
        <w:t>meldung wird vom j</w:t>
      </w:r>
      <w:r w:rsidR="006940A2">
        <w:rPr>
          <w:rFonts w:cs="Times New Roman"/>
          <w:szCs w:val="22"/>
          <w:lang w:eastAsia="de-CH"/>
        </w:rPr>
        <w:t>eweiligen A</w:t>
      </w:r>
      <w:r>
        <w:rPr>
          <w:rFonts w:cs="Times New Roman"/>
          <w:szCs w:val="22"/>
          <w:lang w:eastAsia="de-CH"/>
        </w:rPr>
        <w:t xml:space="preserve">nbieter resp. Einsatzbetrieb </w:t>
      </w:r>
      <w:r w:rsidR="00D0289E">
        <w:rPr>
          <w:rFonts w:cs="Times New Roman"/>
          <w:szCs w:val="22"/>
          <w:lang w:eastAsia="de-CH"/>
        </w:rPr>
        <w:t xml:space="preserve">(bei externen Einsatzplätzen) </w:t>
      </w:r>
      <w:r>
        <w:rPr>
          <w:rFonts w:cs="Times New Roman"/>
          <w:szCs w:val="22"/>
          <w:lang w:eastAsia="de-CH"/>
        </w:rPr>
        <w:t>ausgefüllt. D</w:t>
      </w:r>
      <w:r w:rsidR="00163F57">
        <w:rPr>
          <w:rFonts w:cs="Times New Roman"/>
          <w:szCs w:val="22"/>
          <w:lang w:eastAsia="de-CH"/>
        </w:rPr>
        <w:t>i</w:t>
      </w:r>
      <w:r w:rsidR="006940A2">
        <w:rPr>
          <w:rFonts w:cs="Times New Roman"/>
          <w:szCs w:val="22"/>
          <w:lang w:eastAsia="de-CH"/>
        </w:rPr>
        <w:t>e Taggelder gehen beim A</w:t>
      </w:r>
      <w:r w:rsidR="00163F57">
        <w:rPr>
          <w:rFonts w:cs="Times New Roman"/>
          <w:szCs w:val="22"/>
          <w:lang w:eastAsia="de-CH"/>
        </w:rPr>
        <w:t>nbieter</w:t>
      </w:r>
      <w:r>
        <w:rPr>
          <w:rFonts w:cs="Times New Roman"/>
          <w:szCs w:val="22"/>
          <w:lang w:eastAsia="de-CH"/>
        </w:rPr>
        <w:t xml:space="preserve"> resp. Einsatzbetrieb ein und werden an die Sozialen Dienste weitergeleite</w:t>
      </w:r>
      <w:r w:rsidR="009B42AC">
        <w:rPr>
          <w:rFonts w:cs="Times New Roman"/>
          <w:szCs w:val="22"/>
          <w:lang w:eastAsia="de-CH"/>
        </w:rPr>
        <w:t>t und</w:t>
      </w:r>
      <w:r w:rsidR="00163F57">
        <w:rPr>
          <w:rFonts w:cs="Times New Roman"/>
          <w:szCs w:val="22"/>
          <w:lang w:eastAsia="de-CH"/>
        </w:rPr>
        <w:t xml:space="preserve"> im </w:t>
      </w:r>
      <w:proofErr w:type="spellStart"/>
      <w:r w:rsidR="00163F57">
        <w:rPr>
          <w:rFonts w:cs="Times New Roman"/>
          <w:szCs w:val="22"/>
          <w:lang w:eastAsia="de-CH"/>
        </w:rPr>
        <w:t>KiSS</w:t>
      </w:r>
      <w:proofErr w:type="spellEnd"/>
      <w:r w:rsidR="00163F57">
        <w:rPr>
          <w:rFonts w:cs="Times New Roman"/>
          <w:szCs w:val="22"/>
          <w:lang w:eastAsia="de-CH"/>
        </w:rPr>
        <w:t xml:space="preserve"> als Einnahme </w:t>
      </w:r>
      <w:r>
        <w:rPr>
          <w:rFonts w:cs="Times New Roman"/>
          <w:szCs w:val="22"/>
          <w:lang w:eastAsia="de-CH"/>
        </w:rPr>
        <w:t xml:space="preserve">gebucht. </w:t>
      </w:r>
      <w:r w:rsidR="00D0289E">
        <w:rPr>
          <w:rFonts w:cs="Times New Roman"/>
          <w:szCs w:val="22"/>
          <w:lang w:eastAsia="de-CH"/>
        </w:rPr>
        <w:t>Der*</w:t>
      </w:r>
      <w:r w:rsidR="00163F57">
        <w:rPr>
          <w:rFonts w:cs="Times New Roman"/>
          <w:szCs w:val="22"/>
          <w:lang w:eastAsia="de-CH"/>
        </w:rPr>
        <w:t>die SA überprüft den Eingang der</w:t>
      </w:r>
      <w:r w:rsidR="00D0289E">
        <w:rPr>
          <w:rFonts w:cs="Times New Roman"/>
          <w:szCs w:val="22"/>
          <w:lang w:eastAsia="de-CH"/>
        </w:rPr>
        <w:t xml:space="preserve"> Unfalltaggeldzahlungen. </w:t>
      </w:r>
      <w:r w:rsidR="001706BC">
        <w:rPr>
          <w:rFonts w:cs="Times New Roman"/>
          <w:szCs w:val="22"/>
          <w:lang w:eastAsia="de-CH"/>
        </w:rPr>
        <w:t xml:space="preserve"> </w:t>
      </w:r>
    </w:p>
    <w:p w14:paraId="55061954" w14:textId="7333F53A" w:rsidR="005071DA" w:rsidRDefault="005071DA" w:rsidP="00A44E05">
      <w:pPr>
        <w:autoSpaceDE w:val="0"/>
        <w:autoSpaceDN w:val="0"/>
        <w:adjustRightInd w:val="0"/>
        <w:jc w:val="both"/>
        <w:rPr>
          <w:rFonts w:cs="Times New Roman"/>
          <w:szCs w:val="22"/>
          <w:lang w:eastAsia="de-CH"/>
        </w:rPr>
      </w:pPr>
    </w:p>
    <w:p w14:paraId="3F13508C" w14:textId="6EEC4E50" w:rsidR="005F5070" w:rsidRDefault="005F5070" w:rsidP="005F5070">
      <w:pPr>
        <w:autoSpaceDE w:val="0"/>
        <w:autoSpaceDN w:val="0"/>
        <w:adjustRightInd w:val="0"/>
        <w:jc w:val="both"/>
        <w:rPr>
          <w:rFonts w:cs="Times New Roman"/>
          <w:szCs w:val="22"/>
          <w:lang w:eastAsia="de-CH"/>
        </w:rPr>
      </w:pPr>
      <w:r>
        <w:rPr>
          <w:rFonts w:cs="Times New Roman"/>
          <w:szCs w:val="22"/>
          <w:lang w:eastAsia="de-CH"/>
        </w:rPr>
        <w:t>Bei Wiederaufnahme der Tätigkeit erfolgt eine Meldung d</w:t>
      </w:r>
      <w:r w:rsidR="006940A2">
        <w:rPr>
          <w:rFonts w:cs="Times New Roman"/>
          <w:szCs w:val="22"/>
          <w:lang w:eastAsia="de-CH"/>
        </w:rPr>
        <w:t>urch den A</w:t>
      </w:r>
      <w:r>
        <w:rPr>
          <w:rFonts w:cs="Times New Roman"/>
          <w:szCs w:val="22"/>
          <w:lang w:eastAsia="de-CH"/>
        </w:rPr>
        <w:t xml:space="preserve">nbieter resp. Einsatzbetrieb an den*die SA. </w:t>
      </w:r>
    </w:p>
    <w:p w14:paraId="2B53A1F1" w14:textId="77777777" w:rsidR="005F5070" w:rsidRDefault="005F5070" w:rsidP="00A44E05">
      <w:pPr>
        <w:autoSpaceDE w:val="0"/>
        <w:autoSpaceDN w:val="0"/>
        <w:adjustRightInd w:val="0"/>
        <w:jc w:val="both"/>
        <w:rPr>
          <w:rFonts w:cs="Times New Roman"/>
          <w:szCs w:val="22"/>
          <w:lang w:eastAsia="de-CH"/>
        </w:rPr>
      </w:pPr>
    </w:p>
    <w:p w14:paraId="36597020" w14:textId="269E2C1B" w:rsidR="002D68E8" w:rsidRPr="002D68E8" w:rsidRDefault="002D68E8" w:rsidP="007D0DF7">
      <w:pPr>
        <w:pStyle w:val="berschrift2"/>
        <w:rPr>
          <w:lang w:eastAsia="de-CH"/>
        </w:rPr>
      </w:pPr>
      <w:bookmarkStart w:id="9" w:name="_Toc122534950"/>
      <w:r w:rsidRPr="002D68E8">
        <w:rPr>
          <w:lang w:eastAsia="de-CH"/>
        </w:rPr>
        <w:t xml:space="preserve">Beendigung </w:t>
      </w:r>
      <w:r w:rsidR="005F5070">
        <w:rPr>
          <w:lang w:eastAsia="de-CH"/>
        </w:rPr>
        <w:t>Programmteilnahme bei laufender Taggeldzahlung</w:t>
      </w:r>
      <w:bookmarkEnd w:id="9"/>
      <w:r w:rsidR="005F5070">
        <w:rPr>
          <w:lang w:eastAsia="de-CH"/>
        </w:rPr>
        <w:t xml:space="preserve"> </w:t>
      </w:r>
    </w:p>
    <w:p w14:paraId="7653169E" w14:textId="45747FB5" w:rsidR="002D68E8" w:rsidRDefault="00163F57" w:rsidP="00A44E05">
      <w:pPr>
        <w:autoSpaceDE w:val="0"/>
        <w:autoSpaceDN w:val="0"/>
        <w:adjustRightInd w:val="0"/>
        <w:jc w:val="both"/>
        <w:rPr>
          <w:rFonts w:cs="Times New Roman"/>
          <w:szCs w:val="22"/>
          <w:lang w:eastAsia="de-CH"/>
        </w:rPr>
      </w:pPr>
      <w:r>
        <w:rPr>
          <w:rFonts w:cs="Times New Roman"/>
          <w:szCs w:val="22"/>
          <w:lang w:eastAsia="de-CH"/>
        </w:rPr>
        <w:t>Wird die Programmteilnahme</w:t>
      </w:r>
      <w:r w:rsidR="002D68E8">
        <w:rPr>
          <w:rFonts w:cs="Times New Roman"/>
          <w:szCs w:val="22"/>
          <w:lang w:eastAsia="de-CH"/>
        </w:rPr>
        <w:t xml:space="preserve"> während laufender Taggeldzahlungen beendet, so bleiben die Abtretungserklärung und die Zahlung</w:t>
      </w:r>
      <w:r>
        <w:rPr>
          <w:rFonts w:cs="Times New Roman"/>
          <w:szCs w:val="22"/>
          <w:lang w:eastAsia="de-CH"/>
        </w:rPr>
        <w:t>sermächt</w:t>
      </w:r>
      <w:r w:rsidR="006940A2">
        <w:rPr>
          <w:rFonts w:cs="Times New Roman"/>
          <w:szCs w:val="22"/>
          <w:lang w:eastAsia="de-CH"/>
        </w:rPr>
        <w:t>igung bestehen und der A</w:t>
      </w:r>
      <w:r w:rsidR="002D68E8">
        <w:rPr>
          <w:rFonts w:cs="Times New Roman"/>
          <w:szCs w:val="22"/>
          <w:lang w:eastAsia="de-CH"/>
        </w:rPr>
        <w:t xml:space="preserve">nbieter </w:t>
      </w:r>
      <w:r w:rsidR="005F5070">
        <w:rPr>
          <w:rFonts w:cs="Times New Roman"/>
          <w:szCs w:val="22"/>
          <w:lang w:eastAsia="de-CH"/>
        </w:rPr>
        <w:t xml:space="preserve">resp. Einsatzbetrieb </w:t>
      </w:r>
      <w:r w:rsidR="002D68E8">
        <w:rPr>
          <w:rFonts w:cs="Times New Roman"/>
          <w:szCs w:val="22"/>
          <w:lang w:eastAsia="de-CH"/>
        </w:rPr>
        <w:t>leitet die Taggelder an die SOD weiter.</w:t>
      </w:r>
    </w:p>
    <w:p w14:paraId="68483207" w14:textId="7460852A" w:rsidR="002D68E8" w:rsidRDefault="002D68E8" w:rsidP="00A44E05">
      <w:pPr>
        <w:autoSpaceDE w:val="0"/>
        <w:autoSpaceDN w:val="0"/>
        <w:adjustRightInd w:val="0"/>
        <w:jc w:val="both"/>
        <w:rPr>
          <w:rFonts w:cs="Times New Roman"/>
          <w:szCs w:val="22"/>
          <w:lang w:eastAsia="de-CH"/>
        </w:rPr>
      </w:pPr>
    </w:p>
    <w:p w14:paraId="35E199C3" w14:textId="1D497794" w:rsidR="002D68E8" w:rsidRDefault="002D68E8" w:rsidP="007D0DF7">
      <w:pPr>
        <w:pStyle w:val="berschrift2"/>
        <w:rPr>
          <w:lang w:eastAsia="de-CH"/>
        </w:rPr>
      </w:pPr>
      <w:bookmarkStart w:id="10" w:name="_Toc122534951"/>
      <w:r w:rsidRPr="002D68E8">
        <w:rPr>
          <w:lang w:eastAsia="de-CH"/>
        </w:rPr>
        <w:t xml:space="preserve">Ablösung </w:t>
      </w:r>
      <w:r w:rsidR="009B42AC">
        <w:rPr>
          <w:lang w:eastAsia="de-CH"/>
        </w:rPr>
        <w:t xml:space="preserve">von der </w:t>
      </w:r>
      <w:proofErr w:type="spellStart"/>
      <w:r w:rsidR="009B42AC">
        <w:rPr>
          <w:lang w:eastAsia="de-CH"/>
        </w:rPr>
        <w:t>wirtschaflichen</w:t>
      </w:r>
      <w:proofErr w:type="spellEnd"/>
      <w:r w:rsidR="009B42AC">
        <w:rPr>
          <w:lang w:eastAsia="de-CH"/>
        </w:rPr>
        <w:t xml:space="preserve"> Hilfe (WH)</w:t>
      </w:r>
      <w:r w:rsidR="005F5070">
        <w:rPr>
          <w:lang w:eastAsia="de-CH"/>
        </w:rPr>
        <w:t xml:space="preserve"> durch </w:t>
      </w:r>
      <w:r w:rsidR="00163F57">
        <w:rPr>
          <w:lang w:eastAsia="de-CH"/>
        </w:rPr>
        <w:t>UV-Taggelder</w:t>
      </w:r>
      <w:bookmarkEnd w:id="10"/>
    </w:p>
    <w:p w14:paraId="365AC591" w14:textId="7B86A08B" w:rsidR="002D68E8" w:rsidRPr="002D68E8" w:rsidRDefault="005F5070" w:rsidP="00A44E05">
      <w:pPr>
        <w:autoSpaceDE w:val="0"/>
        <w:autoSpaceDN w:val="0"/>
        <w:adjustRightInd w:val="0"/>
        <w:jc w:val="both"/>
        <w:rPr>
          <w:rFonts w:cs="Times New Roman"/>
          <w:szCs w:val="22"/>
          <w:lang w:eastAsia="de-CH"/>
        </w:rPr>
      </w:pPr>
      <w:r>
        <w:rPr>
          <w:rFonts w:cs="Times New Roman"/>
          <w:szCs w:val="22"/>
          <w:lang w:eastAsia="de-CH"/>
        </w:rPr>
        <w:t>Wird der*die KL</w:t>
      </w:r>
      <w:r w:rsidR="002D68E8" w:rsidRPr="002D68E8">
        <w:rPr>
          <w:rFonts w:cs="Times New Roman"/>
          <w:szCs w:val="22"/>
          <w:lang w:eastAsia="de-CH"/>
        </w:rPr>
        <w:t xml:space="preserve"> durch die UV-Tagge</w:t>
      </w:r>
      <w:r w:rsidR="00163F57">
        <w:rPr>
          <w:rFonts w:cs="Times New Roman"/>
          <w:szCs w:val="22"/>
          <w:lang w:eastAsia="de-CH"/>
        </w:rPr>
        <w:t>lder von der W</w:t>
      </w:r>
      <w:r>
        <w:rPr>
          <w:rFonts w:cs="Times New Roman"/>
          <w:szCs w:val="22"/>
          <w:lang w:eastAsia="de-CH"/>
        </w:rPr>
        <w:t xml:space="preserve">H abgelöst, macht der*die </w:t>
      </w:r>
      <w:r w:rsidR="006940A2">
        <w:rPr>
          <w:rFonts w:cs="Times New Roman"/>
          <w:szCs w:val="22"/>
          <w:lang w:eastAsia="de-CH"/>
        </w:rPr>
        <w:t>SA eine Meldung an den A</w:t>
      </w:r>
      <w:r>
        <w:rPr>
          <w:rFonts w:cs="Times New Roman"/>
          <w:szCs w:val="22"/>
          <w:lang w:eastAsia="de-CH"/>
        </w:rPr>
        <w:t xml:space="preserve">nbieter. </w:t>
      </w:r>
      <w:r w:rsidR="002D68E8" w:rsidRPr="002D68E8">
        <w:rPr>
          <w:rFonts w:cs="Times New Roman"/>
          <w:szCs w:val="22"/>
          <w:lang w:eastAsia="de-CH"/>
        </w:rPr>
        <w:t xml:space="preserve">Bei den SEB ist zusätzlich das ZAT (Controlling und Infrastruktur, Support Sozialdepartement) zu </w:t>
      </w:r>
      <w:r w:rsidR="009D4EDB">
        <w:rPr>
          <w:rFonts w:cs="Times New Roman"/>
          <w:szCs w:val="22"/>
          <w:lang w:eastAsia="de-CH"/>
        </w:rPr>
        <w:t>informieren.</w:t>
      </w:r>
    </w:p>
    <w:p w14:paraId="4D62D50D" w14:textId="77777777" w:rsidR="00C07062" w:rsidRDefault="00C07062" w:rsidP="00A44E05">
      <w:pPr>
        <w:autoSpaceDE w:val="0"/>
        <w:autoSpaceDN w:val="0"/>
        <w:adjustRightInd w:val="0"/>
        <w:jc w:val="both"/>
        <w:rPr>
          <w:rFonts w:cs="Times New Roman"/>
          <w:szCs w:val="22"/>
          <w:lang w:eastAsia="de-CH"/>
        </w:rPr>
      </w:pPr>
    </w:p>
    <w:p w14:paraId="78CA3474" w14:textId="16347294" w:rsidR="000F757B" w:rsidRPr="00A6408D" w:rsidRDefault="000F757B" w:rsidP="00A31BF5">
      <w:pPr>
        <w:spacing w:after="100" w:afterAutospacing="1"/>
        <w:jc w:val="both"/>
        <w:rPr>
          <w:szCs w:val="22"/>
        </w:rPr>
      </w:pPr>
    </w:p>
    <w:sectPr w:rsidR="000F757B" w:rsidRPr="00A6408D" w:rsidSect="006771DF">
      <w:headerReference w:type="default" r:id="rId12"/>
      <w:footerReference w:type="default" r:id="rId13"/>
      <w:headerReference w:type="first" r:id="rId14"/>
      <w:footerReference w:type="first" r:id="rId15"/>
      <w:type w:val="continuous"/>
      <w:pgSz w:w="11906" w:h="16838" w:code="9"/>
      <w:pgMar w:top="1985" w:right="1134" w:bottom="567" w:left="1701" w:header="567" w:footer="227"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A347F" w14:textId="77777777" w:rsidR="00E8551B" w:rsidRDefault="00E8551B">
      <w:r>
        <w:separator/>
      </w:r>
    </w:p>
    <w:p w14:paraId="78CA3480" w14:textId="77777777" w:rsidR="00E8551B" w:rsidRDefault="00E8551B"/>
  </w:endnote>
  <w:endnote w:type="continuationSeparator" w:id="0">
    <w:p w14:paraId="78CA3481" w14:textId="77777777" w:rsidR="00E8551B" w:rsidRDefault="00E8551B">
      <w:r>
        <w:continuationSeparator/>
      </w:r>
    </w:p>
    <w:p w14:paraId="78CA3482" w14:textId="77777777" w:rsidR="00E8551B" w:rsidRDefault="00E855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ODHCG C+ Times Ten">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E8551B" w14:paraId="78CA348F" w14:textId="77777777">
      <w:trPr>
        <w:trHeight w:val="284"/>
      </w:trPr>
      <w:tc>
        <w:tcPr>
          <w:tcW w:w="5063" w:type="dxa"/>
        </w:tcPr>
        <w:p w14:paraId="78CA348C" w14:textId="4F4581B5" w:rsidR="00E8551B" w:rsidRDefault="00B0300C" w:rsidP="002223F9">
          <w:pPr>
            <w:pStyle w:val="Fuzeile"/>
            <w:tabs>
              <w:tab w:val="clear" w:pos="4536"/>
              <w:tab w:val="clear" w:pos="9072"/>
              <w:tab w:val="right" w:pos="8504"/>
            </w:tabs>
            <w:rPr>
              <w:sz w:val="17"/>
            </w:rPr>
          </w:pPr>
          <w:r>
            <w:rPr>
              <w:sz w:val="17"/>
            </w:rPr>
            <w:fldChar w:fldCharType="begin"/>
          </w:r>
          <w:r>
            <w:rPr>
              <w:sz w:val="17"/>
            </w:rPr>
            <w:instrText xml:space="preserve"> FILENAME  </w:instrText>
          </w:r>
          <w:r>
            <w:rPr>
              <w:sz w:val="17"/>
            </w:rPr>
            <w:fldChar w:fldCharType="separate"/>
          </w:r>
          <w:r>
            <w:rPr>
              <w:noProof/>
              <w:sz w:val="17"/>
            </w:rPr>
            <w:t>PRA_UVG.docx</w:t>
          </w:r>
          <w:r>
            <w:rPr>
              <w:sz w:val="17"/>
            </w:rPr>
            <w:fldChar w:fldCharType="end"/>
          </w:r>
        </w:p>
      </w:tc>
      <w:tc>
        <w:tcPr>
          <w:tcW w:w="1430" w:type="dxa"/>
        </w:tcPr>
        <w:p w14:paraId="78CA348D" w14:textId="3DF04D44" w:rsidR="00E8551B" w:rsidRDefault="004312CC">
          <w:pPr>
            <w:pStyle w:val="Fuzeile"/>
            <w:tabs>
              <w:tab w:val="clear" w:pos="4536"/>
              <w:tab w:val="clear" w:pos="9072"/>
              <w:tab w:val="right" w:pos="8504"/>
            </w:tabs>
            <w:jc w:val="center"/>
            <w:rPr>
              <w:sz w:val="17"/>
            </w:rPr>
          </w:pPr>
          <w:r>
            <w:rPr>
              <w:sz w:val="17"/>
            </w:rPr>
            <w:t>Version 1</w:t>
          </w:r>
        </w:p>
      </w:tc>
      <w:tc>
        <w:tcPr>
          <w:tcW w:w="2640" w:type="dxa"/>
        </w:tcPr>
        <w:p w14:paraId="78CA348E" w14:textId="5FF9CFC6" w:rsidR="00E8551B" w:rsidRPr="003E2969" w:rsidRDefault="00E8551B" w:rsidP="003E2969">
          <w:pPr>
            <w:pStyle w:val="Fuzeile"/>
            <w:tabs>
              <w:tab w:val="clear" w:pos="4536"/>
              <w:tab w:val="clear" w:pos="9072"/>
              <w:tab w:val="right" w:pos="8504"/>
            </w:tabs>
            <w:jc w:val="right"/>
            <w:rPr>
              <w:sz w:val="17"/>
            </w:rPr>
          </w:pPr>
          <w:r>
            <w:rPr>
              <w:sz w:val="17"/>
            </w:rPr>
            <w:t>Fachstab SI</w:t>
          </w:r>
        </w:p>
      </w:tc>
    </w:tr>
  </w:tbl>
  <w:p w14:paraId="78CA3490" w14:textId="77777777" w:rsidR="00E8551B" w:rsidRDefault="00E855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E8551B" w14:paraId="78CA349B" w14:textId="77777777">
      <w:trPr>
        <w:trHeight w:val="284"/>
      </w:trPr>
      <w:tc>
        <w:tcPr>
          <w:tcW w:w="5063" w:type="dxa"/>
        </w:tcPr>
        <w:p w14:paraId="78CA3498" w14:textId="43EE17D6" w:rsidR="00E8551B" w:rsidRDefault="00E8551B" w:rsidP="00355FD1">
          <w:pPr>
            <w:pStyle w:val="Fuzeile"/>
            <w:tabs>
              <w:tab w:val="clear" w:pos="4536"/>
              <w:tab w:val="clear" w:pos="9072"/>
              <w:tab w:val="right" w:pos="8504"/>
            </w:tabs>
            <w:rPr>
              <w:sz w:val="17"/>
            </w:rPr>
          </w:pPr>
          <w:r w:rsidRPr="00E17002">
            <w:rPr>
              <w:sz w:val="17"/>
            </w:rPr>
            <w:fldChar w:fldCharType="begin"/>
          </w:r>
          <w:r w:rsidRPr="00E17002">
            <w:rPr>
              <w:sz w:val="17"/>
            </w:rPr>
            <w:instrText xml:space="preserve"> FILENAME </w:instrText>
          </w:r>
          <w:r w:rsidRPr="00E17002">
            <w:rPr>
              <w:sz w:val="17"/>
            </w:rPr>
            <w:fldChar w:fldCharType="separate"/>
          </w:r>
          <w:r>
            <w:rPr>
              <w:noProof/>
              <w:sz w:val="17"/>
            </w:rPr>
            <w:t>PRA_</w:t>
          </w:r>
          <w:r w:rsidR="00355FD1">
            <w:rPr>
              <w:noProof/>
              <w:sz w:val="17"/>
            </w:rPr>
            <w:t>UVG</w:t>
          </w:r>
          <w:r>
            <w:rPr>
              <w:noProof/>
              <w:sz w:val="17"/>
            </w:rPr>
            <w:t>.docx</w:t>
          </w:r>
          <w:r w:rsidRPr="00E17002">
            <w:rPr>
              <w:sz w:val="17"/>
            </w:rPr>
            <w:fldChar w:fldCharType="end"/>
          </w:r>
        </w:p>
      </w:tc>
      <w:tc>
        <w:tcPr>
          <w:tcW w:w="1430" w:type="dxa"/>
        </w:tcPr>
        <w:p w14:paraId="78CA3499" w14:textId="2FB5FA1F" w:rsidR="00E8551B" w:rsidRDefault="00E8551B">
          <w:pPr>
            <w:pStyle w:val="Fuzeile"/>
            <w:tabs>
              <w:tab w:val="clear" w:pos="4536"/>
              <w:tab w:val="clear" w:pos="9072"/>
              <w:tab w:val="right" w:pos="8504"/>
            </w:tabs>
            <w:jc w:val="center"/>
            <w:rPr>
              <w:sz w:val="17"/>
            </w:rPr>
          </w:pPr>
        </w:p>
      </w:tc>
      <w:tc>
        <w:tcPr>
          <w:tcW w:w="2640" w:type="dxa"/>
        </w:tcPr>
        <w:p w14:paraId="78CA349A" w14:textId="77777777" w:rsidR="00E8551B" w:rsidRDefault="00E8551B" w:rsidP="004D239C">
          <w:pPr>
            <w:pStyle w:val="Fuzeile"/>
            <w:tabs>
              <w:tab w:val="clear" w:pos="4536"/>
              <w:tab w:val="clear" w:pos="9072"/>
              <w:tab w:val="right" w:pos="8504"/>
            </w:tabs>
            <w:jc w:val="right"/>
            <w:rPr>
              <w:sz w:val="17"/>
              <w:lang w:val="de-DE"/>
            </w:rPr>
          </w:pPr>
          <w:proofErr w:type="spellStart"/>
          <w:r>
            <w:rPr>
              <w:sz w:val="17"/>
              <w:lang w:val="de-DE"/>
            </w:rPr>
            <w:t>VerfasserIn</w:t>
          </w:r>
          <w:proofErr w:type="spellEnd"/>
          <w:r>
            <w:rPr>
              <w:sz w:val="17"/>
              <w:lang w:val="de-DE"/>
            </w:rPr>
            <w:t xml:space="preserve">: FS SI </w:t>
          </w:r>
        </w:p>
      </w:tc>
    </w:tr>
    <w:tr w:rsidR="00E8551B" w14:paraId="78CA349E" w14:textId="77777777" w:rsidTr="00DE2974">
      <w:trPr>
        <w:trHeight w:val="284"/>
      </w:trPr>
      <w:tc>
        <w:tcPr>
          <w:tcW w:w="9133" w:type="dxa"/>
          <w:gridSpan w:val="3"/>
        </w:tcPr>
        <w:p w14:paraId="78CA349D" w14:textId="71E72BD2" w:rsidR="00E8551B" w:rsidRPr="009563C4" w:rsidRDefault="00E8551B" w:rsidP="00F1387C">
          <w:pPr>
            <w:pStyle w:val="Fuzeile"/>
            <w:tabs>
              <w:tab w:val="clear" w:pos="4536"/>
              <w:tab w:val="clear" w:pos="9072"/>
              <w:tab w:val="right" w:pos="8504"/>
            </w:tabs>
            <w:rPr>
              <w:sz w:val="17"/>
              <w:szCs w:val="17"/>
              <w:lang w:val="de-DE"/>
            </w:rPr>
          </w:pPr>
          <w:r w:rsidRPr="009563C4">
            <w:rPr>
              <w:bCs/>
              <w:sz w:val="17"/>
              <w:szCs w:val="17"/>
            </w:rPr>
            <w:t>© Copyright: Soziale Dienste. Eine Weiterverwendung ist nur mit dem Zusatz «Soziale Dienste Stadt Zürich»</w:t>
          </w:r>
        </w:p>
      </w:tc>
    </w:tr>
  </w:tbl>
  <w:p w14:paraId="78CA349F" w14:textId="77777777" w:rsidR="00E8551B" w:rsidRDefault="00E8551B"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CA347B" w14:textId="77777777" w:rsidR="00E8551B" w:rsidRDefault="00E8551B">
      <w:r>
        <w:separator/>
      </w:r>
    </w:p>
    <w:p w14:paraId="78CA347C" w14:textId="77777777" w:rsidR="00E8551B" w:rsidRDefault="00E8551B"/>
  </w:footnote>
  <w:footnote w:type="continuationSeparator" w:id="0">
    <w:p w14:paraId="78CA347D" w14:textId="77777777" w:rsidR="00E8551B" w:rsidRDefault="00E8551B">
      <w:r>
        <w:continuationSeparator/>
      </w:r>
    </w:p>
    <w:p w14:paraId="78CA347E" w14:textId="77777777" w:rsidR="00E8551B" w:rsidRDefault="00E8551B"/>
  </w:footnote>
  <w:footnote w:id="1">
    <w:p w14:paraId="7823B7A6" w14:textId="77777777" w:rsidR="00F76605" w:rsidRDefault="00F76605" w:rsidP="00F76605">
      <w:pPr>
        <w:pStyle w:val="Funotentext"/>
      </w:pPr>
      <w:r>
        <w:rPr>
          <w:rStyle w:val="Funotenzeichen"/>
        </w:rPr>
        <w:footnoteRef/>
      </w:r>
      <w:r>
        <w:t xml:space="preserve"> Das Gesetz legt einen hypothetischen Ve</w:t>
      </w:r>
      <w:bookmarkStart w:id="2" w:name="_GoBack"/>
      <w:bookmarkEnd w:id="2"/>
      <w:r>
        <w:t xml:space="preserve">rdienst von CHF 81.20 / Tag fest, das entspricht 20% des Höchstlohnes in der Unfallversicherung. </w:t>
      </w:r>
    </w:p>
  </w:footnote>
  <w:footnote w:id="2">
    <w:p w14:paraId="47A543E0" w14:textId="48ADF452" w:rsidR="00574F51" w:rsidRPr="003937D4" w:rsidRDefault="00574F51">
      <w:pPr>
        <w:pStyle w:val="Funotentext"/>
      </w:pPr>
      <w:r>
        <w:rPr>
          <w:rStyle w:val="Funotenzeichen"/>
        </w:rPr>
        <w:footnoteRef/>
      </w:r>
      <w:r>
        <w:t xml:space="preserve"> </w:t>
      </w:r>
      <w:r w:rsidRPr="003937D4">
        <w:t xml:space="preserve">Um die konkreten Programme zu sehen: im Vertragscenter nach </w:t>
      </w:r>
      <w:r w:rsidRPr="003937D4">
        <w:rPr>
          <w:rFonts w:cs="Arial"/>
        </w:rPr>
        <w:t xml:space="preserve">Leistungsart </w:t>
      </w:r>
      <w:r w:rsidRPr="003937D4">
        <w:rPr>
          <w:rFonts w:cs="Arial"/>
          <w:shd w:val="clear" w:color="auto" w:fill="FFFFFF"/>
        </w:rPr>
        <w:t>«SI: Stundenweise Beschäftigung</w:t>
      </w:r>
      <w:r w:rsidRPr="003937D4">
        <w:rPr>
          <w:rFonts w:cs="Arial"/>
          <w:lang w:eastAsia="de-CH"/>
        </w:rPr>
        <w:t>» filtern.</w:t>
      </w:r>
    </w:p>
  </w:footnote>
  <w:footnote w:id="3">
    <w:p w14:paraId="55CBA127" w14:textId="5F5A320B" w:rsidR="00C0702D" w:rsidRPr="003937D4" w:rsidRDefault="00C0702D">
      <w:pPr>
        <w:pStyle w:val="Funotentext"/>
      </w:pPr>
      <w:r w:rsidRPr="003937D4">
        <w:rPr>
          <w:rStyle w:val="Funotenzeichen"/>
        </w:rPr>
        <w:footnoteRef/>
      </w:r>
      <w:r w:rsidRPr="003937D4">
        <w:t xml:space="preserve"> </w:t>
      </w:r>
      <w:r w:rsidR="003937D4" w:rsidRPr="003937D4">
        <w:t xml:space="preserve">Die </w:t>
      </w:r>
      <w:proofErr w:type="spellStart"/>
      <w:r w:rsidR="003937D4" w:rsidRPr="003937D4">
        <w:t>Sozialen</w:t>
      </w:r>
      <w:proofErr w:type="spellEnd"/>
      <w:r w:rsidR="003937D4" w:rsidRPr="003937D4">
        <w:t xml:space="preserve"> Einrichtungen und Betriebe (SEB) sind eine städtische Dienstabteilung und die entsprechenden Prozesse </w:t>
      </w:r>
      <w:r w:rsidR="00163F57">
        <w:t>sind stadtintern geregelt.</w:t>
      </w:r>
    </w:p>
  </w:footnote>
  <w:footnote w:id="4">
    <w:p w14:paraId="259A36B2" w14:textId="4A3C798B" w:rsidR="003937D4" w:rsidRPr="00060E62" w:rsidRDefault="003937D4" w:rsidP="00060E62">
      <w:pPr>
        <w:jc w:val="both"/>
      </w:pPr>
      <w:r w:rsidRPr="00060E62">
        <w:rPr>
          <w:rStyle w:val="Funotenzeichen"/>
          <w:sz w:val="20"/>
        </w:rPr>
        <w:footnoteRef/>
      </w:r>
      <w:r w:rsidRPr="00060E62">
        <w:rPr>
          <w:sz w:val="20"/>
        </w:rPr>
        <w:t xml:space="preserve"> Die KL haben in diesem Angebotstyp einen Arbeitsvertrag und beziehen einen Lohn, entsprechend fliessen die Taggelder direkt an die KL.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E8551B" w14:paraId="78CA3486" w14:textId="77777777">
      <w:tc>
        <w:tcPr>
          <w:tcW w:w="7257" w:type="dxa"/>
          <w:gridSpan w:val="2"/>
        </w:tcPr>
        <w:p w14:paraId="78CA3483" w14:textId="77777777" w:rsidR="00E8551B" w:rsidRDefault="00E8551B">
          <w:pPr>
            <w:pStyle w:val="Kopfzeile"/>
            <w:tabs>
              <w:tab w:val="clear" w:pos="4536"/>
              <w:tab w:val="clear" w:pos="9072"/>
            </w:tabs>
            <w:rPr>
              <w:szCs w:val="22"/>
            </w:rPr>
          </w:pPr>
          <w:r w:rsidRPr="00F91F3F">
            <w:rPr>
              <w:noProof/>
              <w:szCs w:val="22"/>
              <w:lang w:eastAsia="de-CH"/>
            </w:rPr>
            <w:drawing>
              <wp:inline distT="0" distB="0" distL="0" distR="0" wp14:anchorId="78CA34A0" wp14:editId="78CA34A1">
                <wp:extent cx="1352550" cy="276225"/>
                <wp:effectExtent l="0" t="0" r="0" b="0"/>
                <wp:docPr id="5"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78CA3484" w14:textId="77777777" w:rsidR="00E8551B" w:rsidRDefault="00E8551B">
          <w:pPr>
            <w:pStyle w:val="Kopfzeile"/>
            <w:tabs>
              <w:tab w:val="clear" w:pos="4536"/>
              <w:tab w:val="clear" w:pos="9072"/>
            </w:tabs>
            <w:rPr>
              <w:szCs w:val="22"/>
            </w:rPr>
          </w:pPr>
        </w:p>
      </w:tc>
      <w:tc>
        <w:tcPr>
          <w:tcW w:w="2495" w:type="dxa"/>
        </w:tcPr>
        <w:p w14:paraId="78CA3485" w14:textId="77777777" w:rsidR="00E8551B" w:rsidRDefault="00E8551B">
          <w:pPr>
            <w:pStyle w:val="Kopfzeile"/>
            <w:tabs>
              <w:tab w:val="clear" w:pos="4536"/>
              <w:tab w:val="clear" w:pos="9072"/>
            </w:tabs>
            <w:rPr>
              <w:sz w:val="17"/>
              <w:szCs w:val="17"/>
            </w:rPr>
          </w:pPr>
        </w:p>
      </w:tc>
    </w:tr>
    <w:tr w:rsidR="00E8551B" w14:paraId="78CA3489" w14:textId="77777777">
      <w:trPr>
        <w:trHeight w:val="210"/>
      </w:trPr>
      <w:tc>
        <w:tcPr>
          <w:tcW w:w="680" w:type="dxa"/>
        </w:tcPr>
        <w:p w14:paraId="78CA3487" w14:textId="77777777" w:rsidR="00E8551B" w:rsidRDefault="00E8551B">
          <w:pPr>
            <w:pStyle w:val="Kopfzeile"/>
          </w:pPr>
        </w:p>
      </w:tc>
      <w:tc>
        <w:tcPr>
          <w:tcW w:w="9072" w:type="dxa"/>
          <w:gridSpan w:val="2"/>
        </w:tcPr>
        <w:p w14:paraId="78CA3488" w14:textId="7459817D" w:rsidR="00E8551B" w:rsidRDefault="00E8551B">
          <w:pPr>
            <w:pStyle w:val="Kopfzeile"/>
          </w:pPr>
          <w:r>
            <w:fldChar w:fldCharType="begin"/>
          </w:r>
          <w:r>
            <w:instrText xml:space="preserve"> PAGE   \* MERGEFORMAT </w:instrText>
          </w:r>
          <w:r>
            <w:fldChar w:fldCharType="separate"/>
          </w:r>
          <w:r w:rsidR="00424C1E">
            <w:rPr>
              <w:noProof/>
            </w:rPr>
            <w:t>3</w:t>
          </w:r>
          <w:r>
            <w:fldChar w:fldCharType="end"/>
          </w:r>
          <w:r>
            <w:t>/</w:t>
          </w:r>
          <w:r w:rsidR="00424C1E">
            <w:fldChar w:fldCharType="begin"/>
          </w:r>
          <w:r w:rsidR="00424C1E">
            <w:instrText xml:space="preserve"> NUMPAGES   \* MERGEFORMAT </w:instrText>
          </w:r>
          <w:r w:rsidR="00424C1E">
            <w:fldChar w:fldCharType="separate"/>
          </w:r>
          <w:r w:rsidR="00424C1E">
            <w:rPr>
              <w:noProof/>
            </w:rPr>
            <w:t>3</w:t>
          </w:r>
          <w:r w:rsidR="00424C1E">
            <w:rPr>
              <w:noProof/>
            </w:rPr>
            <w:fldChar w:fldCharType="end"/>
          </w:r>
        </w:p>
      </w:tc>
    </w:tr>
  </w:tbl>
  <w:p w14:paraId="78CA348A" w14:textId="77777777" w:rsidR="00E8551B" w:rsidRDefault="00E8551B">
    <w:pPr>
      <w:pStyle w:val="Kopfzeile"/>
      <w:tabs>
        <w:tab w:val="clear" w:pos="4536"/>
        <w:tab w:val="clear" w:pos="9072"/>
      </w:tabs>
      <w:rPr>
        <w:sz w:val="2"/>
      </w:rPr>
    </w:pPr>
  </w:p>
  <w:p w14:paraId="78CA348B" w14:textId="77777777" w:rsidR="00E8551B" w:rsidRDefault="00E8551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E8551B" w14:paraId="78CA3493" w14:textId="77777777">
      <w:tc>
        <w:tcPr>
          <w:tcW w:w="7257" w:type="dxa"/>
        </w:tcPr>
        <w:p w14:paraId="78CA3491" w14:textId="77777777" w:rsidR="00E8551B" w:rsidRDefault="00E8551B">
          <w:pPr>
            <w:pStyle w:val="Kopfzeile"/>
            <w:tabs>
              <w:tab w:val="clear" w:pos="4536"/>
              <w:tab w:val="clear" w:pos="9072"/>
            </w:tabs>
            <w:rPr>
              <w:szCs w:val="22"/>
            </w:rPr>
          </w:pPr>
          <w:r w:rsidRPr="00F91F3F">
            <w:rPr>
              <w:noProof/>
              <w:szCs w:val="22"/>
              <w:lang w:eastAsia="de-CH"/>
            </w:rPr>
            <w:drawing>
              <wp:inline distT="0" distB="0" distL="0" distR="0" wp14:anchorId="78CA34A2" wp14:editId="78CA34A3">
                <wp:extent cx="1352550" cy="276225"/>
                <wp:effectExtent l="0" t="0" r="0" b="0"/>
                <wp:docPr id="3"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78CA3492" w14:textId="77777777" w:rsidR="00E8551B" w:rsidRDefault="00E8551B">
          <w:pPr>
            <w:pStyle w:val="Kopfzeile"/>
            <w:tabs>
              <w:tab w:val="clear" w:pos="4536"/>
              <w:tab w:val="clear" w:pos="9072"/>
            </w:tabs>
            <w:rPr>
              <w:sz w:val="17"/>
              <w:szCs w:val="17"/>
            </w:rPr>
          </w:pPr>
        </w:p>
      </w:tc>
    </w:tr>
    <w:tr w:rsidR="00E8551B" w14:paraId="78CA3496" w14:textId="77777777">
      <w:tc>
        <w:tcPr>
          <w:tcW w:w="7257" w:type="dxa"/>
        </w:tcPr>
        <w:p w14:paraId="78CA3494" w14:textId="77777777" w:rsidR="00E8551B" w:rsidRDefault="00E8551B">
          <w:pPr>
            <w:pStyle w:val="Kopfzeile"/>
            <w:tabs>
              <w:tab w:val="clear" w:pos="4536"/>
              <w:tab w:val="clear" w:pos="9072"/>
            </w:tabs>
            <w:rPr>
              <w:szCs w:val="22"/>
            </w:rPr>
          </w:pPr>
        </w:p>
      </w:tc>
      <w:tc>
        <w:tcPr>
          <w:tcW w:w="2495" w:type="dxa"/>
        </w:tcPr>
        <w:p w14:paraId="78CA3495" w14:textId="77777777" w:rsidR="00E8551B" w:rsidRDefault="00E8551B">
          <w:pPr>
            <w:pStyle w:val="Kopfzeile"/>
            <w:tabs>
              <w:tab w:val="clear" w:pos="4536"/>
              <w:tab w:val="clear" w:pos="9072"/>
            </w:tabs>
            <w:rPr>
              <w:noProof/>
              <w:sz w:val="17"/>
              <w:szCs w:val="17"/>
              <w:lang w:val="de-DE"/>
            </w:rPr>
          </w:pPr>
        </w:p>
      </w:tc>
    </w:tr>
  </w:tbl>
  <w:p w14:paraId="78CA3497" w14:textId="77777777" w:rsidR="00E8551B" w:rsidRDefault="00E8551B">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4D0E138"/>
    <w:lvl w:ilvl="0">
      <w:start w:val="1"/>
      <w:numFmt w:val="bullet"/>
      <w:pStyle w:val="Aufzhlung"/>
      <w:lvlText w:val=""/>
      <w:lvlJc w:val="left"/>
      <w:pPr>
        <w:tabs>
          <w:tab w:val="num" w:pos="360"/>
        </w:tabs>
        <w:ind w:left="360" w:hanging="360"/>
      </w:pPr>
      <w:rPr>
        <w:rFonts w:ascii="Wingdings" w:hAnsi="Wingdings" w:hint="default"/>
      </w:rPr>
    </w:lvl>
  </w:abstractNum>
  <w:abstractNum w:abstractNumId="1" w15:restartNumberingAfterBreak="0">
    <w:nsid w:val="05F12B50"/>
    <w:multiLevelType w:val="hybridMultilevel"/>
    <w:tmpl w:val="E604E398"/>
    <w:lvl w:ilvl="0" w:tplc="D2F48A26">
      <w:start w:val="1"/>
      <w:numFmt w:val="bullet"/>
      <w:pStyle w:val="Aufzhlungszeichen"/>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E92490"/>
    <w:multiLevelType w:val="hybridMultilevel"/>
    <w:tmpl w:val="ABAA37F0"/>
    <w:lvl w:ilvl="0" w:tplc="32AEB57E">
      <w:start w:val="1"/>
      <w:numFmt w:val="bullet"/>
      <w:lvlText w:val="–"/>
      <w:lvlJc w:val="left"/>
      <w:pPr>
        <w:ind w:left="720" w:hanging="360"/>
      </w:pPr>
      <w:rPr>
        <w:rFonts w:ascii="Times New Roman" w:hAnsi="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2216EC"/>
    <w:multiLevelType w:val="multilevel"/>
    <w:tmpl w:val="D8E0A6E8"/>
    <w:lvl w:ilvl="0">
      <w:start w:val="1"/>
      <w:numFmt w:val="decimal"/>
      <w:pStyle w:val="berschrift1"/>
      <w:lvlText w:val="%1"/>
      <w:lvlJc w:val="left"/>
      <w:pPr>
        <w:tabs>
          <w:tab w:val="num" w:pos="6245"/>
        </w:tabs>
        <w:ind w:left="6245" w:hanging="432"/>
      </w:pPr>
    </w:lvl>
    <w:lvl w:ilvl="1">
      <w:start w:val="1"/>
      <w:numFmt w:val="decimal"/>
      <w:pStyle w:val="berschrift2"/>
      <w:lvlText w:val="%1.%2"/>
      <w:lvlJc w:val="left"/>
      <w:pPr>
        <w:tabs>
          <w:tab w:val="num" w:pos="859"/>
        </w:tabs>
        <w:ind w:left="859" w:hanging="576"/>
      </w:pPr>
    </w:lvl>
    <w:lvl w:ilvl="2">
      <w:start w:val="1"/>
      <w:numFmt w:val="decimal"/>
      <w:pStyle w:val="berschrift3"/>
      <w:lvlText w:val="%1.%2.%3"/>
      <w:lvlJc w:val="left"/>
      <w:pPr>
        <w:tabs>
          <w:tab w:val="num" w:pos="1003"/>
        </w:tabs>
        <w:ind w:left="1003" w:hanging="720"/>
      </w:pPr>
    </w:lvl>
    <w:lvl w:ilvl="3">
      <w:start w:val="1"/>
      <w:numFmt w:val="decimal"/>
      <w:pStyle w:val="berschrift4"/>
      <w:lvlText w:val="%1.%2.%3.%4"/>
      <w:lvlJc w:val="left"/>
      <w:pPr>
        <w:tabs>
          <w:tab w:val="num" w:pos="1147"/>
        </w:tabs>
        <w:ind w:left="1147" w:hanging="864"/>
      </w:pPr>
    </w:lvl>
    <w:lvl w:ilvl="4">
      <w:start w:val="1"/>
      <w:numFmt w:val="decimal"/>
      <w:pStyle w:val="berschrift5"/>
      <w:lvlText w:val="%1.%2.%3.%4.%5"/>
      <w:lvlJc w:val="left"/>
      <w:pPr>
        <w:tabs>
          <w:tab w:val="num" w:pos="1291"/>
        </w:tabs>
        <w:ind w:left="1291" w:hanging="1008"/>
      </w:pPr>
    </w:lvl>
    <w:lvl w:ilvl="5">
      <w:start w:val="1"/>
      <w:numFmt w:val="decimal"/>
      <w:pStyle w:val="berschrift6"/>
      <w:lvlText w:val="%1.%2.%3.%4.%5.%6"/>
      <w:lvlJc w:val="left"/>
      <w:pPr>
        <w:tabs>
          <w:tab w:val="num" w:pos="1435"/>
        </w:tabs>
        <w:ind w:left="1435" w:hanging="1152"/>
      </w:pPr>
    </w:lvl>
    <w:lvl w:ilvl="6">
      <w:start w:val="1"/>
      <w:numFmt w:val="decimal"/>
      <w:pStyle w:val="berschrift7"/>
      <w:lvlText w:val="%1.%2.%3.%4.%5.%6.%7"/>
      <w:lvlJc w:val="left"/>
      <w:pPr>
        <w:tabs>
          <w:tab w:val="num" w:pos="1579"/>
        </w:tabs>
        <w:ind w:left="1579" w:hanging="1296"/>
      </w:pPr>
    </w:lvl>
    <w:lvl w:ilvl="7">
      <w:start w:val="1"/>
      <w:numFmt w:val="decimal"/>
      <w:pStyle w:val="berschrift8"/>
      <w:lvlText w:val="%1.%2.%3.%4.%5.%6.%7.%8"/>
      <w:lvlJc w:val="left"/>
      <w:pPr>
        <w:tabs>
          <w:tab w:val="num" w:pos="1723"/>
        </w:tabs>
        <w:ind w:left="1723" w:hanging="1440"/>
      </w:pPr>
    </w:lvl>
    <w:lvl w:ilvl="8">
      <w:start w:val="1"/>
      <w:numFmt w:val="decimal"/>
      <w:pStyle w:val="berschrift9"/>
      <w:lvlText w:val="%1.%2.%3.%4.%5.%6.%7.%8.%9"/>
      <w:lvlJc w:val="left"/>
      <w:pPr>
        <w:tabs>
          <w:tab w:val="num" w:pos="1867"/>
        </w:tabs>
        <w:ind w:left="1867" w:hanging="1584"/>
      </w:pPr>
    </w:lvl>
  </w:abstractNum>
  <w:abstractNum w:abstractNumId="4" w15:restartNumberingAfterBreak="0">
    <w:nsid w:val="0E405E6A"/>
    <w:multiLevelType w:val="hybridMultilevel"/>
    <w:tmpl w:val="AA868AC0"/>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1DA90C0E"/>
    <w:multiLevelType w:val="hybridMultilevel"/>
    <w:tmpl w:val="46E656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DEC1878"/>
    <w:multiLevelType w:val="hybridMultilevel"/>
    <w:tmpl w:val="DF72C31A"/>
    <w:lvl w:ilvl="0" w:tplc="0807000D">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7" w15:restartNumberingAfterBreak="0">
    <w:nsid w:val="33D70D9E"/>
    <w:multiLevelType w:val="hybridMultilevel"/>
    <w:tmpl w:val="545005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3BB2EF7"/>
    <w:multiLevelType w:val="hybridMultilevel"/>
    <w:tmpl w:val="A5041156"/>
    <w:lvl w:ilvl="0" w:tplc="290C339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19A470D"/>
    <w:multiLevelType w:val="hybridMultilevel"/>
    <w:tmpl w:val="68168724"/>
    <w:lvl w:ilvl="0" w:tplc="43FEFA64">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39232A4"/>
    <w:multiLevelType w:val="hybridMultilevel"/>
    <w:tmpl w:val="EB1C37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3A03E48"/>
    <w:multiLevelType w:val="hybridMultilevel"/>
    <w:tmpl w:val="3B1CEAE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64305C74"/>
    <w:multiLevelType w:val="hybridMultilevel"/>
    <w:tmpl w:val="4FA865F6"/>
    <w:lvl w:ilvl="0" w:tplc="43FEFA64">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A6D37D3"/>
    <w:multiLevelType w:val="hybridMultilevel"/>
    <w:tmpl w:val="ED2C3C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AFC1BB4"/>
    <w:multiLevelType w:val="hybridMultilevel"/>
    <w:tmpl w:val="193A0D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2335476"/>
    <w:multiLevelType w:val="hybridMultilevel"/>
    <w:tmpl w:val="39D649F4"/>
    <w:lvl w:ilvl="0" w:tplc="18EEA980">
      <w:start w:val="3"/>
      <w:numFmt w:val="decimal"/>
      <w:lvlText w:val="%1."/>
      <w:lvlJc w:val="left"/>
      <w:pPr>
        <w:ind w:left="643" w:hanging="360"/>
      </w:pPr>
      <w:rPr>
        <w:rFonts w:hint="default"/>
      </w:rPr>
    </w:lvl>
    <w:lvl w:ilvl="1" w:tplc="08070019" w:tentative="1">
      <w:start w:val="1"/>
      <w:numFmt w:val="lowerLetter"/>
      <w:lvlText w:val="%2."/>
      <w:lvlJc w:val="left"/>
      <w:pPr>
        <w:ind w:left="1363" w:hanging="360"/>
      </w:pPr>
    </w:lvl>
    <w:lvl w:ilvl="2" w:tplc="0807001B" w:tentative="1">
      <w:start w:val="1"/>
      <w:numFmt w:val="lowerRoman"/>
      <w:lvlText w:val="%3."/>
      <w:lvlJc w:val="right"/>
      <w:pPr>
        <w:ind w:left="2083" w:hanging="180"/>
      </w:pPr>
    </w:lvl>
    <w:lvl w:ilvl="3" w:tplc="0807000F" w:tentative="1">
      <w:start w:val="1"/>
      <w:numFmt w:val="decimal"/>
      <w:lvlText w:val="%4."/>
      <w:lvlJc w:val="left"/>
      <w:pPr>
        <w:ind w:left="2803" w:hanging="360"/>
      </w:pPr>
    </w:lvl>
    <w:lvl w:ilvl="4" w:tplc="08070019" w:tentative="1">
      <w:start w:val="1"/>
      <w:numFmt w:val="lowerLetter"/>
      <w:lvlText w:val="%5."/>
      <w:lvlJc w:val="left"/>
      <w:pPr>
        <w:ind w:left="3523" w:hanging="360"/>
      </w:pPr>
    </w:lvl>
    <w:lvl w:ilvl="5" w:tplc="0807001B" w:tentative="1">
      <w:start w:val="1"/>
      <w:numFmt w:val="lowerRoman"/>
      <w:lvlText w:val="%6."/>
      <w:lvlJc w:val="right"/>
      <w:pPr>
        <w:ind w:left="4243" w:hanging="180"/>
      </w:pPr>
    </w:lvl>
    <w:lvl w:ilvl="6" w:tplc="0807000F" w:tentative="1">
      <w:start w:val="1"/>
      <w:numFmt w:val="decimal"/>
      <w:lvlText w:val="%7."/>
      <w:lvlJc w:val="left"/>
      <w:pPr>
        <w:ind w:left="4963" w:hanging="360"/>
      </w:pPr>
    </w:lvl>
    <w:lvl w:ilvl="7" w:tplc="08070019" w:tentative="1">
      <w:start w:val="1"/>
      <w:numFmt w:val="lowerLetter"/>
      <w:lvlText w:val="%8."/>
      <w:lvlJc w:val="left"/>
      <w:pPr>
        <w:ind w:left="5683" w:hanging="360"/>
      </w:pPr>
    </w:lvl>
    <w:lvl w:ilvl="8" w:tplc="0807001B" w:tentative="1">
      <w:start w:val="1"/>
      <w:numFmt w:val="lowerRoman"/>
      <w:lvlText w:val="%9."/>
      <w:lvlJc w:val="right"/>
      <w:pPr>
        <w:ind w:left="6403" w:hanging="180"/>
      </w:pPr>
    </w:lvl>
  </w:abstractNum>
  <w:abstractNum w:abstractNumId="16" w15:restartNumberingAfterBreak="0">
    <w:nsid w:val="74F53F44"/>
    <w:multiLevelType w:val="hybridMultilevel"/>
    <w:tmpl w:val="C7FEFE38"/>
    <w:lvl w:ilvl="0" w:tplc="D8141DB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9D71022"/>
    <w:multiLevelType w:val="hybridMultilevel"/>
    <w:tmpl w:val="15EEA4B0"/>
    <w:lvl w:ilvl="0" w:tplc="43FEFA64">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D463E26"/>
    <w:multiLevelType w:val="hybridMultilevel"/>
    <w:tmpl w:val="12C0B4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7D8C2894"/>
    <w:multiLevelType w:val="hybridMultilevel"/>
    <w:tmpl w:val="A7A62A8C"/>
    <w:lvl w:ilvl="0" w:tplc="8F900C50">
      <w:start w:val="1"/>
      <w:numFmt w:val="bullet"/>
      <w:lvlText w:val="-"/>
      <w:lvlJc w:val="left"/>
      <w:pPr>
        <w:ind w:left="720" w:hanging="360"/>
      </w:pPr>
      <w:rPr>
        <w:rFonts w:ascii="Sylfaen" w:hAnsi="Sylfae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0"/>
  </w:num>
  <w:num w:numId="5">
    <w:abstractNumId w:val="16"/>
  </w:num>
  <w:num w:numId="6">
    <w:abstractNumId w:val="9"/>
  </w:num>
  <w:num w:numId="7">
    <w:abstractNumId w:val="17"/>
  </w:num>
  <w:num w:numId="8">
    <w:abstractNumId w:val="19"/>
  </w:num>
  <w:num w:numId="9">
    <w:abstractNumId w:val="1"/>
  </w:num>
  <w:num w:numId="10">
    <w:abstractNumId w:val="7"/>
  </w:num>
  <w:num w:numId="11">
    <w:abstractNumId w:val="3"/>
  </w:num>
  <w:num w:numId="12">
    <w:abstractNumId w:val="5"/>
  </w:num>
  <w:num w:numId="13">
    <w:abstractNumId w:val="3"/>
  </w:num>
  <w:num w:numId="14">
    <w:abstractNumId w:val="4"/>
  </w:num>
  <w:num w:numId="15">
    <w:abstractNumId w:val="6"/>
  </w:num>
  <w:num w:numId="16">
    <w:abstractNumId w:val="14"/>
  </w:num>
  <w:num w:numId="17">
    <w:abstractNumId w:val="13"/>
  </w:num>
  <w:num w:numId="18">
    <w:abstractNumId w:val="12"/>
  </w:num>
  <w:num w:numId="19">
    <w:abstractNumId w:val="3"/>
  </w:num>
  <w:num w:numId="20">
    <w:abstractNumId w:val="15"/>
  </w:num>
  <w:num w:numId="21">
    <w:abstractNumId w:val="18"/>
  </w:num>
  <w:num w:numId="22">
    <w:abstractNumId w:val="11"/>
  </w:num>
  <w:num w:numId="23">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enforcement="0"/>
  <w:defaultTabStop w:val="708"/>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197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CC6521"/>
    <w:rsid w:val="0000007A"/>
    <w:rsid w:val="0000014F"/>
    <w:rsid w:val="000008A1"/>
    <w:rsid w:val="0000105E"/>
    <w:rsid w:val="000010FE"/>
    <w:rsid w:val="0000111C"/>
    <w:rsid w:val="000014EA"/>
    <w:rsid w:val="00001AFC"/>
    <w:rsid w:val="00002680"/>
    <w:rsid w:val="000028F1"/>
    <w:rsid w:val="00003589"/>
    <w:rsid w:val="000052A5"/>
    <w:rsid w:val="00005F85"/>
    <w:rsid w:val="000067B6"/>
    <w:rsid w:val="000073E2"/>
    <w:rsid w:val="00012299"/>
    <w:rsid w:val="00013820"/>
    <w:rsid w:val="000143B0"/>
    <w:rsid w:val="00016F75"/>
    <w:rsid w:val="00017D3F"/>
    <w:rsid w:val="000200A6"/>
    <w:rsid w:val="00021F99"/>
    <w:rsid w:val="00023537"/>
    <w:rsid w:val="0002367A"/>
    <w:rsid w:val="00025E43"/>
    <w:rsid w:val="000304AB"/>
    <w:rsid w:val="00031075"/>
    <w:rsid w:val="00031FA6"/>
    <w:rsid w:val="00034C12"/>
    <w:rsid w:val="00036583"/>
    <w:rsid w:val="00040D2D"/>
    <w:rsid w:val="00040FE0"/>
    <w:rsid w:val="000414F4"/>
    <w:rsid w:val="000424DC"/>
    <w:rsid w:val="000431BC"/>
    <w:rsid w:val="00043C70"/>
    <w:rsid w:val="000447F0"/>
    <w:rsid w:val="00044FB0"/>
    <w:rsid w:val="00054440"/>
    <w:rsid w:val="000546ED"/>
    <w:rsid w:val="00055101"/>
    <w:rsid w:val="00055232"/>
    <w:rsid w:val="00055BC1"/>
    <w:rsid w:val="00060AF6"/>
    <w:rsid w:val="00060E62"/>
    <w:rsid w:val="000613EC"/>
    <w:rsid w:val="00061453"/>
    <w:rsid w:val="00064DB6"/>
    <w:rsid w:val="0006782F"/>
    <w:rsid w:val="000678F0"/>
    <w:rsid w:val="00072108"/>
    <w:rsid w:val="00073A59"/>
    <w:rsid w:val="00077F2A"/>
    <w:rsid w:val="000811DE"/>
    <w:rsid w:val="000843FC"/>
    <w:rsid w:val="00084EA9"/>
    <w:rsid w:val="000858E2"/>
    <w:rsid w:val="00086224"/>
    <w:rsid w:val="0008787E"/>
    <w:rsid w:val="000878A8"/>
    <w:rsid w:val="000915DE"/>
    <w:rsid w:val="00091BF3"/>
    <w:rsid w:val="000929EE"/>
    <w:rsid w:val="00092C42"/>
    <w:rsid w:val="000933FB"/>
    <w:rsid w:val="000946B8"/>
    <w:rsid w:val="0009586C"/>
    <w:rsid w:val="00097DE5"/>
    <w:rsid w:val="000A016D"/>
    <w:rsid w:val="000A048E"/>
    <w:rsid w:val="000A04E6"/>
    <w:rsid w:val="000A1BC4"/>
    <w:rsid w:val="000A26E7"/>
    <w:rsid w:val="000A32EE"/>
    <w:rsid w:val="000A5CE3"/>
    <w:rsid w:val="000A5DE4"/>
    <w:rsid w:val="000A68C1"/>
    <w:rsid w:val="000B0E05"/>
    <w:rsid w:val="000B1126"/>
    <w:rsid w:val="000B117C"/>
    <w:rsid w:val="000B1F78"/>
    <w:rsid w:val="000B237F"/>
    <w:rsid w:val="000B4A24"/>
    <w:rsid w:val="000B5C37"/>
    <w:rsid w:val="000B5E66"/>
    <w:rsid w:val="000B7CAC"/>
    <w:rsid w:val="000B7DFC"/>
    <w:rsid w:val="000C1165"/>
    <w:rsid w:val="000C1B77"/>
    <w:rsid w:val="000C3852"/>
    <w:rsid w:val="000C3A70"/>
    <w:rsid w:val="000C4222"/>
    <w:rsid w:val="000C4FE3"/>
    <w:rsid w:val="000C50C2"/>
    <w:rsid w:val="000C590E"/>
    <w:rsid w:val="000C62E9"/>
    <w:rsid w:val="000C64FC"/>
    <w:rsid w:val="000C6790"/>
    <w:rsid w:val="000C6EA9"/>
    <w:rsid w:val="000D02C7"/>
    <w:rsid w:val="000D0E8A"/>
    <w:rsid w:val="000D33A1"/>
    <w:rsid w:val="000D54CD"/>
    <w:rsid w:val="000D7A28"/>
    <w:rsid w:val="000E05B4"/>
    <w:rsid w:val="000E0A90"/>
    <w:rsid w:val="000E1458"/>
    <w:rsid w:val="000E2E0D"/>
    <w:rsid w:val="000E5276"/>
    <w:rsid w:val="000E55BF"/>
    <w:rsid w:val="000E5976"/>
    <w:rsid w:val="000E703F"/>
    <w:rsid w:val="000F1E5B"/>
    <w:rsid w:val="000F22DB"/>
    <w:rsid w:val="000F2601"/>
    <w:rsid w:val="000F3099"/>
    <w:rsid w:val="000F33F0"/>
    <w:rsid w:val="000F53F2"/>
    <w:rsid w:val="000F58F5"/>
    <w:rsid w:val="000F6D61"/>
    <w:rsid w:val="000F757B"/>
    <w:rsid w:val="001011C7"/>
    <w:rsid w:val="00102835"/>
    <w:rsid w:val="001067F3"/>
    <w:rsid w:val="0010716E"/>
    <w:rsid w:val="00110AB2"/>
    <w:rsid w:val="00110C0D"/>
    <w:rsid w:val="00111010"/>
    <w:rsid w:val="001124BD"/>
    <w:rsid w:val="001126B5"/>
    <w:rsid w:val="00112F26"/>
    <w:rsid w:val="00113538"/>
    <w:rsid w:val="00114362"/>
    <w:rsid w:val="0011529F"/>
    <w:rsid w:val="00116891"/>
    <w:rsid w:val="001179CA"/>
    <w:rsid w:val="00121491"/>
    <w:rsid w:val="00122DF4"/>
    <w:rsid w:val="0012361E"/>
    <w:rsid w:val="00124B43"/>
    <w:rsid w:val="001252A3"/>
    <w:rsid w:val="00125935"/>
    <w:rsid w:val="0013159B"/>
    <w:rsid w:val="001316C2"/>
    <w:rsid w:val="0013236A"/>
    <w:rsid w:val="00132D1E"/>
    <w:rsid w:val="001335D7"/>
    <w:rsid w:val="0013384D"/>
    <w:rsid w:val="00133A51"/>
    <w:rsid w:val="001349E9"/>
    <w:rsid w:val="001357FA"/>
    <w:rsid w:val="00135FFE"/>
    <w:rsid w:val="00140412"/>
    <w:rsid w:val="00140D2B"/>
    <w:rsid w:val="001420BC"/>
    <w:rsid w:val="001430E1"/>
    <w:rsid w:val="00144DC8"/>
    <w:rsid w:val="0014581B"/>
    <w:rsid w:val="00146DAC"/>
    <w:rsid w:val="001474AE"/>
    <w:rsid w:val="00150663"/>
    <w:rsid w:val="0015460D"/>
    <w:rsid w:val="001552C7"/>
    <w:rsid w:val="00155D57"/>
    <w:rsid w:val="0015618D"/>
    <w:rsid w:val="00156D76"/>
    <w:rsid w:val="00157931"/>
    <w:rsid w:val="00161227"/>
    <w:rsid w:val="00162D90"/>
    <w:rsid w:val="0016396A"/>
    <w:rsid w:val="00163F57"/>
    <w:rsid w:val="00163F66"/>
    <w:rsid w:val="0016490C"/>
    <w:rsid w:val="00165273"/>
    <w:rsid w:val="001665F8"/>
    <w:rsid w:val="00166ADA"/>
    <w:rsid w:val="00167DCF"/>
    <w:rsid w:val="001706BC"/>
    <w:rsid w:val="00170E5F"/>
    <w:rsid w:val="001715C0"/>
    <w:rsid w:val="00171CD4"/>
    <w:rsid w:val="00173BF9"/>
    <w:rsid w:val="00173EF5"/>
    <w:rsid w:val="001748DE"/>
    <w:rsid w:val="00175553"/>
    <w:rsid w:val="0017612A"/>
    <w:rsid w:val="00177C7F"/>
    <w:rsid w:val="001806EA"/>
    <w:rsid w:val="00181DD5"/>
    <w:rsid w:val="00182361"/>
    <w:rsid w:val="00182B0F"/>
    <w:rsid w:val="00182C22"/>
    <w:rsid w:val="00184F0A"/>
    <w:rsid w:val="0018692C"/>
    <w:rsid w:val="00191AE3"/>
    <w:rsid w:val="001929FB"/>
    <w:rsid w:val="00192AEB"/>
    <w:rsid w:val="00193603"/>
    <w:rsid w:val="001953F8"/>
    <w:rsid w:val="001957A2"/>
    <w:rsid w:val="001968EF"/>
    <w:rsid w:val="001A09CE"/>
    <w:rsid w:val="001A1744"/>
    <w:rsid w:val="001A1F60"/>
    <w:rsid w:val="001A7E00"/>
    <w:rsid w:val="001B0690"/>
    <w:rsid w:val="001B14F9"/>
    <w:rsid w:val="001B15E4"/>
    <w:rsid w:val="001B2190"/>
    <w:rsid w:val="001B2D91"/>
    <w:rsid w:val="001B3CC5"/>
    <w:rsid w:val="001B4E05"/>
    <w:rsid w:val="001B5124"/>
    <w:rsid w:val="001B5949"/>
    <w:rsid w:val="001C127C"/>
    <w:rsid w:val="001C12A0"/>
    <w:rsid w:val="001C39A8"/>
    <w:rsid w:val="001C3D85"/>
    <w:rsid w:val="001C4575"/>
    <w:rsid w:val="001C4585"/>
    <w:rsid w:val="001C5B5F"/>
    <w:rsid w:val="001C60D6"/>
    <w:rsid w:val="001C7595"/>
    <w:rsid w:val="001C79E7"/>
    <w:rsid w:val="001C7FCB"/>
    <w:rsid w:val="001D19BB"/>
    <w:rsid w:val="001D1BAE"/>
    <w:rsid w:val="001D2431"/>
    <w:rsid w:val="001D24E3"/>
    <w:rsid w:val="001D2A3B"/>
    <w:rsid w:val="001D46B2"/>
    <w:rsid w:val="001D57AA"/>
    <w:rsid w:val="001D5E8F"/>
    <w:rsid w:val="001D5F52"/>
    <w:rsid w:val="001D7C76"/>
    <w:rsid w:val="001E1557"/>
    <w:rsid w:val="001E2C26"/>
    <w:rsid w:val="001E2D2A"/>
    <w:rsid w:val="001E37BB"/>
    <w:rsid w:val="001E4EA2"/>
    <w:rsid w:val="001E68CA"/>
    <w:rsid w:val="001E74A7"/>
    <w:rsid w:val="001F3C2D"/>
    <w:rsid w:val="001F3CBF"/>
    <w:rsid w:val="001F4332"/>
    <w:rsid w:val="001F5020"/>
    <w:rsid w:val="001F5304"/>
    <w:rsid w:val="001F779C"/>
    <w:rsid w:val="00200204"/>
    <w:rsid w:val="00201774"/>
    <w:rsid w:val="0020240F"/>
    <w:rsid w:val="00203F21"/>
    <w:rsid w:val="00204549"/>
    <w:rsid w:val="00204BF9"/>
    <w:rsid w:val="00205A30"/>
    <w:rsid w:val="002077A4"/>
    <w:rsid w:val="00210105"/>
    <w:rsid w:val="002111EA"/>
    <w:rsid w:val="00211967"/>
    <w:rsid w:val="002129A1"/>
    <w:rsid w:val="00212A3E"/>
    <w:rsid w:val="00213FAE"/>
    <w:rsid w:val="002152A9"/>
    <w:rsid w:val="002154EB"/>
    <w:rsid w:val="00216157"/>
    <w:rsid w:val="002162F0"/>
    <w:rsid w:val="00217C82"/>
    <w:rsid w:val="0022056D"/>
    <w:rsid w:val="002210B8"/>
    <w:rsid w:val="00221499"/>
    <w:rsid w:val="002223F9"/>
    <w:rsid w:val="0022302E"/>
    <w:rsid w:val="00223363"/>
    <w:rsid w:val="00223A1D"/>
    <w:rsid w:val="00224132"/>
    <w:rsid w:val="0022688E"/>
    <w:rsid w:val="002269D9"/>
    <w:rsid w:val="0022707A"/>
    <w:rsid w:val="00227FEB"/>
    <w:rsid w:val="0023028E"/>
    <w:rsid w:val="002307D6"/>
    <w:rsid w:val="00230B82"/>
    <w:rsid w:val="00230BEB"/>
    <w:rsid w:val="002324DA"/>
    <w:rsid w:val="00232C06"/>
    <w:rsid w:val="00233D61"/>
    <w:rsid w:val="0023646C"/>
    <w:rsid w:val="00237A94"/>
    <w:rsid w:val="00240E50"/>
    <w:rsid w:val="00245403"/>
    <w:rsid w:val="002457FB"/>
    <w:rsid w:val="002464F7"/>
    <w:rsid w:val="002507BF"/>
    <w:rsid w:val="00251766"/>
    <w:rsid w:val="00251E37"/>
    <w:rsid w:val="00251FC1"/>
    <w:rsid w:val="0025220B"/>
    <w:rsid w:val="0025244D"/>
    <w:rsid w:val="00252C17"/>
    <w:rsid w:val="00253862"/>
    <w:rsid w:val="00253D85"/>
    <w:rsid w:val="00254494"/>
    <w:rsid w:val="00255C05"/>
    <w:rsid w:val="0025605F"/>
    <w:rsid w:val="00256281"/>
    <w:rsid w:val="00256B97"/>
    <w:rsid w:val="00256F8E"/>
    <w:rsid w:val="0026066D"/>
    <w:rsid w:val="00260D90"/>
    <w:rsid w:val="00265580"/>
    <w:rsid w:val="0026622C"/>
    <w:rsid w:val="00266429"/>
    <w:rsid w:val="0026664D"/>
    <w:rsid w:val="002667CA"/>
    <w:rsid w:val="00266AB6"/>
    <w:rsid w:val="00266B13"/>
    <w:rsid w:val="00270A78"/>
    <w:rsid w:val="0027207A"/>
    <w:rsid w:val="002729CB"/>
    <w:rsid w:val="002733EC"/>
    <w:rsid w:val="00274471"/>
    <w:rsid w:val="0027537B"/>
    <w:rsid w:val="0027593C"/>
    <w:rsid w:val="0027663B"/>
    <w:rsid w:val="0028208B"/>
    <w:rsid w:val="00283CDE"/>
    <w:rsid w:val="00283DEF"/>
    <w:rsid w:val="00284160"/>
    <w:rsid w:val="00284DE3"/>
    <w:rsid w:val="00285403"/>
    <w:rsid w:val="00285C24"/>
    <w:rsid w:val="0028651E"/>
    <w:rsid w:val="00286557"/>
    <w:rsid w:val="00286580"/>
    <w:rsid w:val="00287A61"/>
    <w:rsid w:val="00287E1F"/>
    <w:rsid w:val="00290802"/>
    <w:rsid w:val="002909A1"/>
    <w:rsid w:val="00292090"/>
    <w:rsid w:val="002927EB"/>
    <w:rsid w:val="00293552"/>
    <w:rsid w:val="002948D4"/>
    <w:rsid w:val="00294912"/>
    <w:rsid w:val="00295EE1"/>
    <w:rsid w:val="00297A00"/>
    <w:rsid w:val="002A026B"/>
    <w:rsid w:val="002A05DB"/>
    <w:rsid w:val="002A097B"/>
    <w:rsid w:val="002A373F"/>
    <w:rsid w:val="002A4983"/>
    <w:rsid w:val="002A4B4C"/>
    <w:rsid w:val="002A61FE"/>
    <w:rsid w:val="002A7196"/>
    <w:rsid w:val="002B1B66"/>
    <w:rsid w:val="002B28A7"/>
    <w:rsid w:val="002B68E1"/>
    <w:rsid w:val="002B7C41"/>
    <w:rsid w:val="002B7C8E"/>
    <w:rsid w:val="002C177C"/>
    <w:rsid w:val="002C538E"/>
    <w:rsid w:val="002C5604"/>
    <w:rsid w:val="002C6F52"/>
    <w:rsid w:val="002C71CB"/>
    <w:rsid w:val="002D1A25"/>
    <w:rsid w:val="002D40D7"/>
    <w:rsid w:val="002D5C91"/>
    <w:rsid w:val="002D68E8"/>
    <w:rsid w:val="002D7E75"/>
    <w:rsid w:val="002E0F36"/>
    <w:rsid w:val="002E1F26"/>
    <w:rsid w:val="002E3271"/>
    <w:rsid w:val="002E3833"/>
    <w:rsid w:val="002E4434"/>
    <w:rsid w:val="002E4D21"/>
    <w:rsid w:val="002E6581"/>
    <w:rsid w:val="002E6F79"/>
    <w:rsid w:val="002E7B0E"/>
    <w:rsid w:val="002F05AE"/>
    <w:rsid w:val="002F1621"/>
    <w:rsid w:val="002F1B59"/>
    <w:rsid w:val="002F2523"/>
    <w:rsid w:val="002F25FA"/>
    <w:rsid w:val="002F4A6E"/>
    <w:rsid w:val="002F67E5"/>
    <w:rsid w:val="00300C9D"/>
    <w:rsid w:val="0030270E"/>
    <w:rsid w:val="00302712"/>
    <w:rsid w:val="003027FA"/>
    <w:rsid w:val="003031E0"/>
    <w:rsid w:val="00303EE0"/>
    <w:rsid w:val="00304326"/>
    <w:rsid w:val="00304418"/>
    <w:rsid w:val="00304748"/>
    <w:rsid w:val="0030511E"/>
    <w:rsid w:val="00305BB2"/>
    <w:rsid w:val="00306857"/>
    <w:rsid w:val="00306A21"/>
    <w:rsid w:val="00306C38"/>
    <w:rsid w:val="0030759E"/>
    <w:rsid w:val="00310AB1"/>
    <w:rsid w:val="00310BAC"/>
    <w:rsid w:val="003125B6"/>
    <w:rsid w:val="00313FF4"/>
    <w:rsid w:val="00315767"/>
    <w:rsid w:val="00315FD5"/>
    <w:rsid w:val="003161D2"/>
    <w:rsid w:val="0031724F"/>
    <w:rsid w:val="00317AAA"/>
    <w:rsid w:val="00320172"/>
    <w:rsid w:val="00320D3E"/>
    <w:rsid w:val="003234E7"/>
    <w:rsid w:val="00324A9E"/>
    <w:rsid w:val="00324D61"/>
    <w:rsid w:val="00326513"/>
    <w:rsid w:val="00326B5F"/>
    <w:rsid w:val="003279C3"/>
    <w:rsid w:val="00330911"/>
    <w:rsid w:val="003336CA"/>
    <w:rsid w:val="00333721"/>
    <w:rsid w:val="00333C96"/>
    <w:rsid w:val="00335B86"/>
    <w:rsid w:val="00337E34"/>
    <w:rsid w:val="003415A9"/>
    <w:rsid w:val="00341C60"/>
    <w:rsid w:val="00343498"/>
    <w:rsid w:val="00343684"/>
    <w:rsid w:val="00344035"/>
    <w:rsid w:val="003450D3"/>
    <w:rsid w:val="003452B7"/>
    <w:rsid w:val="00346266"/>
    <w:rsid w:val="0034661B"/>
    <w:rsid w:val="00347C7F"/>
    <w:rsid w:val="0035219B"/>
    <w:rsid w:val="00353514"/>
    <w:rsid w:val="00353C6B"/>
    <w:rsid w:val="0035401B"/>
    <w:rsid w:val="00354039"/>
    <w:rsid w:val="00354118"/>
    <w:rsid w:val="00355FD1"/>
    <w:rsid w:val="00360CB0"/>
    <w:rsid w:val="00361771"/>
    <w:rsid w:val="003624AB"/>
    <w:rsid w:val="003624BE"/>
    <w:rsid w:val="0036284A"/>
    <w:rsid w:val="003661FB"/>
    <w:rsid w:val="00366B7B"/>
    <w:rsid w:val="003675ED"/>
    <w:rsid w:val="00367F13"/>
    <w:rsid w:val="003701B8"/>
    <w:rsid w:val="003703F3"/>
    <w:rsid w:val="003707AB"/>
    <w:rsid w:val="003709F6"/>
    <w:rsid w:val="003710DA"/>
    <w:rsid w:val="00371392"/>
    <w:rsid w:val="003713B0"/>
    <w:rsid w:val="00371877"/>
    <w:rsid w:val="0037192F"/>
    <w:rsid w:val="00372EC3"/>
    <w:rsid w:val="00373F70"/>
    <w:rsid w:val="0037449E"/>
    <w:rsid w:val="00375FC2"/>
    <w:rsid w:val="00376043"/>
    <w:rsid w:val="003777EF"/>
    <w:rsid w:val="0038097F"/>
    <w:rsid w:val="00380E29"/>
    <w:rsid w:val="003833B9"/>
    <w:rsid w:val="003840FD"/>
    <w:rsid w:val="003862CD"/>
    <w:rsid w:val="0038688F"/>
    <w:rsid w:val="00387F57"/>
    <w:rsid w:val="00390878"/>
    <w:rsid w:val="003915AF"/>
    <w:rsid w:val="003937D4"/>
    <w:rsid w:val="003941B4"/>
    <w:rsid w:val="00394F41"/>
    <w:rsid w:val="0039526D"/>
    <w:rsid w:val="00397239"/>
    <w:rsid w:val="00397D39"/>
    <w:rsid w:val="003A1A11"/>
    <w:rsid w:val="003A33C4"/>
    <w:rsid w:val="003A3501"/>
    <w:rsid w:val="003A3877"/>
    <w:rsid w:val="003A38A7"/>
    <w:rsid w:val="003A3D5F"/>
    <w:rsid w:val="003A3FB3"/>
    <w:rsid w:val="003A4252"/>
    <w:rsid w:val="003A4D1C"/>
    <w:rsid w:val="003A68DF"/>
    <w:rsid w:val="003A6D3D"/>
    <w:rsid w:val="003B07B7"/>
    <w:rsid w:val="003B099B"/>
    <w:rsid w:val="003B1984"/>
    <w:rsid w:val="003B1DB2"/>
    <w:rsid w:val="003B2A12"/>
    <w:rsid w:val="003B2D3B"/>
    <w:rsid w:val="003B373C"/>
    <w:rsid w:val="003B3D67"/>
    <w:rsid w:val="003B4895"/>
    <w:rsid w:val="003B4BD5"/>
    <w:rsid w:val="003B5190"/>
    <w:rsid w:val="003B5EE5"/>
    <w:rsid w:val="003B6A93"/>
    <w:rsid w:val="003B7178"/>
    <w:rsid w:val="003B7E35"/>
    <w:rsid w:val="003C18AF"/>
    <w:rsid w:val="003C1DBB"/>
    <w:rsid w:val="003C326F"/>
    <w:rsid w:val="003C3746"/>
    <w:rsid w:val="003C3ACD"/>
    <w:rsid w:val="003C5AB3"/>
    <w:rsid w:val="003D2D76"/>
    <w:rsid w:val="003D3F62"/>
    <w:rsid w:val="003D44DB"/>
    <w:rsid w:val="003D56F2"/>
    <w:rsid w:val="003D6014"/>
    <w:rsid w:val="003D67EE"/>
    <w:rsid w:val="003D74A4"/>
    <w:rsid w:val="003D7A65"/>
    <w:rsid w:val="003E0C7B"/>
    <w:rsid w:val="003E1577"/>
    <w:rsid w:val="003E2969"/>
    <w:rsid w:val="003E29D6"/>
    <w:rsid w:val="003E337F"/>
    <w:rsid w:val="003E3A6C"/>
    <w:rsid w:val="003E3D3B"/>
    <w:rsid w:val="003E3E53"/>
    <w:rsid w:val="003E412B"/>
    <w:rsid w:val="003E5FC8"/>
    <w:rsid w:val="003E6325"/>
    <w:rsid w:val="003E6FB9"/>
    <w:rsid w:val="003F0027"/>
    <w:rsid w:val="003F0B0C"/>
    <w:rsid w:val="003F120C"/>
    <w:rsid w:val="003F4F2F"/>
    <w:rsid w:val="003F5C0E"/>
    <w:rsid w:val="003F610D"/>
    <w:rsid w:val="003F61B1"/>
    <w:rsid w:val="003F6C8C"/>
    <w:rsid w:val="003F71AF"/>
    <w:rsid w:val="0040008E"/>
    <w:rsid w:val="00403468"/>
    <w:rsid w:val="00404875"/>
    <w:rsid w:val="0040492C"/>
    <w:rsid w:val="004060BC"/>
    <w:rsid w:val="0040669A"/>
    <w:rsid w:val="00406D1B"/>
    <w:rsid w:val="004072D4"/>
    <w:rsid w:val="00407A08"/>
    <w:rsid w:val="00410857"/>
    <w:rsid w:val="00410A9D"/>
    <w:rsid w:val="004131F0"/>
    <w:rsid w:val="004134DB"/>
    <w:rsid w:val="0041542A"/>
    <w:rsid w:val="00415C94"/>
    <w:rsid w:val="0041609A"/>
    <w:rsid w:val="00416228"/>
    <w:rsid w:val="0041643B"/>
    <w:rsid w:val="004176B4"/>
    <w:rsid w:val="00417892"/>
    <w:rsid w:val="00417AB9"/>
    <w:rsid w:val="0042120F"/>
    <w:rsid w:val="00422806"/>
    <w:rsid w:val="00422DCE"/>
    <w:rsid w:val="0042313C"/>
    <w:rsid w:val="00423636"/>
    <w:rsid w:val="00423A2B"/>
    <w:rsid w:val="00424C1E"/>
    <w:rsid w:val="00424E9B"/>
    <w:rsid w:val="00427797"/>
    <w:rsid w:val="004312CC"/>
    <w:rsid w:val="004317A7"/>
    <w:rsid w:val="00432825"/>
    <w:rsid w:val="0043463D"/>
    <w:rsid w:val="004346C3"/>
    <w:rsid w:val="00434D1D"/>
    <w:rsid w:val="004353E8"/>
    <w:rsid w:val="00435BCA"/>
    <w:rsid w:val="004360DB"/>
    <w:rsid w:val="004363D1"/>
    <w:rsid w:val="00436A99"/>
    <w:rsid w:val="00437043"/>
    <w:rsid w:val="00437611"/>
    <w:rsid w:val="004409C3"/>
    <w:rsid w:val="00440D3E"/>
    <w:rsid w:val="00450005"/>
    <w:rsid w:val="00451401"/>
    <w:rsid w:val="004524E1"/>
    <w:rsid w:val="00452F37"/>
    <w:rsid w:val="00453C74"/>
    <w:rsid w:val="00454668"/>
    <w:rsid w:val="00456800"/>
    <w:rsid w:val="004569A0"/>
    <w:rsid w:val="0045720F"/>
    <w:rsid w:val="004574D6"/>
    <w:rsid w:val="00457E52"/>
    <w:rsid w:val="00460CFD"/>
    <w:rsid w:val="0046267A"/>
    <w:rsid w:val="00462A23"/>
    <w:rsid w:val="00463C24"/>
    <w:rsid w:val="00465187"/>
    <w:rsid w:val="0046533A"/>
    <w:rsid w:val="00466137"/>
    <w:rsid w:val="004670F9"/>
    <w:rsid w:val="004711AF"/>
    <w:rsid w:val="004720D2"/>
    <w:rsid w:val="0047220D"/>
    <w:rsid w:val="00472581"/>
    <w:rsid w:val="0047273A"/>
    <w:rsid w:val="00473766"/>
    <w:rsid w:val="00473E54"/>
    <w:rsid w:val="00474BB6"/>
    <w:rsid w:val="00476674"/>
    <w:rsid w:val="00477CFC"/>
    <w:rsid w:val="0048020F"/>
    <w:rsid w:val="00480A9F"/>
    <w:rsid w:val="00480D9D"/>
    <w:rsid w:val="00481960"/>
    <w:rsid w:val="00483002"/>
    <w:rsid w:val="0048549D"/>
    <w:rsid w:val="0048788D"/>
    <w:rsid w:val="00490778"/>
    <w:rsid w:val="00493F81"/>
    <w:rsid w:val="004941AD"/>
    <w:rsid w:val="004953FB"/>
    <w:rsid w:val="00497442"/>
    <w:rsid w:val="00497823"/>
    <w:rsid w:val="00497F65"/>
    <w:rsid w:val="004A0BB8"/>
    <w:rsid w:val="004A21FF"/>
    <w:rsid w:val="004A24E3"/>
    <w:rsid w:val="004A3081"/>
    <w:rsid w:val="004A40EB"/>
    <w:rsid w:val="004A4EB9"/>
    <w:rsid w:val="004A5B0A"/>
    <w:rsid w:val="004B00BD"/>
    <w:rsid w:val="004B2920"/>
    <w:rsid w:val="004B2955"/>
    <w:rsid w:val="004B42EE"/>
    <w:rsid w:val="004B5E00"/>
    <w:rsid w:val="004B6209"/>
    <w:rsid w:val="004B64AA"/>
    <w:rsid w:val="004B711C"/>
    <w:rsid w:val="004C0982"/>
    <w:rsid w:val="004C09C2"/>
    <w:rsid w:val="004C11B1"/>
    <w:rsid w:val="004C1526"/>
    <w:rsid w:val="004C2D75"/>
    <w:rsid w:val="004C4888"/>
    <w:rsid w:val="004C53CA"/>
    <w:rsid w:val="004C5601"/>
    <w:rsid w:val="004C57AA"/>
    <w:rsid w:val="004C5CD7"/>
    <w:rsid w:val="004D0263"/>
    <w:rsid w:val="004D02D6"/>
    <w:rsid w:val="004D0512"/>
    <w:rsid w:val="004D1DE4"/>
    <w:rsid w:val="004D239C"/>
    <w:rsid w:val="004D4DD4"/>
    <w:rsid w:val="004D5F0B"/>
    <w:rsid w:val="004D74E3"/>
    <w:rsid w:val="004E0042"/>
    <w:rsid w:val="004E1F39"/>
    <w:rsid w:val="004E319E"/>
    <w:rsid w:val="004E3F20"/>
    <w:rsid w:val="004E43FC"/>
    <w:rsid w:val="004E447D"/>
    <w:rsid w:val="004E5281"/>
    <w:rsid w:val="004E5D84"/>
    <w:rsid w:val="004E6B72"/>
    <w:rsid w:val="004E759B"/>
    <w:rsid w:val="004E76A0"/>
    <w:rsid w:val="004E79DB"/>
    <w:rsid w:val="004F2731"/>
    <w:rsid w:val="004F555E"/>
    <w:rsid w:val="004F5C69"/>
    <w:rsid w:val="004F65EC"/>
    <w:rsid w:val="004F6CCA"/>
    <w:rsid w:val="004F6DC1"/>
    <w:rsid w:val="004F7473"/>
    <w:rsid w:val="0050077B"/>
    <w:rsid w:val="00500969"/>
    <w:rsid w:val="00502BCB"/>
    <w:rsid w:val="00502EB5"/>
    <w:rsid w:val="00504804"/>
    <w:rsid w:val="005050D7"/>
    <w:rsid w:val="0050519A"/>
    <w:rsid w:val="005071DA"/>
    <w:rsid w:val="0050783D"/>
    <w:rsid w:val="00507F03"/>
    <w:rsid w:val="005124CA"/>
    <w:rsid w:val="005131ED"/>
    <w:rsid w:val="00513720"/>
    <w:rsid w:val="00516735"/>
    <w:rsid w:val="005169B9"/>
    <w:rsid w:val="00520A73"/>
    <w:rsid w:val="0052194B"/>
    <w:rsid w:val="00522C2B"/>
    <w:rsid w:val="00522D03"/>
    <w:rsid w:val="00525BC7"/>
    <w:rsid w:val="00527C18"/>
    <w:rsid w:val="00527EDB"/>
    <w:rsid w:val="00527FB7"/>
    <w:rsid w:val="00530AB0"/>
    <w:rsid w:val="0053312E"/>
    <w:rsid w:val="0053412D"/>
    <w:rsid w:val="005355D2"/>
    <w:rsid w:val="0053647E"/>
    <w:rsid w:val="00537079"/>
    <w:rsid w:val="0053759F"/>
    <w:rsid w:val="00540C18"/>
    <w:rsid w:val="00540E16"/>
    <w:rsid w:val="005420B1"/>
    <w:rsid w:val="005421A5"/>
    <w:rsid w:val="00542269"/>
    <w:rsid w:val="005447B9"/>
    <w:rsid w:val="005447F1"/>
    <w:rsid w:val="00544B03"/>
    <w:rsid w:val="00545B26"/>
    <w:rsid w:val="00545BBC"/>
    <w:rsid w:val="00546AB1"/>
    <w:rsid w:val="00546F70"/>
    <w:rsid w:val="005475A9"/>
    <w:rsid w:val="00547E4E"/>
    <w:rsid w:val="00550D4B"/>
    <w:rsid w:val="00551516"/>
    <w:rsid w:val="00551607"/>
    <w:rsid w:val="00554177"/>
    <w:rsid w:val="005545D4"/>
    <w:rsid w:val="005552EA"/>
    <w:rsid w:val="00555936"/>
    <w:rsid w:val="0055642A"/>
    <w:rsid w:val="005566DA"/>
    <w:rsid w:val="005573B2"/>
    <w:rsid w:val="00557BB3"/>
    <w:rsid w:val="00560FF5"/>
    <w:rsid w:val="0056346C"/>
    <w:rsid w:val="005637E1"/>
    <w:rsid w:val="00563902"/>
    <w:rsid w:val="00563F96"/>
    <w:rsid w:val="0056407D"/>
    <w:rsid w:val="00564A3E"/>
    <w:rsid w:val="005651B3"/>
    <w:rsid w:val="005666F2"/>
    <w:rsid w:val="0056775C"/>
    <w:rsid w:val="005700A5"/>
    <w:rsid w:val="00570557"/>
    <w:rsid w:val="0057100D"/>
    <w:rsid w:val="00571ADF"/>
    <w:rsid w:val="00572FFF"/>
    <w:rsid w:val="0057382B"/>
    <w:rsid w:val="00574400"/>
    <w:rsid w:val="0057443C"/>
    <w:rsid w:val="00574476"/>
    <w:rsid w:val="00574F51"/>
    <w:rsid w:val="00575BB3"/>
    <w:rsid w:val="00575E13"/>
    <w:rsid w:val="00575F71"/>
    <w:rsid w:val="00576D0C"/>
    <w:rsid w:val="00576E01"/>
    <w:rsid w:val="0057746F"/>
    <w:rsid w:val="005810D1"/>
    <w:rsid w:val="005828EB"/>
    <w:rsid w:val="00584FD9"/>
    <w:rsid w:val="005860E9"/>
    <w:rsid w:val="005900C7"/>
    <w:rsid w:val="0059038D"/>
    <w:rsid w:val="00591222"/>
    <w:rsid w:val="00591343"/>
    <w:rsid w:val="00591AFB"/>
    <w:rsid w:val="0059223B"/>
    <w:rsid w:val="00593177"/>
    <w:rsid w:val="005932F3"/>
    <w:rsid w:val="005944C4"/>
    <w:rsid w:val="005968D2"/>
    <w:rsid w:val="00597EC6"/>
    <w:rsid w:val="005A0417"/>
    <w:rsid w:val="005A192E"/>
    <w:rsid w:val="005A197E"/>
    <w:rsid w:val="005A1982"/>
    <w:rsid w:val="005A28EA"/>
    <w:rsid w:val="005A2E60"/>
    <w:rsid w:val="005A335D"/>
    <w:rsid w:val="005A66CB"/>
    <w:rsid w:val="005B140E"/>
    <w:rsid w:val="005B16A0"/>
    <w:rsid w:val="005B286F"/>
    <w:rsid w:val="005B2EFC"/>
    <w:rsid w:val="005B3359"/>
    <w:rsid w:val="005B3D5A"/>
    <w:rsid w:val="005C0288"/>
    <w:rsid w:val="005C0389"/>
    <w:rsid w:val="005C11DF"/>
    <w:rsid w:val="005C1351"/>
    <w:rsid w:val="005C1584"/>
    <w:rsid w:val="005C2EA3"/>
    <w:rsid w:val="005C3C33"/>
    <w:rsid w:val="005C3C62"/>
    <w:rsid w:val="005C5316"/>
    <w:rsid w:val="005C5A5D"/>
    <w:rsid w:val="005C5DFB"/>
    <w:rsid w:val="005C5EAE"/>
    <w:rsid w:val="005C6E2D"/>
    <w:rsid w:val="005D10AB"/>
    <w:rsid w:val="005D186E"/>
    <w:rsid w:val="005D1A72"/>
    <w:rsid w:val="005D2B52"/>
    <w:rsid w:val="005D359E"/>
    <w:rsid w:val="005D7AA2"/>
    <w:rsid w:val="005E061E"/>
    <w:rsid w:val="005E0D19"/>
    <w:rsid w:val="005E20F5"/>
    <w:rsid w:val="005E2131"/>
    <w:rsid w:val="005F028A"/>
    <w:rsid w:val="005F09AA"/>
    <w:rsid w:val="005F09EA"/>
    <w:rsid w:val="005F4420"/>
    <w:rsid w:val="005F482B"/>
    <w:rsid w:val="005F4919"/>
    <w:rsid w:val="005F4FF3"/>
    <w:rsid w:val="005F5070"/>
    <w:rsid w:val="005F5BDF"/>
    <w:rsid w:val="005F6436"/>
    <w:rsid w:val="005F726B"/>
    <w:rsid w:val="00601C43"/>
    <w:rsid w:val="006029A2"/>
    <w:rsid w:val="00602E84"/>
    <w:rsid w:val="00603456"/>
    <w:rsid w:val="00604670"/>
    <w:rsid w:val="006060E0"/>
    <w:rsid w:val="0060691A"/>
    <w:rsid w:val="00607303"/>
    <w:rsid w:val="00610C15"/>
    <w:rsid w:val="00611602"/>
    <w:rsid w:val="00611ADE"/>
    <w:rsid w:val="00612789"/>
    <w:rsid w:val="00612B13"/>
    <w:rsid w:val="006139DC"/>
    <w:rsid w:val="00613E5C"/>
    <w:rsid w:val="00614060"/>
    <w:rsid w:val="006144A4"/>
    <w:rsid w:val="00614682"/>
    <w:rsid w:val="00617E06"/>
    <w:rsid w:val="00620403"/>
    <w:rsid w:val="00620D6A"/>
    <w:rsid w:val="006228A0"/>
    <w:rsid w:val="0062322A"/>
    <w:rsid w:val="006257BF"/>
    <w:rsid w:val="006258FD"/>
    <w:rsid w:val="0062691F"/>
    <w:rsid w:val="00627977"/>
    <w:rsid w:val="006302C8"/>
    <w:rsid w:val="00631266"/>
    <w:rsid w:val="0063168B"/>
    <w:rsid w:val="006320DA"/>
    <w:rsid w:val="006323B2"/>
    <w:rsid w:val="0063282E"/>
    <w:rsid w:val="006369A8"/>
    <w:rsid w:val="00637801"/>
    <w:rsid w:val="00640AFC"/>
    <w:rsid w:val="00640C70"/>
    <w:rsid w:val="00642041"/>
    <w:rsid w:val="00642150"/>
    <w:rsid w:val="0064221D"/>
    <w:rsid w:val="00642A9E"/>
    <w:rsid w:val="00642BA7"/>
    <w:rsid w:val="0064497C"/>
    <w:rsid w:val="006463AA"/>
    <w:rsid w:val="00646BD1"/>
    <w:rsid w:val="006500CA"/>
    <w:rsid w:val="00650F7F"/>
    <w:rsid w:val="00652E8E"/>
    <w:rsid w:val="0065580D"/>
    <w:rsid w:val="006560BA"/>
    <w:rsid w:val="00657141"/>
    <w:rsid w:val="006574AB"/>
    <w:rsid w:val="00660492"/>
    <w:rsid w:val="00663034"/>
    <w:rsid w:val="00663403"/>
    <w:rsid w:val="006637C6"/>
    <w:rsid w:val="00663E51"/>
    <w:rsid w:val="00665561"/>
    <w:rsid w:val="0066567C"/>
    <w:rsid w:val="00665B0B"/>
    <w:rsid w:val="00666D74"/>
    <w:rsid w:val="00666E72"/>
    <w:rsid w:val="006716D6"/>
    <w:rsid w:val="0067181B"/>
    <w:rsid w:val="006737FD"/>
    <w:rsid w:val="00673D77"/>
    <w:rsid w:val="006743C0"/>
    <w:rsid w:val="00674735"/>
    <w:rsid w:val="00674A6C"/>
    <w:rsid w:val="006757F5"/>
    <w:rsid w:val="00675EEC"/>
    <w:rsid w:val="00675F4B"/>
    <w:rsid w:val="006766AA"/>
    <w:rsid w:val="006771DF"/>
    <w:rsid w:val="0067764B"/>
    <w:rsid w:val="006800DA"/>
    <w:rsid w:val="00680294"/>
    <w:rsid w:val="00680ED3"/>
    <w:rsid w:val="00681DD3"/>
    <w:rsid w:val="00682B1B"/>
    <w:rsid w:val="00683437"/>
    <w:rsid w:val="00683816"/>
    <w:rsid w:val="00685123"/>
    <w:rsid w:val="00687118"/>
    <w:rsid w:val="00687909"/>
    <w:rsid w:val="006924D9"/>
    <w:rsid w:val="00692A64"/>
    <w:rsid w:val="00692D2C"/>
    <w:rsid w:val="00692E99"/>
    <w:rsid w:val="006937C3"/>
    <w:rsid w:val="006940A2"/>
    <w:rsid w:val="00694991"/>
    <w:rsid w:val="006951D3"/>
    <w:rsid w:val="00695E57"/>
    <w:rsid w:val="006971DA"/>
    <w:rsid w:val="006A0052"/>
    <w:rsid w:val="006A0AD4"/>
    <w:rsid w:val="006A1712"/>
    <w:rsid w:val="006A26AA"/>
    <w:rsid w:val="006A277A"/>
    <w:rsid w:val="006A2857"/>
    <w:rsid w:val="006A47DB"/>
    <w:rsid w:val="006A655D"/>
    <w:rsid w:val="006A657B"/>
    <w:rsid w:val="006A6DB3"/>
    <w:rsid w:val="006A7D70"/>
    <w:rsid w:val="006A7DC9"/>
    <w:rsid w:val="006A7E61"/>
    <w:rsid w:val="006B129C"/>
    <w:rsid w:val="006B21FF"/>
    <w:rsid w:val="006B25E7"/>
    <w:rsid w:val="006B4038"/>
    <w:rsid w:val="006B477E"/>
    <w:rsid w:val="006B587A"/>
    <w:rsid w:val="006B5FBB"/>
    <w:rsid w:val="006B747A"/>
    <w:rsid w:val="006C10A7"/>
    <w:rsid w:val="006C22FD"/>
    <w:rsid w:val="006C2C83"/>
    <w:rsid w:val="006C59A5"/>
    <w:rsid w:val="006C7278"/>
    <w:rsid w:val="006C787C"/>
    <w:rsid w:val="006D0597"/>
    <w:rsid w:val="006D0A9A"/>
    <w:rsid w:val="006D14E1"/>
    <w:rsid w:val="006D20C3"/>
    <w:rsid w:val="006D2150"/>
    <w:rsid w:val="006D296A"/>
    <w:rsid w:val="006D320D"/>
    <w:rsid w:val="006D44BE"/>
    <w:rsid w:val="006D4CBE"/>
    <w:rsid w:val="006D5B16"/>
    <w:rsid w:val="006D5EDD"/>
    <w:rsid w:val="006E0271"/>
    <w:rsid w:val="006E0867"/>
    <w:rsid w:val="006E1422"/>
    <w:rsid w:val="006E1D42"/>
    <w:rsid w:val="006E1E15"/>
    <w:rsid w:val="006E53DE"/>
    <w:rsid w:val="006E55DE"/>
    <w:rsid w:val="006E5BBA"/>
    <w:rsid w:val="006F0750"/>
    <w:rsid w:val="006F1345"/>
    <w:rsid w:val="006F160F"/>
    <w:rsid w:val="006F1CD0"/>
    <w:rsid w:val="006F2C8B"/>
    <w:rsid w:val="006F3EAB"/>
    <w:rsid w:val="006F3F2B"/>
    <w:rsid w:val="006F3F3E"/>
    <w:rsid w:val="006F70EB"/>
    <w:rsid w:val="007002B9"/>
    <w:rsid w:val="00700442"/>
    <w:rsid w:val="00703607"/>
    <w:rsid w:val="00704990"/>
    <w:rsid w:val="00704B60"/>
    <w:rsid w:val="00704EBF"/>
    <w:rsid w:val="00705924"/>
    <w:rsid w:val="00705FFB"/>
    <w:rsid w:val="00710937"/>
    <w:rsid w:val="00710E99"/>
    <w:rsid w:val="00711334"/>
    <w:rsid w:val="00712308"/>
    <w:rsid w:val="00714C8A"/>
    <w:rsid w:val="00716400"/>
    <w:rsid w:val="0071727A"/>
    <w:rsid w:val="007206EE"/>
    <w:rsid w:val="007207D5"/>
    <w:rsid w:val="00721E6D"/>
    <w:rsid w:val="00722BF0"/>
    <w:rsid w:val="00724073"/>
    <w:rsid w:val="00724A38"/>
    <w:rsid w:val="00727440"/>
    <w:rsid w:val="007313EA"/>
    <w:rsid w:val="0073491F"/>
    <w:rsid w:val="00735B86"/>
    <w:rsid w:val="00735FD1"/>
    <w:rsid w:val="0073609D"/>
    <w:rsid w:val="007366AA"/>
    <w:rsid w:val="00736DCF"/>
    <w:rsid w:val="00737019"/>
    <w:rsid w:val="00740F1D"/>
    <w:rsid w:val="007417CC"/>
    <w:rsid w:val="00741B25"/>
    <w:rsid w:val="00742465"/>
    <w:rsid w:val="007427A4"/>
    <w:rsid w:val="00742989"/>
    <w:rsid w:val="00745FA6"/>
    <w:rsid w:val="0074706E"/>
    <w:rsid w:val="0074734E"/>
    <w:rsid w:val="00747617"/>
    <w:rsid w:val="00747E51"/>
    <w:rsid w:val="007500A4"/>
    <w:rsid w:val="007513D1"/>
    <w:rsid w:val="00751453"/>
    <w:rsid w:val="007515B9"/>
    <w:rsid w:val="0075189D"/>
    <w:rsid w:val="00751F7A"/>
    <w:rsid w:val="007533F9"/>
    <w:rsid w:val="00754681"/>
    <w:rsid w:val="00754FE5"/>
    <w:rsid w:val="00757AF8"/>
    <w:rsid w:val="00761477"/>
    <w:rsid w:val="00762094"/>
    <w:rsid w:val="00763BDE"/>
    <w:rsid w:val="00763FBA"/>
    <w:rsid w:val="00764A7C"/>
    <w:rsid w:val="00765ECC"/>
    <w:rsid w:val="00767363"/>
    <w:rsid w:val="0077047C"/>
    <w:rsid w:val="00772500"/>
    <w:rsid w:val="00772D80"/>
    <w:rsid w:val="00775FEA"/>
    <w:rsid w:val="00781A55"/>
    <w:rsid w:val="0078207B"/>
    <w:rsid w:val="00783C33"/>
    <w:rsid w:val="00784832"/>
    <w:rsid w:val="00784AC7"/>
    <w:rsid w:val="00785F00"/>
    <w:rsid w:val="00786182"/>
    <w:rsid w:val="00786E80"/>
    <w:rsid w:val="00787403"/>
    <w:rsid w:val="0079085B"/>
    <w:rsid w:val="00790AC5"/>
    <w:rsid w:val="007923C0"/>
    <w:rsid w:val="007924F7"/>
    <w:rsid w:val="00792C91"/>
    <w:rsid w:val="00793627"/>
    <w:rsid w:val="00794A44"/>
    <w:rsid w:val="00796DAA"/>
    <w:rsid w:val="007978D4"/>
    <w:rsid w:val="00797D49"/>
    <w:rsid w:val="007A0586"/>
    <w:rsid w:val="007A0B0E"/>
    <w:rsid w:val="007A124C"/>
    <w:rsid w:val="007A24CB"/>
    <w:rsid w:val="007A3875"/>
    <w:rsid w:val="007A3A9C"/>
    <w:rsid w:val="007A3B16"/>
    <w:rsid w:val="007A51EC"/>
    <w:rsid w:val="007A54F6"/>
    <w:rsid w:val="007A620B"/>
    <w:rsid w:val="007A67B8"/>
    <w:rsid w:val="007A79EC"/>
    <w:rsid w:val="007B1886"/>
    <w:rsid w:val="007B25D5"/>
    <w:rsid w:val="007B2942"/>
    <w:rsid w:val="007B2A7B"/>
    <w:rsid w:val="007B31F7"/>
    <w:rsid w:val="007B3482"/>
    <w:rsid w:val="007B3A26"/>
    <w:rsid w:val="007B3F43"/>
    <w:rsid w:val="007B4512"/>
    <w:rsid w:val="007B69BE"/>
    <w:rsid w:val="007C031D"/>
    <w:rsid w:val="007C070A"/>
    <w:rsid w:val="007C1238"/>
    <w:rsid w:val="007C16F9"/>
    <w:rsid w:val="007C1E39"/>
    <w:rsid w:val="007C1F13"/>
    <w:rsid w:val="007C29C6"/>
    <w:rsid w:val="007C4320"/>
    <w:rsid w:val="007C4BAD"/>
    <w:rsid w:val="007C4C70"/>
    <w:rsid w:val="007C57D7"/>
    <w:rsid w:val="007C5C57"/>
    <w:rsid w:val="007C5CB9"/>
    <w:rsid w:val="007C738B"/>
    <w:rsid w:val="007C7697"/>
    <w:rsid w:val="007D0B69"/>
    <w:rsid w:val="007D0DF7"/>
    <w:rsid w:val="007D14AF"/>
    <w:rsid w:val="007D2167"/>
    <w:rsid w:val="007D2327"/>
    <w:rsid w:val="007D379D"/>
    <w:rsid w:val="007D4070"/>
    <w:rsid w:val="007D497D"/>
    <w:rsid w:val="007D4B58"/>
    <w:rsid w:val="007D4DF8"/>
    <w:rsid w:val="007D6E67"/>
    <w:rsid w:val="007D73FD"/>
    <w:rsid w:val="007D798A"/>
    <w:rsid w:val="007E0061"/>
    <w:rsid w:val="007E137B"/>
    <w:rsid w:val="007E1E0B"/>
    <w:rsid w:val="007E2AB8"/>
    <w:rsid w:val="007E3A3D"/>
    <w:rsid w:val="007E6CFB"/>
    <w:rsid w:val="007F06FA"/>
    <w:rsid w:val="007F134E"/>
    <w:rsid w:val="007F1A6C"/>
    <w:rsid w:val="007F32AA"/>
    <w:rsid w:val="007F372F"/>
    <w:rsid w:val="007F5AAE"/>
    <w:rsid w:val="00800855"/>
    <w:rsid w:val="0080249D"/>
    <w:rsid w:val="00802518"/>
    <w:rsid w:val="0080350D"/>
    <w:rsid w:val="00803CCE"/>
    <w:rsid w:val="0080430A"/>
    <w:rsid w:val="0080531B"/>
    <w:rsid w:val="00807ACE"/>
    <w:rsid w:val="00810CEA"/>
    <w:rsid w:val="00811E42"/>
    <w:rsid w:val="00812D88"/>
    <w:rsid w:val="008169D8"/>
    <w:rsid w:val="00816F17"/>
    <w:rsid w:val="00820DD6"/>
    <w:rsid w:val="008216E6"/>
    <w:rsid w:val="00821D4B"/>
    <w:rsid w:val="00822033"/>
    <w:rsid w:val="0082204B"/>
    <w:rsid w:val="0082262D"/>
    <w:rsid w:val="00823163"/>
    <w:rsid w:val="00824CEE"/>
    <w:rsid w:val="00826DBE"/>
    <w:rsid w:val="008278DD"/>
    <w:rsid w:val="0083026B"/>
    <w:rsid w:val="00831B15"/>
    <w:rsid w:val="00831CF6"/>
    <w:rsid w:val="00832167"/>
    <w:rsid w:val="008354FF"/>
    <w:rsid w:val="00837550"/>
    <w:rsid w:val="00843921"/>
    <w:rsid w:val="00843938"/>
    <w:rsid w:val="008448EA"/>
    <w:rsid w:val="008465D2"/>
    <w:rsid w:val="00846A54"/>
    <w:rsid w:val="00846CC8"/>
    <w:rsid w:val="00847595"/>
    <w:rsid w:val="008502DF"/>
    <w:rsid w:val="00850D0C"/>
    <w:rsid w:val="008519E6"/>
    <w:rsid w:val="00852C3A"/>
    <w:rsid w:val="0085418A"/>
    <w:rsid w:val="00854CCE"/>
    <w:rsid w:val="008568C0"/>
    <w:rsid w:val="00860E59"/>
    <w:rsid w:val="00860FD5"/>
    <w:rsid w:val="00861AB3"/>
    <w:rsid w:val="00861E18"/>
    <w:rsid w:val="00862277"/>
    <w:rsid w:val="00862567"/>
    <w:rsid w:val="008631C6"/>
    <w:rsid w:val="008632D9"/>
    <w:rsid w:val="0086372E"/>
    <w:rsid w:val="008640FE"/>
    <w:rsid w:val="008649F8"/>
    <w:rsid w:val="00865324"/>
    <w:rsid w:val="0086634F"/>
    <w:rsid w:val="00866B19"/>
    <w:rsid w:val="00867D3E"/>
    <w:rsid w:val="00872665"/>
    <w:rsid w:val="0087350D"/>
    <w:rsid w:val="00874C5A"/>
    <w:rsid w:val="00875878"/>
    <w:rsid w:val="0087686F"/>
    <w:rsid w:val="008779AC"/>
    <w:rsid w:val="00877A3C"/>
    <w:rsid w:val="00880133"/>
    <w:rsid w:val="0088135A"/>
    <w:rsid w:val="00881E2C"/>
    <w:rsid w:val="0088341B"/>
    <w:rsid w:val="00885E88"/>
    <w:rsid w:val="008869A0"/>
    <w:rsid w:val="00894795"/>
    <w:rsid w:val="00894BDE"/>
    <w:rsid w:val="00895BAC"/>
    <w:rsid w:val="008A06A9"/>
    <w:rsid w:val="008A15C0"/>
    <w:rsid w:val="008A1C78"/>
    <w:rsid w:val="008A2FDE"/>
    <w:rsid w:val="008A35D7"/>
    <w:rsid w:val="008A401E"/>
    <w:rsid w:val="008A594F"/>
    <w:rsid w:val="008A5BFD"/>
    <w:rsid w:val="008A5DEA"/>
    <w:rsid w:val="008A7850"/>
    <w:rsid w:val="008A78ED"/>
    <w:rsid w:val="008B1EB3"/>
    <w:rsid w:val="008B2217"/>
    <w:rsid w:val="008B24F7"/>
    <w:rsid w:val="008B2517"/>
    <w:rsid w:val="008B2D18"/>
    <w:rsid w:val="008B337F"/>
    <w:rsid w:val="008B4C20"/>
    <w:rsid w:val="008B4D11"/>
    <w:rsid w:val="008B518D"/>
    <w:rsid w:val="008B559F"/>
    <w:rsid w:val="008B650B"/>
    <w:rsid w:val="008B72B8"/>
    <w:rsid w:val="008B787D"/>
    <w:rsid w:val="008B7F1E"/>
    <w:rsid w:val="008C0718"/>
    <w:rsid w:val="008C07D3"/>
    <w:rsid w:val="008C2CC6"/>
    <w:rsid w:val="008C2E3A"/>
    <w:rsid w:val="008C3489"/>
    <w:rsid w:val="008C38A5"/>
    <w:rsid w:val="008C3970"/>
    <w:rsid w:val="008C4B00"/>
    <w:rsid w:val="008C587C"/>
    <w:rsid w:val="008C6A25"/>
    <w:rsid w:val="008C7807"/>
    <w:rsid w:val="008D017D"/>
    <w:rsid w:val="008D0418"/>
    <w:rsid w:val="008D05EE"/>
    <w:rsid w:val="008D12DE"/>
    <w:rsid w:val="008D173C"/>
    <w:rsid w:val="008D1CED"/>
    <w:rsid w:val="008D366C"/>
    <w:rsid w:val="008D7162"/>
    <w:rsid w:val="008D726A"/>
    <w:rsid w:val="008E1058"/>
    <w:rsid w:val="008E1704"/>
    <w:rsid w:val="008E220D"/>
    <w:rsid w:val="008E23F0"/>
    <w:rsid w:val="008E5056"/>
    <w:rsid w:val="008E5E5A"/>
    <w:rsid w:val="008E642D"/>
    <w:rsid w:val="008E6C1E"/>
    <w:rsid w:val="008F0DBE"/>
    <w:rsid w:val="008F0DD5"/>
    <w:rsid w:val="008F23DE"/>
    <w:rsid w:val="008F25BA"/>
    <w:rsid w:val="008F34F4"/>
    <w:rsid w:val="008F42A9"/>
    <w:rsid w:val="008F43D1"/>
    <w:rsid w:val="008F4B10"/>
    <w:rsid w:val="008F5105"/>
    <w:rsid w:val="008F52C2"/>
    <w:rsid w:val="008F582A"/>
    <w:rsid w:val="008F5874"/>
    <w:rsid w:val="008F6B01"/>
    <w:rsid w:val="008F75D2"/>
    <w:rsid w:val="00901579"/>
    <w:rsid w:val="0090303B"/>
    <w:rsid w:val="00903061"/>
    <w:rsid w:val="009031B2"/>
    <w:rsid w:val="0090380B"/>
    <w:rsid w:val="009070EF"/>
    <w:rsid w:val="009071E6"/>
    <w:rsid w:val="0091037B"/>
    <w:rsid w:val="00911442"/>
    <w:rsid w:val="00911DA1"/>
    <w:rsid w:val="0091306A"/>
    <w:rsid w:val="009134BE"/>
    <w:rsid w:val="009135EA"/>
    <w:rsid w:val="009135FE"/>
    <w:rsid w:val="009141A7"/>
    <w:rsid w:val="0091426B"/>
    <w:rsid w:val="00914983"/>
    <w:rsid w:val="00915744"/>
    <w:rsid w:val="00915885"/>
    <w:rsid w:val="00916A93"/>
    <w:rsid w:val="00920766"/>
    <w:rsid w:val="00921400"/>
    <w:rsid w:val="00921DF6"/>
    <w:rsid w:val="00922614"/>
    <w:rsid w:val="009227CB"/>
    <w:rsid w:val="00924523"/>
    <w:rsid w:val="009261B8"/>
    <w:rsid w:val="009264F6"/>
    <w:rsid w:val="009274C7"/>
    <w:rsid w:val="00927563"/>
    <w:rsid w:val="00927587"/>
    <w:rsid w:val="00931395"/>
    <w:rsid w:val="00931B64"/>
    <w:rsid w:val="00931BD5"/>
    <w:rsid w:val="00932FB7"/>
    <w:rsid w:val="009334B6"/>
    <w:rsid w:val="009370EA"/>
    <w:rsid w:val="009379A7"/>
    <w:rsid w:val="00940ADC"/>
    <w:rsid w:val="00942586"/>
    <w:rsid w:val="009439D7"/>
    <w:rsid w:val="009443C7"/>
    <w:rsid w:val="00945308"/>
    <w:rsid w:val="00945EAA"/>
    <w:rsid w:val="009460D1"/>
    <w:rsid w:val="00946E89"/>
    <w:rsid w:val="00950B42"/>
    <w:rsid w:val="00950BC5"/>
    <w:rsid w:val="00952029"/>
    <w:rsid w:val="00952C28"/>
    <w:rsid w:val="00953814"/>
    <w:rsid w:val="0095385B"/>
    <w:rsid w:val="00954A60"/>
    <w:rsid w:val="00954EF7"/>
    <w:rsid w:val="009563C4"/>
    <w:rsid w:val="00956E04"/>
    <w:rsid w:val="00957C06"/>
    <w:rsid w:val="00957F94"/>
    <w:rsid w:val="009602D8"/>
    <w:rsid w:val="00960BFD"/>
    <w:rsid w:val="00961B6D"/>
    <w:rsid w:val="009627EF"/>
    <w:rsid w:val="009640F4"/>
    <w:rsid w:val="009660BA"/>
    <w:rsid w:val="0096654C"/>
    <w:rsid w:val="00966625"/>
    <w:rsid w:val="00967B96"/>
    <w:rsid w:val="00967CC2"/>
    <w:rsid w:val="00970565"/>
    <w:rsid w:val="00970ACE"/>
    <w:rsid w:val="009722CF"/>
    <w:rsid w:val="009724F9"/>
    <w:rsid w:val="009726BA"/>
    <w:rsid w:val="00973895"/>
    <w:rsid w:val="0097453A"/>
    <w:rsid w:val="00974947"/>
    <w:rsid w:val="0097602D"/>
    <w:rsid w:val="009767D8"/>
    <w:rsid w:val="00976E2F"/>
    <w:rsid w:val="0098020A"/>
    <w:rsid w:val="009825BC"/>
    <w:rsid w:val="009828D6"/>
    <w:rsid w:val="0098347F"/>
    <w:rsid w:val="009849FF"/>
    <w:rsid w:val="0098562B"/>
    <w:rsid w:val="00985BFD"/>
    <w:rsid w:val="00985EB1"/>
    <w:rsid w:val="00986DF0"/>
    <w:rsid w:val="009873C2"/>
    <w:rsid w:val="009903AE"/>
    <w:rsid w:val="00991114"/>
    <w:rsid w:val="00991EC6"/>
    <w:rsid w:val="00995ADA"/>
    <w:rsid w:val="00996C14"/>
    <w:rsid w:val="00997264"/>
    <w:rsid w:val="009973FC"/>
    <w:rsid w:val="009A1328"/>
    <w:rsid w:val="009A3DAE"/>
    <w:rsid w:val="009A67D4"/>
    <w:rsid w:val="009A6A75"/>
    <w:rsid w:val="009B0BF5"/>
    <w:rsid w:val="009B0DEB"/>
    <w:rsid w:val="009B21AA"/>
    <w:rsid w:val="009B23D9"/>
    <w:rsid w:val="009B2B7D"/>
    <w:rsid w:val="009B355A"/>
    <w:rsid w:val="009B42AC"/>
    <w:rsid w:val="009B4324"/>
    <w:rsid w:val="009B45B4"/>
    <w:rsid w:val="009B56CD"/>
    <w:rsid w:val="009B5A8D"/>
    <w:rsid w:val="009B6699"/>
    <w:rsid w:val="009B7524"/>
    <w:rsid w:val="009B7ABA"/>
    <w:rsid w:val="009B7B9B"/>
    <w:rsid w:val="009B7C46"/>
    <w:rsid w:val="009C0650"/>
    <w:rsid w:val="009C157D"/>
    <w:rsid w:val="009C4556"/>
    <w:rsid w:val="009C48C0"/>
    <w:rsid w:val="009C4E9A"/>
    <w:rsid w:val="009C55B9"/>
    <w:rsid w:val="009C5F15"/>
    <w:rsid w:val="009C6327"/>
    <w:rsid w:val="009C67F0"/>
    <w:rsid w:val="009C7B98"/>
    <w:rsid w:val="009D07BE"/>
    <w:rsid w:val="009D11D6"/>
    <w:rsid w:val="009D217C"/>
    <w:rsid w:val="009D23EA"/>
    <w:rsid w:val="009D3B10"/>
    <w:rsid w:val="009D4D8D"/>
    <w:rsid w:val="009D4EDB"/>
    <w:rsid w:val="009D505A"/>
    <w:rsid w:val="009D5672"/>
    <w:rsid w:val="009D5A79"/>
    <w:rsid w:val="009D726B"/>
    <w:rsid w:val="009D79B7"/>
    <w:rsid w:val="009D7FB0"/>
    <w:rsid w:val="009E0981"/>
    <w:rsid w:val="009E25D1"/>
    <w:rsid w:val="009E32F1"/>
    <w:rsid w:val="009E3529"/>
    <w:rsid w:val="009E49ED"/>
    <w:rsid w:val="009E57D4"/>
    <w:rsid w:val="009E6B25"/>
    <w:rsid w:val="009E7CD4"/>
    <w:rsid w:val="009F0C92"/>
    <w:rsid w:val="009F1286"/>
    <w:rsid w:val="009F4393"/>
    <w:rsid w:val="009F55E2"/>
    <w:rsid w:val="009F7586"/>
    <w:rsid w:val="009F775E"/>
    <w:rsid w:val="009F7A1E"/>
    <w:rsid w:val="00A01548"/>
    <w:rsid w:val="00A02360"/>
    <w:rsid w:val="00A02642"/>
    <w:rsid w:val="00A0271B"/>
    <w:rsid w:val="00A02740"/>
    <w:rsid w:val="00A02B34"/>
    <w:rsid w:val="00A04036"/>
    <w:rsid w:val="00A05522"/>
    <w:rsid w:val="00A06EE4"/>
    <w:rsid w:val="00A07E47"/>
    <w:rsid w:val="00A10ABC"/>
    <w:rsid w:val="00A11AFF"/>
    <w:rsid w:val="00A11E7C"/>
    <w:rsid w:val="00A12994"/>
    <w:rsid w:val="00A12F3E"/>
    <w:rsid w:val="00A13324"/>
    <w:rsid w:val="00A13774"/>
    <w:rsid w:val="00A13838"/>
    <w:rsid w:val="00A13A39"/>
    <w:rsid w:val="00A166A8"/>
    <w:rsid w:val="00A1798C"/>
    <w:rsid w:val="00A20EFB"/>
    <w:rsid w:val="00A21474"/>
    <w:rsid w:val="00A22E07"/>
    <w:rsid w:val="00A232F6"/>
    <w:rsid w:val="00A23500"/>
    <w:rsid w:val="00A2540F"/>
    <w:rsid w:val="00A2622F"/>
    <w:rsid w:val="00A264DA"/>
    <w:rsid w:val="00A27D3A"/>
    <w:rsid w:val="00A303E5"/>
    <w:rsid w:val="00A30FDB"/>
    <w:rsid w:val="00A313A9"/>
    <w:rsid w:val="00A31BF5"/>
    <w:rsid w:val="00A31D83"/>
    <w:rsid w:val="00A32045"/>
    <w:rsid w:val="00A3212E"/>
    <w:rsid w:val="00A32228"/>
    <w:rsid w:val="00A32B7B"/>
    <w:rsid w:val="00A34500"/>
    <w:rsid w:val="00A34C8C"/>
    <w:rsid w:val="00A35270"/>
    <w:rsid w:val="00A352EE"/>
    <w:rsid w:val="00A355C3"/>
    <w:rsid w:val="00A35A73"/>
    <w:rsid w:val="00A35FD6"/>
    <w:rsid w:val="00A42FEF"/>
    <w:rsid w:val="00A43B6B"/>
    <w:rsid w:val="00A43B6D"/>
    <w:rsid w:val="00A43CD3"/>
    <w:rsid w:val="00A44DC9"/>
    <w:rsid w:val="00A44E05"/>
    <w:rsid w:val="00A4513D"/>
    <w:rsid w:val="00A45BB3"/>
    <w:rsid w:val="00A501FC"/>
    <w:rsid w:val="00A50D6F"/>
    <w:rsid w:val="00A5397F"/>
    <w:rsid w:val="00A545AA"/>
    <w:rsid w:val="00A54BE0"/>
    <w:rsid w:val="00A54E60"/>
    <w:rsid w:val="00A60F1B"/>
    <w:rsid w:val="00A61A8D"/>
    <w:rsid w:val="00A6204C"/>
    <w:rsid w:val="00A621F7"/>
    <w:rsid w:val="00A6335A"/>
    <w:rsid w:val="00A6408D"/>
    <w:rsid w:val="00A64E6A"/>
    <w:rsid w:val="00A6606F"/>
    <w:rsid w:val="00A66ABF"/>
    <w:rsid w:val="00A67024"/>
    <w:rsid w:val="00A67CF7"/>
    <w:rsid w:val="00A67E36"/>
    <w:rsid w:val="00A701B4"/>
    <w:rsid w:val="00A71C93"/>
    <w:rsid w:val="00A71F6E"/>
    <w:rsid w:val="00A72BDB"/>
    <w:rsid w:val="00A75E73"/>
    <w:rsid w:val="00A766BC"/>
    <w:rsid w:val="00A76E4E"/>
    <w:rsid w:val="00A77D7B"/>
    <w:rsid w:val="00A80A4C"/>
    <w:rsid w:val="00A818A1"/>
    <w:rsid w:val="00A825F6"/>
    <w:rsid w:val="00A83B01"/>
    <w:rsid w:val="00A83ECC"/>
    <w:rsid w:val="00A8708B"/>
    <w:rsid w:val="00A873D1"/>
    <w:rsid w:val="00A879D7"/>
    <w:rsid w:val="00A90267"/>
    <w:rsid w:val="00A9087D"/>
    <w:rsid w:val="00A917FE"/>
    <w:rsid w:val="00A925E9"/>
    <w:rsid w:val="00A95737"/>
    <w:rsid w:val="00A96C52"/>
    <w:rsid w:val="00A972B4"/>
    <w:rsid w:val="00A975F7"/>
    <w:rsid w:val="00A97F65"/>
    <w:rsid w:val="00AA03D7"/>
    <w:rsid w:val="00AA054B"/>
    <w:rsid w:val="00AA26DE"/>
    <w:rsid w:val="00AA2A0F"/>
    <w:rsid w:val="00AA5330"/>
    <w:rsid w:val="00AA5BA4"/>
    <w:rsid w:val="00AA711D"/>
    <w:rsid w:val="00AA7157"/>
    <w:rsid w:val="00AA753C"/>
    <w:rsid w:val="00AB0C1D"/>
    <w:rsid w:val="00AB184D"/>
    <w:rsid w:val="00AB1DCC"/>
    <w:rsid w:val="00AB2FC8"/>
    <w:rsid w:val="00AB4053"/>
    <w:rsid w:val="00AB4503"/>
    <w:rsid w:val="00AC1146"/>
    <w:rsid w:val="00AC13E6"/>
    <w:rsid w:val="00AC1C1F"/>
    <w:rsid w:val="00AC2810"/>
    <w:rsid w:val="00AC2E95"/>
    <w:rsid w:val="00AC3100"/>
    <w:rsid w:val="00AC52EC"/>
    <w:rsid w:val="00AC5980"/>
    <w:rsid w:val="00AC5A4F"/>
    <w:rsid w:val="00AC72FF"/>
    <w:rsid w:val="00AC7335"/>
    <w:rsid w:val="00AC799E"/>
    <w:rsid w:val="00AD14F0"/>
    <w:rsid w:val="00AD1A4B"/>
    <w:rsid w:val="00AD1E25"/>
    <w:rsid w:val="00AD234A"/>
    <w:rsid w:val="00AD2DC0"/>
    <w:rsid w:val="00AD3029"/>
    <w:rsid w:val="00AD5C9E"/>
    <w:rsid w:val="00AD669D"/>
    <w:rsid w:val="00AD6C53"/>
    <w:rsid w:val="00AE06C1"/>
    <w:rsid w:val="00AE094F"/>
    <w:rsid w:val="00AE0CC7"/>
    <w:rsid w:val="00AE16B2"/>
    <w:rsid w:val="00AE496D"/>
    <w:rsid w:val="00AE4AD9"/>
    <w:rsid w:val="00AE5BD1"/>
    <w:rsid w:val="00AE5D5A"/>
    <w:rsid w:val="00AE70D7"/>
    <w:rsid w:val="00AE79A8"/>
    <w:rsid w:val="00AE7DDE"/>
    <w:rsid w:val="00AF0E5F"/>
    <w:rsid w:val="00AF162B"/>
    <w:rsid w:val="00AF1CF1"/>
    <w:rsid w:val="00AF2316"/>
    <w:rsid w:val="00AF270F"/>
    <w:rsid w:val="00AF2820"/>
    <w:rsid w:val="00AF2A1B"/>
    <w:rsid w:val="00AF2E20"/>
    <w:rsid w:val="00AF471C"/>
    <w:rsid w:val="00AF5153"/>
    <w:rsid w:val="00AF5AA6"/>
    <w:rsid w:val="00AF7DA2"/>
    <w:rsid w:val="00B018A3"/>
    <w:rsid w:val="00B0300C"/>
    <w:rsid w:val="00B030B3"/>
    <w:rsid w:val="00B038CF"/>
    <w:rsid w:val="00B03C8E"/>
    <w:rsid w:val="00B045A3"/>
    <w:rsid w:val="00B04856"/>
    <w:rsid w:val="00B052E5"/>
    <w:rsid w:val="00B05B3E"/>
    <w:rsid w:val="00B07601"/>
    <w:rsid w:val="00B07AAF"/>
    <w:rsid w:val="00B10823"/>
    <w:rsid w:val="00B1122F"/>
    <w:rsid w:val="00B1561F"/>
    <w:rsid w:val="00B16014"/>
    <w:rsid w:val="00B162B3"/>
    <w:rsid w:val="00B17A1C"/>
    <w:rsid w:val="00B17F55"/>
    <w:rsid w:val="00B213B5"/>
    <w:rsid w:val="00B216E1"/>
    <w:rsid w:val="00B24110"/>
    <w:rsid w:val="00B24BA6"/>
    <w:rsid w:val="00B251F7"/>
    <w:rsid w:val="00B26EAB"/>
    <w:rsid w:val="00B27134"/>
    <w:rsid w:val="00B27895"/>
    <w:rsid w:val="00B31116"/>
    <w:rsid w:val="00B31E58"/>
    <w:rsid w:val="00B3221A"/>
    <w:rsid w:val="00B32308"/>
    <w:rsid w:val="00B328D8"/>
    <w:rsid w:val="00B33B00"/>
    <w:rsid w:val="00B35A8C"/>
    <w:rsid w:val="00B361F8"/>
    <w:rsid w:val="00B3795E"/>
    <w:rsid w:val="00B37C94"/>
    <w:rsid w:val="00B401FF"/>
    <w:rsid w:val="00B427AE"/>
    <w:rsid w:val="00B4317C"/>
    <w:rsid w:val="00B43CCC"/>
    <w:rsid w:val="00B44E85"/>
    <w:rsid w:val="00B452BC"/>
    <w:rsid w:val="00B45F75"/>
    <w:rsid w:val="00B47227"/>
    <w:rsid w:val="00B508D4"/>
    <w:rsid w:val="00B514E0"/>
    <w:rsid w:val="00B51AF3"/>
    <w:rsid w:val="00B529A6"/>
    <w:rsid w:val="00B52C63"/>
    <w:rsid w:val="00B537FB"/>
    <w:rsid w:val="00B54839"/>
    <w:rsid w:val="00B54D15"/>
    <w:rsid w:val="00B5507C"/>
    <w:rsid w:val="00B57083"/>
    <w:rsid w:val="00B60784"/>
    <w:rsid w:val="00B60851"/>
    <w:rsid w:val="00B63777"/>
    <w:rsid w:val="00B63EEE"/>
    <w:rsid w:val="00B640BA"/>
    <w:rsid w:val="00B646B1"/>
    <w:rsid w:val="00B670A2"/>
    <w:rsid w:val="00B67BEE"/>
    <w:rsid w:val="00B706FA"/>
    <w:rsid w:val="00B70817"/>
    <w:rsid w:val="00B70E5E"/>
    <w:rsid w:val="00B71EE8"/>
    <w:rsid w:val="00B729AE"/>
    <w:rsid w:val="00B7349D"/>
    <w:rsid w:val="00B75FFE"/>
    <w:rsid w:val="00B76B82"/>
    <w:rsid w:val="00B77764"/>
    <w:rsid w:val="00B800E1"/>
    <w:rsid w:val="00B8149B"/>
    <w:rsid w:val="00B81A6B"/>
    <w:rsid w:val="00B81F8A"/>
    <w:rsid w:val="00B823CD"/>
    <w:rsid w:val="00B82858"/>
    <w:rsid w:val="00B830F0"/>
    <w:rsid w:val="00B86F29"/>
    <w:rsid w:val="00B86FDB"/>
    <w:rsid w:val="00B911F0"/>
    <w:rsid w:val="00B91398"/>
    <w:rsid w:val="00B913AC"/>
    <w:rsid w:val="00B924B7"/>
    <w:rsid w:val="00B92738"/>
    <w:rsid w:val="00B92AC0"/>
    <w:rsid w:val="00B93236"/>
    <w:rsid w:val="00B950FF"/>
    <w:rsid w:val="00B9548A"/>
    <w:rsid w:val="00B95D0F"/>
    <w:rsid w:val="00B96F7F"/>
    <w:rsid w:val="00BA0A3C"/>
    <w:rsid w:val="00BA28D3"/>
    <w:rsid w:val="00BA2FB0"/>
    <w:rsid w:val="00BA3E75"/>
    <w:rsid w:val="00BA47B0"/>
    <w:rsid w:val="00BA5C6E"/>
    <w:rsid w:val="00BA6889"/>
    <w:rsid w:val="00BA69C6"/>
    <w:rsid w:val="00BA6DD6"/>
    <w:rsid w:val="00BA6E87"/>
    <w:rsid w:val="00BA7F1A"/>
    <w:rsid w:val="00BB00F5"/>
    <w:rsid w:val="00BB018B"/>
    <w:rsid w:val="00BB048C"/>
    <w:rsid w:val="00BB16B0"/>
    <w:rsid w:val="00BB1C99"/>
    <w:rsid w:val="00BB2854"/>
    <w:rsid w:val="00BB4B5E"/>
    <w:rsid w:val="00BB51E3"/>
    <w:rsid w:val="00BB53D0"/>
    <w:rsid w:val="00BB67C1"/>
    <w:rsid w:val="00BB76DC"/>
    <w:rsid w:val="00BB7E5D"/>
    <w:rsid w:val="00BC261D"/>
    <w:rsid w:val="00BC35BE"/>
    <w:rsid w:val="00BC4246"/>
    <w:rsid w:val="00BC5CE0"/>
    <w:rsid w:val="00BC5DFB"/>
    <w:rsid w:val="00BC6280"/>
    <w:rsid w:val="00BD1545"/>
    <w:rsid w:val="00BD2F5D"/>
    <w:rsid w:val="00BD30D0"/>
    <w:rsid w:val="00BD4B06"/>
    <w:rsid w:val="00BD4C9F"/>
    <w:rsid w:val="00BD4E5F"/>
    <w:rsid w:val="00BD5C7A"/>
    <w:rsid w:val="00BE2DB7"/>
    <w:rsid w:val="00BE374D"/>
    <w:rsid w:val="00BE3C4F"/>
    <w:rsid w:val="00BE3D4A"/>
    <w:rsid w:val="00BE699E"/>
    <w:rsid w:val="00BE6CCF"/>
    <w:rsid w:val="00BE7F15"/>
    <w:rsid w:val="00BF1CAE"/>
    <w:rsid w:val="00BF1D4A"/>
    <w:rsid w:val="00BF5120"/>
    <w:rsid w:val="00BF5C1F"/>
    <w:rsid w:val="00C000D4"/>
    <w:rsid w:val="00C0089B"/>
    <w:rsid w:val="00C015BE"/>
    <w:rsid w:val="00C01DDF"/>
    <w:rsid w:val="00C02267"/>
    <w:rsid w:val="00C02D14"/>
    <w:rsid w:val="00C03BE4"/>
    <w:rsid w:val="00C03C24"/>
    <w:rsid w:val="00C03FF3"/>
    <w:rsid w:val="00C0462B"/>
    <w:rsid w:val="00C048DE"/>
    <w:rsid w:val="00C0702D"/>
    <w:rsid w:val="00C07062"/>
    <w:rsid w:val="00C074A3"/>
    <w:rsid w:val="00C116E8"/>
    <w:rsid w:val="00C11995"/>
    <w:rsid w:val="00C11AD2"/>
    <w:rsid w:val="00C1321C"/>
    <w:rsid w:val="00C1449F"/>
    <w:rsid w:val="00C1504C"/>
    <w:rsid w:val="00C15756"/>
    <w:rsid w:val="00C1756B"/>
    <w:rsid w:val="00C2078C"/>
    <w:rsid w:val="00C2240D"/>
    <w:rsid w:val="00C22FE2"/>
    <w:rsid w:val="00C23463"/>
    <w:rsid w:val="00C23DDB"/>
    <w:rsid w:val="00C258EA"/>
    <w:rsid w:val="00C27853"/>
    <w:rsid w:val="00C279D5"/>
    <w:rsid w:val="00C33B95"/>
    <w:rsid w:val="00C35D4E"/>
    <w:rsid w:val="00C36071"/>
    <w:rsid w:val="00C371A5"/>
    <w:rsid w:val="00C37494"/>
    <w:rsid w:val="00C37B8E"/>
    <w:rsid w:val="00C402EA"/>
    <w:rsid w:val="00C41A89"/>
    <w:rsid w:val="00C41D3B"/>
    <w:rsid w:val="00C42C71"/>
    <w:rsid w:val="00C4388A"/>
    <w:rsid w:val="00C44D13"/>
    <w:rsid w:val="00C46560"/>
    <w:rsid w:val="00C46636"/>
    <w:rsid w:val="00C50457"/>
    <w:rsid w:val="00C50F61"/>
    <w:rsid w:val="00C51CD6"/>
    <w:rsid w:val="00C52EFF"/>
    <w:rsid w:val="00C53522"/>
    <w:rsid w:val="00C53AF9"/>
    <w:rsid w:val="00C53B39"/>
    <w:rsid w:val="00C53F2C"/>
    <w:rsid w:val="00C55376"/>
    <w:rsid w:val="00C55DB9"/>
    <w:rsid w:val="00C567D2"/>
    <w:rsid w:val="00C5692E"/>
    <w:rsid w:val="00C57DC1"/>
    <w:rsid w:val="00C62283"/>
    <w:rsid w:val="00C626AA"/>
    <w:rsid w:val="00C63148"/>
    <w:rsid w:val="00C639A2"/>
    <w:rsid w:val="00C655C8"/>
    <w:rsid w:val="00C6610D"/>
    <w:rsid w:val="00C7022A"/>
    <w:rsid w:val="00C70626"/>
    <w:rsid w:val="00C71D52"/>
    <w:rsid w:val="00C7212F"/>
    <w:rsid w:val="00C72D31"/>
    <w:rsid w:val="00C75C7A"/>
    <w:rsid w:val="00C77AD2"/>
    <w:rsid w:val="00C815A4"/>
    <w:rsid w:val="00C82361"/>
    <w:rsid w:val="00C83FD0"/>
    <w:rsid w:val="00C86225"/>
    <w:rsid w:val="00C8628D"/>
    <w:rsid w:val="00C87BC1"/>
    <w:rsid w:val="00C90080"/>
    <w:rsid w:val="00C90B4D"/>
    <w:rsid w:val="00C91845"/>
    <w:rsid w:val="00C92ECE"/>
    <w:rsid w:val="00C93CEF"/>
    <w:rsid w:val="00C943CF"/>
    <w:rsid w:val="00C94E44"/>
    <w:rsid w:val="00C94E61"/>
    <w:rsid w:val="00C95193"/>
    <w:rsid w:val="00C9541B"/>
    <w:rsid w:val="00C956BE"/>
    <w:rsid w:val="00C97102"/>
    <w:rsid w:val="00C9774E"/>
    <w:rsid w:val="00C97EAE"/>
    <w:rsid w:val="00CA03B5"/>
    <w:rsid w:val="00CA10DC"/>
    <w:rsid w:val="00CA43A6"/>
    <w:rsid w:val="00CA7FB4"/>
    <w:rsid w:val="00CB0A40"/>
    <w:rsid w:val="00CB0C80"/>
    <w:rsid w:val="00CB1B21"/>
    <w:rsid w:val="00CB1D62"/>
    <w:rsid w:val="00CB20A1"/>
    <w:rsid w:val="00CB37A7"/>
    <w:rsid w:val="00CB42EF"/>
    <w:rsid w:val="00CB5719"/>
    <w:rsid w:val="00CB617C"/>
    <w:rsid w:val="00CB7A78"/>
    <w:rsid w:val="00CB7AC2"/>
    <w:rsid w:val="00CC184B"/>
    <w:rsid w:val="00CC2479"/>
    <w:rsid w:val="00CC429B"/>
    <w:rsid w:val="00CC6521"/>
    <w:rsid w:val="00CC65D5"/>
    <w:rsid w:val="00CD05BB"/>
    <w:rsid w:val="00CD1BAC"/>
    <w:rsid w:val="00CD242C"/>
    <w:rsid w:val="00CD2553"/>
    <w:rsid w:val="00CD3F12"/>
    <w:rsid w:val="00CD4186"/>
    <w:rsid w:val="00CD50D1"/>
    <w:rsid w:val="00CD5C03"/>
    <w:rsid w:val="00CE13F9"/>
    <w:rsid w:val="00CE2EB2"/>
    <w:rsid w:val="00CE42C4"/>
    <w:rsid w:val="00CE47C5"/>
    <w:rsid w:val="00CE47DE"/>
    <w:rsid w:val="00CE60A6"/>
    <w:rsid w:val="00CE6C1A"/>
    <w:rsid w:val="00CE7683"/>
    <w:rsid w:val="00CF00F3"/>
    <w:rsid w:val="00CF04DC"/>
    <w:rsid w:val="00CF0C64"/>
    <w:rsid w:val="00CF12BD"/>
    <w:rsid w:val="00CF481B"/>
    <w:rsid w:val="00CF616C"/>
    <w:rsid w:val="00CF6AA3"/>
    <w:rsid w:val="00CF7F69"/>
    <w:rsid w:val="00D01717"/>
    <w:rsid w:val="00D0255E"/>
    <w:rsid w:val="00D0289E"/>
    <w:rsid w:val="00D05BD9"/>
    <w:rsid w:val="00D0668F"/>
    <w:rsid w:val="00D07D90"/>
    <w:rsid w:val="00D12F49"/>
    <w:rsid w:val="00D12FFF"/>
    <w:rsid w:val="00D1447E"/>
    <w:rsid w:val="00D146F4"/>
    <w:rsid w:val="00D14CED"/>
    <w:rsid w:val="00D157F1"/>
    <w:rsid w:val="00D15E23"/>
    <w:rsid w:val="00D16689"/>
    <w:rsid w:val="00D179E5"/>
    <w:rsid w:val="00D17CEF"/>
    <w:rsid w:val="00D17E16"/>
    <w:rsid w:val="00D20305"/>
    <w:rsid w:val="00D2094C"/>
    <w:rsid w:val="00D2177C"/>
    <w:rsid w:val="00D22264"/>
    <w:rsid w:val="00D23B34"/>
    <w:rsid w:val="00D252B9"/>
    <w:rsid w:val="00D2537E"/>
    <w:rsid w:val="00D25780"/>
    <w:rsid w:val="00D2688B"/>
    <w:rsid w:val="00D26B10"/>
    <w:rsid w:val="00D26C44"/>
    <w:rsid w:val="00D31A86"/>
    <w:rsid w:val="00D32DEC"/>
    <w:rsid w:val="00D33C01"/>
    <w:rsid w:val="00D35E60"/>
    <w:rsid w:val="00D363AE"/>
    <w:rsid w:val="00D40F69"/>
    <w:rsid w:val="00D42DD1"/>
    <w:rsid w:val="00D42EBD"/>
    <w:rsid w:val="00D45012"/>
    <w:rsid w:val="00D504D5"/>
    <w:rsid w:val="00D50D51"/>
    <w:rsid w:val="00D51414"/>
    <w:rsid w:val="00D51B40"/>
    <w:rsid w:val="00D5268A"/>
    <w:rsid w:val="00D5318E"/>
    <w:rsid w:val="00D54B35"/>
    <w:rsid w:val="00D620EA"/>
    <w:rsid w:val="00D62674"/>
    <w:rsid w:val="00D626B1"/>
    <w:rsid w:val="00D64258"/>
    <w:rsid w:val="00D65202"/>
    <w:rsid w:val="00D6538D"/>
    <w:rsid w:val="00D66602"/>
    <w:rsid w:val="00D66CF4"/>
    <w:rsid w:val="00D67481"/>
    <w:rsid w:val="00D72CAF"/>
    <w:rsid w:val="00D730F1"/>
    <w:rsid w:val="00D753E3"/>
    <w:rsid w:val="00D7591B"/>
    <w:rsid w:val="00D76179"/>
    <w:rsid w:val="00D77478"/>
    <w:rsid w:val="00D81720"/>
    <w:rsid w:val="00D81B4F"/>
    <w:rsid w:val="00D81E4E"/>
    <w:rsid w:val="00D81F82"/>
    <w:rsid w:val="00D840A9"/>
    <w:rsid w:val="00D8544F"/>
    <w:rsid w:val="00D85DE5"/>
    <w:rsid w:val="00D87826"/>
    <w:rsid w:val="00D87999"/>
    <w:rsid w:val="00D900C7"/>
    <w:rsid w:val="00D91F8A"/>
    <w:rsid w:val="00D930A9"/>
    <w:rsid w:val="00D94ECA"/>
    <w:rsid w:val="00D94FA8"/>
    <w:rsid w:val="00DA024F"/>
    <w:rsid w:val="00DA0E6A"/>
    <w:rsid w:val="00DA2F31"/>
    <w:rsid w:val="00DA6002"/>
    <w:rsid w:val="00DA741B"/>
    <w:rsid w:val="00DB0607"/>
    <w:rsid w:val="00DB0989"/>
    <w:rsid w:val="00DB10FE"/>
    <w:rsid w:val="00DB1391"/>
    <w:rsid w:val="00DB2680"/>
    <w:rsid w:val="00DB2CC1"/>
    <w:rsid w:val="00DB31AD"/>
    <w:rsid w:val="00DB3B94"/>
    <w:rsid w:val="00DB4400"/>
    <w:rsid w:val="00DB488F"/>
    <w:rsid w:val="00DB787C"/>
    <w:rsid w:val="00DC1101"/>
    <w:rsid w:val="00DC1456"/>
    <w:rsid w:val="00DC191F"/>
    <w:rsid w:val="00DC20B6"/>
    <w:rsid w:val="00DC2670"/>
    <w:rsid w:val="00DC43ED"/>
    <w:rsid w:val="00DC5B15"/>
    <w:rsid w:val="00DC5CC7"/>
    <w:rsid w:val="00DC6F86"/>
    <w:rsid w:val="00DD28CB"/>
    <w:rsid w:val="00DD2BEA"/>
    <w:rsid w:val="00DD31DD"/>
    <w:rsid w:val="00DD3CBB"/>
    <w:rsid w:val="00DD59AD"/>
    <w:rsid w:val="00DD5DF5"/>
    <w:rsid w:val="00DD652F"/>
    <w:rsid w:val="00DD6564"/>
    <w:rsid w:val="00DE1718"/>
    <w:rsid w:val="00DE1A8D"/>
    <w:rsid w:val="00DE25C4"/>
    <w:rsid w:val="00DE2974"/>
    <w:rsid w:val="00DE4719"/>
    <w:rsid w:val="00DE594C"/>
    <w:rsid w:val="00DE65AB"/>
    <w:rsid w:val="00DE7007"/>
    <w:rsid w:val="00DE78AF"/>
    <w:rsid w:val="00DF037C"/>
    <w:rsid w:val="00DF0822"/>
    <w:rsid w:val="00DF0C45"/>
    <w:rsid w:val="00DF0D1D"/>
    <w:rsid w:val="00DF17B5"/>
    <w:rsid w:val="00DF29EC"/>
    <w:rsid w:val="00DF2A10"/>
    <w:rsid w:val="00DF3186"/>
    <w:rsid w:val="00DF3CC7"/>
    <w:rsid w:val="00DF3F8D"/>
    <w:rsid w:val="00DF3FCE"/>
    <w:rsid w:val="00DF48C5"/>
    <w:rsid w:val="00DF5EEE"/>
    <w:rsid w:val="00DF6310"/>
    <w:rsid w:val="00DF75A8"/>
    <w:rsid w:val="00DF7B18"/>
    <w:rsid w:val="00E003A7"/>
    <w:rsid w:val="00E01FE3"/>
    <w:rsid w:val="00E0226A"/>
    <w:rsid w:val="00E04767"/>
    <w:rsid w:val="00E05427"/>
    <w:rsid w:val="00E05514"/>
    <w:rsid w:val="00E0565E"/>
    <w:rsid w:val="00E05A25"/>
    <w:rsid w:val="00E06B38"/>
    <w:rsid w:val="00E11245"/>
    <w:rsid w:val="00E1166C"/>
    <w:rsid w:val="00E116B5"/>
    <w:rsid w:val="00E11C34"/>
    <w:rsid w:val="00E12400"/>
    <w:rsid w:val="00E1384A"/>
    <w:rsid w:val="00E14FEB"/>
    <w:rsid w:val="00E17002"/>
    <w:rsid w:val="00E20D17"/>
    <w:rsid w:val="00E21959"/>
    <w:rsid w:val="00E23190"/>
    <w:rsid w:val="00E24E73"/>
    <w:rsid w:val="00E25A25"/>
    <w:rsid w:val="00E26503"/>
    <w:rsid w:val="00E26DAE"/>
    <w:rsid w:val="00E27101"/>
    <w:rsid w:val="00E27A2F"/>
    <w:rsid w:val="00E27A5B"/>
    <w:rsid w:val="00E3044C"/>
    <w:rsid w:val="00E3082D"/>
    <w:rsid w:val="00E325DF"/>
    <w:rsid w:val="00E32ED1"/>
    <w:rsid w:val="00E32F3F"/>
    <w:rsid w:val="00E332F6"/>
    <w:rsid w:val="00E35F08"/>
    <w:rsid w:val="00E36072"/>
    <w:rsid w:val="00E36668"/>
    <w:rsid w:val="00E36E02"/>
    <w:rsid w:val="00E3728C"/>
    <w:rsid w:val="00E375A1"/>
    <w:rsid w:val="00E4002C"/>
    <w:rsid w:val="00E40715"/>
    <w:rsid w:val="00E409F4"/>
    <w:rsid w:val="00E4147C"/>
    <w:rsid w:val="00E4265A"/>
    <w:rsid w:val="00E428A2"/>
    <w:rsid w:val="00E42E0C"/>
    <w:rsid w:val="00E4367A"/>
    <w:rsid w:val="00E45E0B"/>
    <w:rsid w:val="00E46519"/>
    <w:rsid w:val="00E46CBF"/>
    <w:rsid w:val="00E46FB4"/>
    <w:rsid w:val="00E50242"/>
    <w:rsid w:val="00E502DE"/>
    <w:rsid w:val="00E50A32"/>
    <w:rsid w:val="00E50E45"/>
    <w:rsid w:val="00E52156"/>
    <w:rsid w:val="00E536C0"/>
    <w:rsid w:val="00E545F2"/>
    <w:rsid w:val="00E55281"/>
    <w:rsid w:val="00E553CB"/>
    <w:rsid w:val="00E555C9"/>
    <w:rsid w:val="00E55A1E"/>
    <w:rsid w:val="00E57014"/>
    <w:rsid w:val="00E57365"/>
    <w:rsid w:val="00E60476"/>
    <w:rsid w:val="00E60651"/>
    <w:rsid w:val="00E6089B"/>
    <w:rsid w:val="00E6186B"/>
    <w:rsid w:val="00E63F25"/>
    <w:rsid w:val="00E65B4B"/>
    <w:rsid w:val="00E66905"/>
    <w:rsid w:val="00E66F54"/>
    <w:rsid w:val="00E6704C"/>
    <w:rsid w:val="00E67390"/>
    <w:rsid w:val="00E678D1"/>
    <w:rsid w:val="00E701C2"/>
    <w:rsid w:val="00E71B69"/>
    <w:rsid w:val="00E725BD"/>
    <w:rsid w:val="00E73220"/>
    <w:rsid w:val="00E74CA7"/>
    <w:rsid w:val="00E76AEE"/>
    <w:rsid w:val="00E76CB3"/>
    <w:rsid w:val="00E76DBF"/>
    <w:rsid w:val="00E8057F"/>
    <w:rsid w:val="00E805A4"/>
    <w:rsid w:val="00E805CC"/>
    <w:rsid w:val="00E814EF"/>
    <w:rsid w:val="00E81A60"/>
    <w:rsid w:val="00E82633"/>
    <w:rsid w:val="00E83754"/>
    <w:rsid w:val="00E838FE"/>
    <w:rsid w:val="00E83D13"/>
    <w:rsid w:val="00E8551B"/>
    <w:rsid w:val="00E8613B"/>
    <w:rsid w:val="00E87040"/>
    <w:rsid w:val="00E8744A"/>
    <w:rsid w:val="00E914D6"/>
    <w:rsid w:val="00E94956"/>
    <w:rsid w:val="00E970D9"/>
    <w:rsid w:val="00E9799C"/>
    <w:rsid w:val="00E97D21"/>
    <w:rsid w:val="00EA122A"/>
    <w:rsid w:val="00EA127F"/>
    <w:rsid w:val="00EA24C2"/>
    <w:rsid w:val="00EA24D6"/>
    <w:rsid w:val="00EA275B"/>
    <w:rsid w:val="00EA4A0B"/>
    <w:rsid w:val="00EA62F1"/>
    <w:rsid w:val="00EA7C64"/>
    <w:rsid w:val="00EB0868"/>
    <w:rsid w:val="00EB0BFA"/>
    <w:rsid w:val="00EB0E7F"/>
    <w:rsid w:val="00EB1C30"/>
    <w:rsid w:val="00EB3AD5"/>
    <w:rsid w:val="00EB4380"/>
    <w:rsid w:val="00EB4CD2"/>
    <w:rsid w:val="00EB64C8"/>
    <w:rsid w:val="00EB6EE9"/>
    <w:rsid w:val="00EB755E"/>
    <w:rsid w:val="00EB7A6C"/>
    <w:rsid w:val="00EB7EB2"/>
    <w:rsid w:val="00EC181C"/>
    <w:rsid w:val="00EC1DE5"/>
    <w:rsid w:val="00EC324F"/>
    <w:rsid w:val="00EC4CBF"/>
    <w:rsid w:val="00EC57D4"/>
    <w:rsid w:val="00EC76E9"/>
    <w:rsid w:val="00EC7B8F"/>
    <w:rsid w:val="00EC7EB2"/>
    <w:rsid w:val="00ED0D60"/>
    <w:rsid w:val="00ED31DF"/>
    <w:rsid w:val="00ED4404"/>
    <w:rsid w:val="00ED4446"/>
    <w:rsid w:val="00ED5231"/>
    <w:rsid w:val="00ED70DA"/>
    <w:rsid w:val="00EE0229"/>
    <w:rsid w:val="00EE2515"/>
    <w:rsid w:val="00EE28BF"/>
    <w:rsid w:val="00EE2984"/>
    <w:rsid w:val="00EE3683"/>
    <w:rsid w:val="00EE37C1"/>
    <w:rsid w:val="00EE37D6"/>
    <w:rsid w:val="00EE3A8E"/>
    <w:rsid w:val="00EE4849"/>
    <w:rsid w:val="00EE5A0B"/>
    <w:rsid w:val="00EE6159"/>
    <w:rsid w:val="00EE65BF"/>
    <w:rsid w:val="00EE73BF"/>
    <w:rsid w:val="00EE7DC8"/>
    <w:rsid w:val="00EF00B3"/>
    <w:rsid w:val="00EF10B0"/>
    <w:rsid w:val="00EF4071"/>
    <w:rsid w:val="00EF527B"/>
    <w:rsid w:val="00EF528C"/>
    <w:rsid w:val="00EF5D6C"/>
    <w:rsid w:val="00F01226"/>
    <w:rsid w:val="00F02260"/>
    <w:rsid w:val="00F115EE"/>
    <w:rsid w:val="00F11BBB"/>
    <w:rsid w:val="00F12332"/>
    <w:rsid w:val="00F1387C"/>
    <w:rsid w:val="00F14EED"/>
    <w:rsid w:val="00F1567B"/>
    <w:rsid w:val="00F169D1"/>
    <w:rsid w:val="00F172DB"/>
    <w:rsid w:val="00F20FF1"/>
    <w:rsid w:val="00F21322"/>
    <w:rsid w:val="00F221C6"/>
    <w:rsid w:val="00F22370"/>
    <w:rsid w:val="00F2251E"/>
    <w:rsid w:val="00F22970"/>
    <w:rsid w:val="00F22F42"/>
    <w:rsid w:val="00F23C6D"/>
    <w:rsid w:val="00F24391"/>
    <w:rsid w:val="00F24D09"/>
    <w:rsid w:val="00F26B8C"/>
    <w:rsid w:val="00F26FD6"/>
    <w:rsid w:val="00F2786D"/>
    <w:rsid w:val="00F32D39"/>
    <w:rsid w:val="00F32F75"/>
    <w:rsid w:val="00F337B7"/>
    <w:rsid w:val="00F33C49"/>
    <w:rsid w:val="00F3462E"/>
    <w:rsid w:val="00F35854"/>
    <w:rsid w:val="00F36E5B"/>
    <w:rsid w:val="00F37C59"/>
    <w:rsid w:val="00F401B0"/>
    <w:rsid w:val="00F40D28"/>
    <w:rsid w:val="00F41968"/>
    <w:rsid w:val="00F422CD"/>
    <w:rsid w:val="00F422DB"/>
    <w:rsid w:val="00F42A45"/>
    <w:rsid w:val="00F44E4E"/>
    <w:rsid w:val="00F454DB"/>
    <w:rsid w:val="00F45614"/>
    <w:rsid w:val="00F47777"/>
    <w:rsid w:val="00F51D12"/>
    <w:rsid w:val="00F51E0D"/>
    <w:rsid w:val="00F538E6"/>
    <w:rsid w:val="00F55BA7"/>
    <w:rsid w:val="00F55F5A"/>
    <w:rsid w:val="00F5644D"/>
    <w:rsid w:val="00F57111"/>
    <w:rsid w:val="00F57B52"/>
    <w:rsid w:val="00F64B12"/>
    <w:rsid w:val="00F64E43"/>
    <w:rsid w:val="00F65FDA"/>
    <w:rsid w:val="00F67B20"/>
    <w:rsid w:val="00F70FAB"/>
    <w:rsid w:val="00F72619"/>
    <w:rsid w:val="00F730B1"/>
    <w:rsid w:val="00F75E7B"/>
    <w:rsid w:val="00F75F41"/>
    <w:rsid w:val="00F76605"/>
    <w:rsid w:val="00F777AF"/>
    <w:rsid w:val="00F779A2"/>
    <w:rsid w:val="00F77EDC"/>
    <w:rsid w:val="00F80AF7"/>
    <w:rsid w:val="00F81B2B"/>
    <w:rsid w:val="00F81B30"/>
    <w:rsid w:val="00F83014"/>
    <w:rsid w:val="00F83177"/>
    <w:rsid w:val="00F850B7"/>
    <w:rsid w:val="00F85AD7"/>
    <w:rsid w:val="00F90102"/>
    <w:rsid w:val="00F907EE"/>
    <w:rsid w:val="00F90D1D"/>
    <w:rsid w:val="00F91F3F"/>
    <w:rsid w:val="00F94B5E"/>
    <w:rsid w:val="00F95C51"/>
    <w:rsid w:val="00F96AF1"/>
    <w:rsid w:val="00F97001"/>
    <w:rsid w:val="00F97C39"/>
    <w:rsid w:val="00FA0A43"/>
    <w:rsid w:val="00FA18BC"/>
    <w:rsid w:val="00FA35F8"/>
    <w:rsid w:val="00FA38B4"/>
    <w:rsid w:val="00FA4859"/>
    <w:rsid w:val="00FA5CC4"/>
    <w:rsid w:val="00FA5DD8"/>
    <w:rsid w:val="00FA6513"/>
    <w:rsid w:val="00FA6BEE"/>
    <w:rsid w:val="00FA7F17"/>
    <w:rsid w:val="00FB0DAE"/>
    <w:rsid w:val="00FB0E4F"/>
    <w:rsid w:val="00FB1623"/>
    <w:rsid w:val="00FB265C"/>
    <w:rsid w:val="00FB2CBF"/>
    <w:rsid w:val="00FB2DC6"/>
    <w:rsid w:val="00FB4ABB"/>
    <w:rsid w:val="00FB4B83"/>
    <w:rsid w:val="00FB7970"/>
    <w:rsid w:val="00FB79A7"/>
    <w:rsid w:val="00FB7BBE"/>
    <w:rsid w:val="00FC0384"/>
    <w:rsid w:val="00FC2E02"/>
    <w:rsid w:val="00FC3689"/>
    <w:rsid w:val="00FC3885"/>
    <w:rsid w:val="00FC3D6C"/>
    <w:rsid w:val="00FC3E0F"/>
    <w:rsid w:val="00FC40F3"/>
    <w:rsid w:val="00FC4FAE"/>
    <w:rsid w:val="00FC5681"/>
    <w:rsid w:val="00FC5F84"/>
    <w:rsid w:val="00FC6B75"/>
    <w:rsid w:val="00FC7797"/>
    <w:rsid w:val="00FD06F7"/>
    <w:rsid w:val="00FD0986"/>
    <w:rsid w:val="00FD0A64"/>
    <w:rsid w:val="00FD280D"/>
    <w:rsid w:val="00FD2CB5"/>
    <w:rsid w:val="00FD3A44"/>
    <w:rsid w:val="00FD41E6"/>
    <w:rsid w:val="00FD56AB"/>
    <w:rsid w:val="00FD5E97"/>
    <w:rsid w:val="00FD5F6A"/>
    <w:rsid w:val="00FD6B52"/>
    <w:rsid w:val="00FD73C2"/>
    <w:rsid w:val="00FE050C"/>
    <w:rsid w:val="00FE10F2"/>
    <w:rsid w:val="00FE19FA"/>
    <w:rsid w:val="00FE2F48"/>
    <w:rsid w:val="00FE35A1"/>
    <w:rsid w:val="00FE487D"/>
    <w:rsid w:val="00FE62F0"/>
    <w:rsid w:val="00FE6CBD"/>
    <w:rsid w:val="00FF0BCB"/>
    <w:rsid w:val="00FF39BF"/>
    <w:rsid w:val="00FF3FB9"/>
    <w:rsid w:val="00FF46FE"/>
    <w:rsid w:val="00FF4B3D"/>
    <w:rsid w:val="00FF51E8"/>
    <w:rsid w:val="00FF54E2"/>
    <w:rsid w:val="00FF5CED"/>
    <w:rsid w:val="00FF65B4"/>
    <w:rsid w:val="00FF7AA2"/>
    <w:rsid w:val="00FF7D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7633"/>
    <o:shapelayout v:ext="edit">
      <o:idmap v:ext="edit" data="1"/>
    </o:shapelayout>
  </w:shapeDefaults>
  <w:decimalSymbol w:val="."/>
  <w:listSeparator w:val=";"/>
  <w14:docId w14:val="78CA33F1"/>
  <w15:chartTrackingRefBased/>
  <w15:docId w15:val="{51AA171A-0BB3-4892-9093-F34AF801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qFormat="1"/>
    <w:lsdException w:name="annotation text" w:uiPriority="99"/>
    <w:lsdException w:name="footer" w:uiPriority="99"/>
    <w:lsdException w:name="caption" w:semiHidden="1" w:unhideWhenUsed="1" w:qFormat="1"/>
    <w:lsdException w:name="footnote reference" w:uiPriority="99"/>
    <w:lsdException w:name="annotation reference" w:uiPriority="99"/>
    <w:lsdException w:name="List Bullet" w:uiPriority="99"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link w:val="berschrift1Zchn"/>
    <w:qFormat/>
    <w:rsid w:val="003415A9"/>
    <w:pPr>
      <w:numPr>
        <w:numId w:val="1"/>
      </w:numPr>
      <w:shd w:val="clear" w:color="auto" w:fill="99CCFF"/>
      <w:spacing w:before="240" w:after="120"/>
      <w:outlineLvl w:val="0"/>
    </w:pPr>
    <w:rPr>
      <w:rFonts w:cs="Times New Roman"/>
      <w:b/>
      <w:szCs w:val="24"/>
    </w:rPr>
  </w:style>
  <w:style w:type="paragraph" w:styleId="berschrift2">
    <w:name w:val="heading 2"/>
    <w:basedOn w:val="berschrift1"/>
    <w:next w:val="Absatz0"/>
    <w:qFormat/>
    <w:rsid w:val="003415A9"/>
    <w:pPr>
      <w:numPr>
        <w:ilvl w:val="1"/>
      </w:numPr>
      <w:outlineLvl w:val="1"/>
    </w:pPr>
  </w:style>
  <w:style w:type="paragraph" w:styleId="berschrift3">
    <w:name w:val="heading 3"/>
    <w:basedOn w:val="berschrift2"/>
    <w:next w:val="Absatz0"/>
    <w:qFormat/>
    <w:pPr>
      <w:numPr>
        <w:ilvl w:val="2"/>
      </w:numPr>
      <w:tabs>
        <w:tab w:val="left" w:pos="709"/>
      </w:tabs>
      <w:ind w:left="709" w:hanging="709"/>
      <w:outlineLvl w:val="2"/>
    </w:pPr>
    <w:rPr>
      <w:b w:val="0"/>
    </w:rPr>
  </w:style>
  <w:style w:type="paragraph" w:styleId="berschrift4">
    <w:name w:val="heading 4"/>
    <w:basedOn w:val="berschrift3"/>
    <w:next w:val="Absatz1"/>
    <w:qFormat/>
    <w:pPr>
      <w:numPr>
        <w:ilvl w:val="3"/>
      </w:numPr>
      <w:ind w:left="709" w:hanging="709"/>
      <w:outlineLvl w:val="3"/>
    </w:pPr>
  </w:style>
  <w:style w:type="paragraph" w:styleId="berschrift5">
    <w:name w:val="heading 5"/>
    <w:basedOn w:val="berschrift4"/>
    <w:next w:val="Absatz1"/>
    <w:qFormat/>
    <w:pPr>
      <w:numPr>
        <w:ilvl w:val="4"/>
      </w:numPr>
      <w:ind w:left="709" w:hanging="709"/>
      <w:outlineLvl w:val="4"/>
    </w:pPr>
  </w:style>
  <w:style w:type="paragraph" w:styleId="berschrift6">
    <w:name w:val="heading 6"/>
    <w:basedOn w:val="berschrift5"/>
    <w:next w:val="Absatz1"/>
    <w:qFormat/>
    <w:pPr>
      <w:numPr>
        <w:ilvl w:val="5"/>
      </w:numPr>
      <w:ind w:left="709" w:hanging="709"/>
      <w:outlineLvl w:val="5"/>
    </w:pPr>
  </w:style>
  <w:style w:type="paragraph" w:styleId="berschrift7">
    <w:name w:val="heading 7"/>
    <w:basedOn w:val="berschrift6"/>
    <w:next w:val="Absatz1"/>
    <w:qFormat/>
    <w:pPr>
      <w:numPr>
        <w:ilvl w:val="6"/>
      </w:numPr>
      <w:ind w:left="709" w:hanging="709"/>
      <w:outlineLvl w:val="6"/>
    </w:pPr>
  </w:style>
  <w:style w:type="paragraph" w:styleId="berschrift8">
    <w:name w:val="heading 8"/>
    <w:basedOn w:val="berschrift7"/>
    <w:next w:val="Absatz1"/>
    <w:qFormat/>
    <w:pPr>
      <w:numPr>
        <w:ilvl w:val="7"/>
      </w:numPr>
      <w:ind w:left="709" w:hanging="709"/>
      <w:outlineLvl w:val="7"/>
    </w:pPr>
  </w:style>
  <w:style w:type="paragraph" w:styleId="berschrift9">
    <w:name w:val="heading 9"/>
    <w:basedOn w:val="berschrift8"/>
    <w:next w:val="Absatz1"/>
    <w:qFormat/>
    <w:pPr>
      <w:numPr>
        <w:ilvl w:val="8"/>
      </w:numPr>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uiPriority w:val="39"/>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customStyle="1" w:styleId="Absatz0">
    <w:name w:val="Absatz 0"/>
    <w:basedOn w:val="Standard"/>
    <w:link w:val="Absatz0Zchn"/>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2"/>
      </w:numPr>
    </w:pPr>
  </w:style>
  <w:style w:type="character" w:styleId="Hyperlink">
    <w:name w:val="Hyperlink"/>
    <w:uiPriority w:val="99"/>
    <w:rsid w:val="00CC6521"/>
    <w:rPr>
      <w:color w:val="0000FF"/>
      <w:u w:val="single"/>
    </w:rPr>
  </w:style>
  <w:style w:type="character" w:customStyle="1" w:styleId="berschrift1Zchn">
    <w:name w:val="Überschrift 1 Zchn"/>
    <w:link w:val="berschrift1"/>
    <w:rsid w:val="00CC6521"/>
    <w:rPr>
      <w:rFonts w:ascii="Arial" w:hAnsi="Arial"/>
      <w:b/>
      <w:sz w:val="22"/>
      <w:szCs w:val="24"/>
      <w:shd w:val="clear" w:color="auto" w:fill="99CCFF"/>
      <w:lang w:eastAsia="de-DE"/>
    </w:rPr>
  </w:style>
  <w:style w:type="character" w:customStyle="1" w:styleId="Absatz0Zchn">
    <w:name w:val="Absatz 0 Zchn"/>
    <w:link w:val="Absatz0"/>
    <w:rsid w:val="006F3F3E"/>
    <w:rPr>
      <w:rFonts w:ascii="Arial" w:hAnsi="Arial" w:cs="Arial"/>
      <w:sz w:val="22"/>
      <w:lang w:eastAsia="de-DE"/>
    </w:rPr>
  </w:style>
  <w:style w:type="paragraph" w:styleId="Listenabsatz">
    <w:name w:val="List Paragraph"/>
    <w:basedOn w:val="Standard"/>
    <w:uiPriority w:val="34"/>
    <w:qFormat/>
    <w:rsid w:val="002E6581"/>
    <w:pPr>
      <w:ind w:left="708"/>
    </w:pPr>
  </w:style>
  <w:style w:type="character" w:styleId="Kommentarzeichen">
    <w:name w:val="annotation reference"/>
    <w:uiPriority w:val="99"/>
    <w:rsid w:val="00AE06C1"/>
    <w:rPr>
      <w:sz w:val="16"/>
      <w:szCs w:val="16"/>
    </w:rPr>
  </w:style>
  <w:style w:type="paragraph" w:styleId="Kommentartext">
    <w:name w:val="annotation text"/>
    <w:basedOn w:val="Standard"/>
    <w:link w:val="KommentartextZchn"/>
    <w:uiPriority w:val="99"/>
    <w:rsid w:val="00AE06C1"/>
    <w:rPr>
      <w:sz w:val="20"/>
    </w:rPr>
  </w:style>
  <w:style w:type="character" w:customStyle="1" w:styleId="KommentartextZchn">
    <w:name w:val="Kommentartext Zchn"/>
    <w:link w:val="Kommentartext"/>
    <w:uiPriority w:val="99"/>
    <w:rsid w:val="00AE06C1"/>
    <w:rPr>
      <w:rFonts w:ascii="Arial" w:hAnsi="Arial" w:cs="Arial"/>
      <w:lang w:eastAsia="de-DE"/>
    </w:rPr>
  </w:style>
  <w:style w:type="table" w:styleId="Tabellenraster">
    <w:name w:val="Table Grid"/>
    <w:basedOn w:val="NormaleTabelle"/>
    <w:uiPriority w:val="59"/>
    <w:rsid w:val="005169B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rsid w:val="00462A23"/>
    <w:rPr>
      <w:b/>
      <w:bCs/>
    </w:rPr>
  </w:style>
  <w:style w:type="character" w:customStyle="1" w:styleId="KommentarthemaZchn">
    <w:name w:val="Kommentarthema Zchn"/>
    <w:link w:val="Kommentarthema"/>
    <w:rsid w:val="00462A23"/>
    <w:rPr>
      <w:rFonts w:ascii="Arial" w:hAnsi="Arial" w:cs="Arial"/>
      <w:b/>
      <w:bCs/>
      <w:lang w:eastAsia="de-DE"/>
    </w:rPr>
  </w:style>
  <w:style w:type="paragraph" w:customStyle="1" w:styleId="StadtZrichInhalt">
    <w:name w:val="Stadt Zürich Inhalt"/>
    <w:basedOn w:val="Standard"/>
    <w:rsid w:val="00FA7F17"/>
    <w:pPr>
      <w:spacing w:line="260" w:lineRule="atLeast"/>
    </w:pPr>
    <w:rPr>
      <w:rFonts w:cs="Times New Roman"/>
      <w:szCs w:val="24"/>
      <w:lang w:eastAsia="de-CH"/>
    </w:rPr>
  </w:style>
  <w:style w:type="paragraph" w:customStyle="1" w:styleId="Formatvorlage1">
    <w:name w:val="Formatvorlage1"/>
    <w:basedOn w:val="Standard"/>
    <w:link w:val="Formatvorlage1Zchn"/>
    <w:qFormat/>
    <w:rsid w:val="00397D39"/>
    <w:pPr>
      <w:spacing w:before="80" w:after="40"/>
    </w:pPr>
    <w:rPr>
      <w:rFonts w:cs="Times New Roman"/>
      <w:sz w:val="28"/>
      <w:szCs w:val="28"/>
    </w:rPr>
  </w:style>
  <w:style w:type="paragraph" w:styleId="Funotentext">
    <w:name w:val="footnote text"/>
    <w:basedOn w:val="Standard"/>
    <w:link w:val="FunotentextZchn"/>
    <w:uiPriority w:val="99"/>
    <w:unhideWhenUsed/>
    <w:qFormat/>
    <w:rsid w:val="00397D39"/>
    <w:rPr>
      <w:rFonts w:cs="Times New Roman"/>
      <w:sz w:val="20"/>
    </w:rPr>
  </w:style>
  <w:style w:type="character" w:customStyle="1" w:styleId="FunotentextZchn">
    <w:name w:val="Fußnotentext Zchn"/>
    <w:link w:val="Funotentext"/>
    <w:uiPriority w:val="99"/>
    <w:rsid w:val="00397D39"/>
    <w:rPr>
      <w:rFonts w:ascii="Arial" w:hAnsi="Arial"/>
      <w:lang w:eastAsia="de-DE"/>
    </w:rPr>
  </w:style>
  <w:style w:type="character" w:customStyle="1" w:styleId="Formatvorlage1Zchn">
    <w:name w:val="Formatvorlage1 Zchn"/>
    <w:link w:val="Formatvorlage1"/>
    <w:rsid w:val="00397D39"/>
    <w:rPr>
      <w:rFonts w:ascii="Arial" w:hAnsi="Arial"/>
      <w:sz w:val="28"/>
      <w:szCs w:val="28"/>
      <w:lang w:eastAsia="de-DE"/>
    </w:rPr>
  </w:style>
  <w:style w:type="character" w:styleId="Funotenzeichen">
    <w:name w:val="footnote reference"/>
    <w:uiPriority w:val="99"/>
    <w:unhideWhenUsed/>
    <w:rsid w:val="00397D39"/>
    <w:rPr>
      <w:vertAlign w:val="superscript"/>
    </w:rPr>
  </w:style>
  <w:style w:type="paragraph" w:styleId="Beschriftung">
    <w:name w:val="caption"/>
    <w:basedOn w:val="Standard"/>
    <w:next w:val="Standard"/>
    <w:unhideWhenUsed/>
    <w:qFormat/>
    <w:rsid w:val="00397D39"/>
    <w:pPr>
      <w:spacing w:after="200"/>
    </w:pPr>
    <w:rPr>
      <w:rFonts w:cs="Times New Roman"/>
      <w:b/>
      <w:bCs/>
      <w:color w:val="4F81BD"/>
      <w:sz w:val="18"/>
      <w:szCs w:val="18"/>
      <w:lang w:eastAsia="de-CH"/>
    </w:rPr>
  </w:style>
  <w:style w:type="paragraph" w:customStyle="1" w:styleId="Default">
    <w:name w:val="Default"/>
    <w:rsid w:val="000C6EA9"/>
    <w:pPr>
      <w:autoSpaceDE w:val="0"/>
      <w:autoSpaceDN w:val="0"/>
      <w:adjustRightInd w:val="0"/>
    </w:pPr>
    <w:rPr>
      <w:rFonts w:ascii="ODHCG C+ Times Ten" w:hAnsi="ODHCG C+ Times Ten" w:cs="ODHCG C+ Times Ten"/>
      <w:color w:val="000000"/>
      <w:sz w:val="24"/>
      <w:szCs w:val="24"/>
    </w:rPr>
  </w:style>
  <w:style w:type="paragraph" w:customStyle="1" w:styleId="SP290845">
    <w:name w:val="SP290845"/>
    <w:basedOn w:val="Default"/>
    <w:next w:val="Default"/>
    <w:uiPriority w:val="99"/>
    <w:rsid w:val="000C6EA9"/>
    <w:rPr>
      <w:rFonts w:cs="Times New Roman"/>
      <w:color w:val="auto"/>
    </w:rPr>
  </w:style>
  <w:style w:type="character" w:customStyle="1" w:styleId="SC2618">
    <w:name w:val="SC2618"/>
    <w:uiPriority w:val="99"/>
    <w:rsid w:val="000C6EA9"/>
    <w:rPr>
      <w:rFonts w:cs="ODHCG C+ Times Ten"/>
      <w:color w:val="000000"/>
      <w:sz w:val="18"/>
      <w:szCs w:val="18"/>
    </w:rPr>
  </w:style>
  <w:style w:type="character" w:styleId="BesuchterLink">
    <w:name w:val="FollowedHyperlink"/>
    <w:basedOn w:val="Absatz-Standardschriftart"/>
    <w:rsid w:val="00A313A9"/>
    <w:rPr>
      <w:color w:val="954F72" w:themeColor="followedHyperlink"/>
      <w:u w:val="single"/>
    </w:rPr>
  </w:style>
  <w:style w:type="paragraph" w:customStyle="1" w:styleId="normal-p1">
    <w:name w:val="normal-p1"/>
    <w:basedOn w:val="Standard"/>
    <w:rsid w:val="004B5E00"/>
    <w:pPr>
      <w:widowControl w:val="0"/>
      <w:spacing w:before="100" w:beforeAutospacing="1" w:after="100" w:afterAutospacing="1" w:line="276" w:lineRule="auto"/>
      <w:jc w:val="both"/>
    </w:pPr>
    <w:rPr>
      <w:rFonts w:ascii="Times New Roman" w:hAnsi="Times New Roman" w:cs="Times New Roman"/>
      <w:color w:val="000000"/>
      <w:sz w:val="21"/>
      <w:szCs w:val="21"/>
      <w:lang w:eastAsia="de-CH"/>
    </w:rPr>
  </w:style>
  <w:style w:type="paragraph" w:styleId="StandardWeb">
    <w:name w:val="Normal (Web)"/>
    <w:basedOn w:val="Standard"/>
    <w:uiPriority w:val="99"/>
    <w:unhideWhenUsed/>
    <w:rsid w:val="004B5E00"/>
    <w:pPr>
      <w:spacing w:before="100" w:beforeAutospacing="1" w:after="100" w:afterAutospacing="1"/>
    </w:pPr>
    <w:rPr>
      <w:rFonts w:ascii="Times New Roman" w:hAnsi="Times New Roman" w:cs="Times New Roman"/>
      <w:sz w:val="24"/>
      <w:szCs w:val="24"/>
      <w:lang w:eastAsia="de-CH"/>
    </w:rPr>
  </w:style>
  <w:style w:type="paragraph" w:styleId="Aufzhlungszeichen">
    <w:name w:val="List Bullet"/>
    <w:basedOn w:val="Standard"/>
    <w:uiPriority w:val="99"/>
    <w:unhideWhenUsed/>
    <w:qFormat/>
    <w:rsid w:val="00D01717"/>
    <w:pPr>
      <w:numPr>
        <w:numId w:val="9"/>
      </w:numPr>
      <w:spacing w:after="120" w:line="260" w:lineRule="atLeast"/>
      <w:contextualSpacing/>
      <w:jc w:val="both"/>
    </w:pPr>
    <w:rPr>
      <w:rFonts w:eastAsiaTheme="minorHAnsi" w:cstheme="minorBidi"/>
      <w:szCs w:val="22"/>
      <w:lang w:eastAsia="en-US"/>
    </w:rPr>
  </w:style>
  <w:style w:type="paragraph" w:customStyle="1" w:styleId="WeisungStandard">
    <w:name w:val="Weisung Standard"/>
    <w:basedOn w:val="Standard"/>
    <w:rsid w:val="009F4393"/>
    <w:rPr>
      <w:szCs w:val="24"/>
    </w:rPr>
  </w:style>
  <w:style w:type="character" w:customStyle="1" w:styleId="FuzeileZchn">
    <w:name w:val="Fußzeile Zchn"/>
    <w:basedOn w:val="Absatz-Standardschriftart"/>
    <w:link w:val="Fuzeile"/>
    <w:uiPriority w:val="99"/>
    <w:rsid w:val="00A43B6D"/>
    <w:rPr>
      <w:rFonts w:ascii="Arial" w:hAnsi="Arial" w:cs="Arial"/>
      <w:sz w:val="22"/>
      <w:lang w:eastAsia="de-DE"/>
    </w:rPr>
  </w:style>
  <w:style w:type="paragraph" w:styleId="Endnotentext">
    <w:name w:val="endnote text"/>
    <w:basedOn w:val="Standard"/>
    <w:link w:val="EndnotentextZchn"/>
    <w:rsid w:val="00574F51"/>
    <w:rPr>
      <w:sz w:val="20"/>
    </w:rPr>
  </w:style>
  <w:style w:type="character" w:customStyle="1" w:styleId="EndnotentextZchn">
    <w:name w:val="Endnotentext Zchn"/>
    <w:basedOn w:val="Absatz-Standardschriftart"/>
    <w:link w:val="Endnotentext"/>
    <w:rsid w:val="00574F51"/>
    <w:rPr>
      <w:rFonts w:ascii="Arial" w:hAnsi="Arial" w:cs="Arial"/>
      <w:lang w:eastAsia="de-DE"/>
    </w:rPr>
  </w:style>
  <w:style w:type="character" w:styleId="Endnotenzeichen">
    <w:name w:val="endnote reference"/>
    <w:basedOn w:val="Absatz-Standardschriftart"/>
    <w:rsid w:val="00574F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20440">
      <w:bodyDiv w:val="1"/>
      <w:marLeft w:val="0"/>
      <w:marRight w:val="0"/>
      <w:marTop w:val="0"/>
      <w:marBottom w:val="0"/>
      <w:divBdr>
        <w:top w:val="none" w:sz="0" w:space="0" w:color="auto"/>
        <w:left w:val="none" w:sz="0" w:space="0" w:color="auto"/>
        <w:bottom w:val="none" w:sz="0" w:space="0" w:color="auto"/>
        <w:right w:val="none" w:sz="0" w:space="0" w:color="auto"/>
      </w:divBdr>
    </w:div>
    <w:div w:id="292176742">
      <w:bodyDiv w:val="1"/>
      <w:marLeft w:val="0"/>
      <w:marRight w:val="0"/>
      <w:marTop w:val="0"/>
      <w:marBottom w:val="0"/>
      <w:divBdr>
        <w:top w:val="none" w:sz="0" w:space="0" w:color="auto"/>
        <w:left w:val="none" w:sz="0" w:space="0" w:color="auto"/>
        <w:bottom w:val="none" w:sz="0" w:space="0" w:color="auto"/>
        <w:right w:val="none" w:sz="0" w:space="0" w:color="auto"/>
      </w:divBdr>
    </w:div>
    <w:div w:id="419302470">
      <w:bodyDiv w:val="1"/>
      <w:marLeft w:val="0"/>
      <w:marRight w:val="0"/>
      <w:marTop w:val="0"/>
      <w:marBottom w:val="0"/>
      <w:divBdr>
        <w:top w:val="none" w:sz="0" w:space="0" w:color="auto"/>
        <w:left w:val="none" w:sz="0" w:space="0" w:color="auto"/>
        <w:bottom w:val="none" w:sz="0" w:space="0" w:color="auto"/>
        <w:right w:val="none" w:sz="0" w:space="0" w:color="auto"/>
      </w:divBdr>
    </w:div>
    <w:div w:id="553007777">
      <w:bodyDiv w:val="1"/>
      <w:marLeft w:val="0"/>
      <w:marRight w:val="0"/>
      <w:marTop w:val="0"/>
      <w:marBottom w:val="0"/>
      <w:divBdr>
        <w:top w:val="none" w:sz="0" w:space="0" w:color="auto"/>
        <w:left w:val="none" w:sz="0" w:space="0" w:color="auto"/>
        <w:bottom w:val="none" w:sz="0" w:space="0" w:color="auto"/>
        <w:right w:val="none" w:sz="0" w:space="0" w:color="auto"/>
      </w:divBdr>
    </w:div>
    <w:div w:id="625114828">
      <w:bodyDiv w:val="1"/>
      <w:marLeft w:val="0"/>
      <w:marRight w:val="0"/>
      <w:marTop w:val="0"/>
      <w:marBottom w:val="0"/>
      <w:divBdr>
        <w:top w:val="none" w:sz="0" w:space="0" w:color="auto"/>
        <w:left w:val="none" w:sz="0" w:space="0" w:color="auto"/>
        <w:bottom w:val="none" w:sz="0" w:space="0" w:color="auto"/>
        <w:right w:val="none" w:sz="0" w:space="0" w:color="auto"/>
      </w:divBdr>
    </w:div>
    <w:div w:id="739256859">
      <w:bodyDiv w:val="1"/>
      <w:marLeft w:val="0"/>
      <w:marRight w:val="0"/>
      <w:marTop w:val="0"/>
      <w:marBottom w:val="0"/>
      <w:divBdr>
        <w:top w:val="none" w:sz="0" w:space="0" w:color="auto"/>
        <w:left w:val="none" w:sz="0" w:space="0" w:color="auto"/>
        <w:bottom w:val="none" w:sz="0" w:space="0" w:color="auto"/>
        <w:right w:val="none" w:sz="0" w:space="0" w:color="auto"/>
      </w:divBdr>
    </w:div>
    <w:div w:id="999455995">
      <w:bodyDiv w:val="1"/>
      <w:marLeft w:val="0"/>
      <w:marRight w:val="0"/>
      <w:marTop w:val="0"/>
      <w:marBottom w:val="0"/>
      <w:divBdr>
        <w:top w:val="none" w:sz="0" w:space="0" w:color="auto"/>
        <w:left w:val="none" w:sz="0" w:space="0" w:color="auto"/>
        <w:bottom w:val="none" w:sz="0" w:space="0" w:color="auto"/>
        <w:right w:val="none" w:sz="0" w:space="0" w:color="auto"/>
      </w:divBdr>
    </w:div>
    <w:div w:id="1038162337">
      <w:bodyDiv w:val="1"/>
      <w:marLeft w:val="0"/>
      <w:marRight w:val="0"/>
      <w:marTop w:val="0"/>
      <w:marBottom w:val="0"/>
      <w:divBdr>
        <w:top w:val="none" w:sz="0" w:space="0" w:color="auto"/>
        <w:left w:val="none" w:sz="0" w:space="0" w:color="auto"/>
        <w:bottom w:val="none" w:sz="0" w:space="0" w:color="auto"/>
        <w:right w:val="none" w:sz="0" w:space="0" w:color="auto"/>
      </w:divBdr>
    </w:div>
    <w:div w:id="1179468488">
      <w:bodyDiv w:val="1"/>
      <w:marLeft w:val="0"/>
      <w:marRight w:val="0"/>
      <w:marTop w:val="0"/>
      <w:marBottom w:val="0"/>
      <w:divBdr>
        <w:top w:val="none" w:sz="0" w:space="0" w:color="auto"/>
        <w:left w:val="none" w:sz="0" w:space="0" w:color="auto"/>
        <w:bottom w:val="none" w:sz="0" w:space="0" w:color="auto"/>
        <w:right w:val="none" w:sz="0" w:space="0" w:color="auto"/>
      </w:divBdr>
    </w:div>
    <w:div w:id="1183593517">
      <w:bodyDiv w:val="1"/>
      <w:marLeft w:val="0"/>
      <w:marRight w:val="0"/>
      <w:marTop w:val="0"/>
      <w:marBottom w:val="0"/>
      <w:divBdr>
        <w:top w:val="none" w:sz="0" w:space="0" w:color="auto"/>
        <w:left w:val="none" w:sz="0" w:space="0" w:color="auto"/>
        <w:bottom w:val="none" w:sz="0" w:space="0" w:color="auto"/>
        <w:right w:val="none" w:sz="0" w:space="0" w:color="auto"/>
      </w:divBdr>
    </w:div>
    <w:div w:id="1245139784">
      <w:bodyDiv w:val="1"/>
      <w:marLeft w:val="0"/>
      <w:marRight w:val="0"/>
      <w:marTop w:val="0"/>
      <w:marBottom w:val="0"/>
      <w:divBdr>
        <w:top w:val="none" w:sz="0" w:space="0" w:color="auto"/>
        <w:left w:val="none" w:sz="0" w:space="0" w:color="auto"/>
        <w:bottom w:val="none" w:sz="0" w:space="0" w:color="auto"/>
        <w:right w:val="none" w:sz="0" w:space="0" w:color="auto"/>
      </w:divBdr>
    </w:div>
    <w:div w:id="1386761430">
      <w:bodyDiv w:val="1"/>
      <w:marLeft w:val="0"/>
      <w:marRight w:val="0"/>
      <w:marTop w:val="0"/>
      <w:marBottom w:val="0"/>
      <w:divBdr>
        <w:top w:val="none" w:sz="0" w:space="0" w:color="auto"/>
        <w:left w:val="none" w:sz="0" w:space="0" w:color="auto"/>
        <w:bottom w:val="none" w:sz="0" w:space="0" w:color="auto"/>
        <w:right w:val="none" w:sz="0" w:space="0" w:color="auto"/>
      </w:divBdr>
    </w:div>
    <w:div w:id="1402021382">
      <w:bodyDiv w:val="1"/>
      <w:marLeft w:val="0"/>
      <w:marRight w:val="0"/>
      <w:marTop w:val="0"/>
      <w:marBottom w:val="0"/>
      <w:divBdr>
        <w:top w:val="none" w:sz="0" w:space="0" w:color="auto"/>
        <w:left w:val="none" w:sz="0" w:space="0" w:color="auto"/>
        <w:bottom w:val="none" w:sz="0" w:space="0" w:color="auto"/>
        <w:right w:val="none" w:sz="0" w:space="0" w:color="auto"/>
      </w:divBdr>
    </w:div>
    <w:div w:id="1498573958">
      <w:bodyDiv w:val="1"/>
      <w:marLeft w:val="0"/>
      <w:marRight w:val="0"/>
      <w:marTop w:val="0"/>
      <w:marBottom w:val="0"/>
      <w:divBdr>
        <w:top w:val="none" w:sz="0" w:space="0" w:color="auto"/>
        <w:left w:val="none" w:sz="0" w:space="0" w:color="auto"/>
        <w:bottom w:val="none" w:sz="0" w:space="0" w:color="auto"/>
        <w:right w:val="none" w:sz="0" w:space="0" w:color="auto"/>
      </w:divBdr>
    </w:div>
    <w:div w:id="1572425381">
      <w:bodyDiv w:val="1"/>
      <w:marLeft w:val="0"/>
      <w:marRight w:val="0"/>
      <w:marTop w:val="0"/>
      <w:marBottom w:val="0"/>
      <w:divBdr>
        <w:top w:val="none" w:sz="0" w:space="0" w:color="auto"/>
        <w:left w:val="none" w:sz="0" w:space="0" w:color="auto"/>
        <w:bottom w:val="none" w:sz="0" w:space="0" w:color="auto"/>
        <w:right w:val="none" w:sz="0" w:space="0" w:color="auto"/>
      </w:divBdr>
    </w:div>
    <w:div w:id="1597253217">
      <w:bodyDiv w:val="1"/>
      <w:marLeft w:val="0"/>
      <w:marRight w:val="0"/>
      <w:marTop w:val="0"/>
      <w:marBottom w:val="0"/>
      <w:divBdr>
        <w:top w:val="none" w:sz="0" w:space="0" w:color="auto"/>
        <w:left w:val="none" w:sz="0" w:space="0" w:color="auto"/>
        <w:bottom w:val="none" w:sz="0" w:space="0" w:color="auto"/>
        <w:right w:val="none" w:sz="0" w:space="0" w:color="auto"/>
      </w:divBdr>
    </w:div>
    <w:div w:id="1744176028">
      <w:bodyDiv w:val="1"/>
      <w:marLeft w:val="0"/>
      <w:marRight w:val="0"/>
      <w:marTop w:val="0"/>
      <w:marBottom w:val="0"/>
      <w:divBdr>
        <w:top w:val="none" w:sz="0" w:space="0" w:color="auto"/>
        <w:left w:val="none" w:sz="0" w:space="0" w:color="auto"/>
        <w:bottom w:val="none" w:sz="0" w:space="0" w:color="auto"/>
        <w:right w:val="none" w:sz="0" w:space="0" w:color="auto"/>
      </w:divBdr>
    </w:div>
    <w:div w:id="1841041585">
      <w:bodyDiv w:val="1"/>
      <w:marLeft w:val="0"/>
      <w:marRight w:val="0"/>
      <w:marTop w:val="0"/>
      <w:marBottom w:val="0"/>
      <w:divBdr>
        <w:top w:val="none" w:sz="0" w:space="0" w:color="auto"/>
        <w:left w:val="none" w:sz="0" w:space="0" w:color="auto"/>
        <w:bottom w:val="none" w:sz="0" w:space="0" w:color="auto"/>
        <w:right w:val="none" w:sz="0" w:space="0" w:color="auto"/>
      </w:divBdr>
    </w:div>
    <w:div w:id="1871215919">
      <w:bodyDiv w:val="1"/>
      <w:marLeft w:val="0"/>
      <w:marRight w:val="0"/>
      <w:marTop w:val="0"/>
      <w:marBottom w:val="0"/>
      <w:divBdr>
        <w:top w:val="none" w:sz="0" w:space="0" w:color="auto"/>
        <w:left w:val="none" w:sz="0" w:space="0" w:color="auto"/>
        <w:bottom w:val="none" w:sz="0" w:space="0" w:color="auto"/>
        <w:right w:val="none" w:sz="0" w:space="0" w:color="auto"/>
      </w:divBdr>
    </w:div>
    <w:div w:id="1872567904">
      <w:bodyDiv w:val="1"/>
      <w:marLeft w:val="0"/>
      <w:marRight w:val="0"/>
      <w:marTop w:val="0"/>
      <w:marBottom w:val="0"/>
      <w:divBdr>
        <w:top w:val="none" w:sz="0" w:space="0" w:color="auto"/>
        <w:left w:val="none" w:sz="0" w:space="0" w:color="auto"/>
        <w:bottom w:val="none" w:sz="0" w:space="0" w:color="auto"/>
        <w:right w:val="none" w:sz="0" w:space="0" w:color="auto"/>
      </w:divBdr>
    </w:div>
    <w:div w:id="1967351228">
      <w:bodyDiv w:val="1"/>
      <w:marLeft w:val="0"/>
      <w:marRight w:val="0"/>
      <w:marTop w:val="0"/>
      <w:marBottom w:val="0"/>
      <w:divBdr>
        <w:top w:val="none" w:sz="0" w:space="0" w:color="auto"/>
        <w:left w:val="none" w:sz="0" w:space="0" w:color="auto"/>
        <w:bottom w:val="none" w:sz="0" w:space="0" w:color="auto"/>
        <w:right w:val="none" w:sz="0" w:space="0" w:color="auto"/>
      </w:divBdr>
    </w:div>
    <w:div w:id="199013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001edaa9-679f-44c4-8577-c8b09c58a932">
      <Value>1</Value>
    </TaxCatchAll>
    <PublishingExpirationDate xmlns="http://schemas.microsoft.com/sharepoint/v3" xsi:nil="true"/>
    <PublishingStartDate xmlns="http://schemas.microsoft.com/sharepoint/v3" xsi:nil="true"/>
    <ka528af28a094f5abf754d5f0fa26795 xmlns="001edaa9-679f-44c4-8577-c8b09c58a932">
      <Terms xmlns="http://schemas.microsoft.com/office/infopath/2007/PartnerControls">
        <TermInfo xmlns="http://schemas.microsoft.com/office/infopath/2007/PartnerControls">
          <TermName xmlns="http://schemas.microsoft.com/office/infopath/2007/PartnerControls">SOD</TermName>
          <TermId xmlns="http://schemas.microsoft.com/office/infopath/2007/PartnerControls">d2ca4cc4-367d-4a9a-a3b2-38906409b4ae</TermId>
        </TermInfo>
      </Terms>
    </ka528af28a094f5abf754d5f0fa26795>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DDE5957AA4A7F45815733FEB45F178D" ma:contentTypeVersion="5" ma:contentTypeDescription="Ein neues Dokument erstellen." ma:contentTypeScope="" ma:versionID="38c7aa779e0d24a50b0906b7f1215f32">
  <xsd:schema xmlns:xsd="http://www.w3.org/2001/XMLSchema" xmlns:xs="http://www.w3.org/2001/XMLSchema" xmlns:p="http://schemas.microsoft.com/office/2006/metadata/properties" xmlns:ns1="http://schemas.microsoft.com/sharepoint/v3" xmlns:ns2="001edaa9-679f-44c4-8577-c8b09c58a932" xmlns:ns3="c16e5f25-af73-4405-bde3-e67fc44b13fc" targetNamespace="http://schemas.microsoft.com/office/2006/metadata/properties" ma:root="true" ma:fieldsID="a47680c7e15bb5e1b7e45344a4bfab8d" ns1:_="" ns2:_="" ns3:_="">
    <xsd:import namespace="http://schemas.microsoft.com/sharepoint/v3"/>
    <xsd:import namespace="001edaa9-679f-44c4-8577-c8b09c58a932"/>
    <xsd:import namespace="c16e5f25-af73-4405-bde3-e67fc44b13fc"/>
    <xsd:element name="properties">
      <xsd:complexType>
        <xsd:sequence>
          <xsd:element name="documentManagement">
            <xsd:complexType>
              <xsd:all>
                <xsd:element ref="ns1:PublishingStartDate" minOccurs="0"/>
                <xsd:element ref="ns1:PublishingExpirationDate" minOccurs="0"/>
                <xsd:element ref="ns2:ka528af28a094f5abf754d5f0fa26795"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1edaa9-679f-44c4-8577-c8b09c58a932" elementFormDefault="qualified">
    <xsd:import namespace="http://schemas.microsoft.com/office/2006/documentManagement/types"/>
    <xsd:import namespace="http://schemas.microsoft.com/office/infopath/2007/PartnerControls"/>
    <xsd:element name="ka528af28a094f5abf754d5f0fa26795" ma:index="11" nillable="true" ma:taxonomy="true" ma:internalName="ka528af28a094f5abf754d5f0fa26795" ma:taxonomyFieldName="IntraZueriMandant" ma:displayName="Mandant" ma:readOnly="true" ma:default="1;#SOD|d2ca4cc4-367d-4a9a-a3b2-38906409b4ae" ma:fieldId="{4a528af2-8a09-4f5a-bf75-4d5f0fa26795}" ma:taxonomyMulti="true" ma:sspId="1a1f29b2-9793-42d5-b39f-660703eec015" ma:termSetId="fa747344-2f7c-4290-8bde-b56e39e9ea0b" ma:anchorId="00000000-0000-0000-0000-000000000000" ma:open="true" ma:isKeyword="false">
      <xsd:complexType>
        <xsd:sequence>
          <xsd:element ref="pc:Terms" minOccurs="0" maxOccurs="1"/>
        </xsd:sequence>
      </xsd:complexType>
    </xsd:element>
    <xsd:element name="TaxCatchAll" ma:index="12" nillable="true" ma:displayName="Taxonomiespalte &quot;Alle abfangen&quot;" ma:hidden="true" ma:list="{ab631043-e8d7-4668-a7f1-8603dc1202c0}" ma:internalName="TaxCatchAll" ma:showField="CatchAllData" ma:web="001edaa9-679f-44c4-8577-c8b09c58a9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6e5f25-af73-4405-bde3-e67fc44b13fc" elementFormDefault="qualified">
    <xsd:import namespace="http://schemas.microsoft.com/office/2006/documentManagement/types"/>
    <xsd:import namespace="http://schemas.microsoft.com/office/infopath/2007/PartnerControls"/>
    <xsd:element name="SharedWithUsers" ma:index="13"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26605-02E1-46A5-BEA1-158BD90DA440}">
  <ds:schemaRefs>
    <ds:schemaRef ds:uri="http://schemas.microsoft.com/office/2006/metadata/longProperties"/>
  </ds:schemaRefs>
</ds:datastoreItem>
</file>

<file path=customXml/itemProps2.xml><?xml version="1.0" encoding="utf-8"?>
<ds:datastoreItem xmlns:ds="http://schemas.openxmlformats.org/officeDocument/2006/customXml" ds:itemID="{09AA2906-4C53-4C98-A7A7-DB2CAF2AEEB8}">
  <ds:schemaRefs>
    <ds:schemaRef ds:uri="http://schemas.microsoft.com/office/2006/metadata/properties"/>
    <ds:schemaRef ds:uri="http://purl.org/dc/elements/1.1/"/>
    <ds:schemaRef ds:uri="http://schemas.microsoft.com/sharepoint/v3"/>
    <ds:schemaRef ds:uri="001edaa9-679f-44c4-8577-c8b09c58a932"/>
    <ds:schemaRef ds:uri="http://purl.org/dc/terms/"/>
    <ds:schemaRef ds:uri="c16e5f25-af73-4405-bde3-e67fc44b13fc"/>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100B1FF3-1417-4CFE-A0CE-B510F570F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edaa9-679f-44c4-8577-c8b09c58a932"/>
    <ds:schemaRef ds:uri="c16e5f25-af73-4405-bde3-e67fc44b1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E0C0F5-CBE2-481D-8015-832D5F594677}">
  <ds:schemaRefs>
    <ds:schemaRef ds:uri="http://schemas.microsoft.com/sharepoint/v3/contenttype/forms"/>
  </ds:schemaRefs>
</ds:datastoreItem>
</file>

<file path=customXml/itemProps5.xml><?xml version="1.0" encoding="utf-8"?>
<ds:datastoreItem xmlns:ds="http://schemas.openxmlformats.org/officeDocument/2006/customXml" ds:itemID="{271D7FCC-7F3C-4CBD-98AF-66C564037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641</Words>
  <Characters>4657</Characters>
  <Application>Microsoft Office Word</Application>
  <DocSecurity>0</DocSecurity>
  <Lines>128</Lines>
  <Paragraphs>61</Paragraphs>
  <ScaleCrop>false</ScaleCrop>
  <HeadingPairs>
    <vt:vector size="2" baseType="variant">
      <vt:variant>
        <vt:lpstr>Titel</vt:lpstr>
      </vt:variant>
      <vt:variant>
        <vt:i4>1</vt:i4>
      </vt:variant>
    </vt:vector>
  </HeadingPairs>
  <TitlesOfParts>
    <vt:vector size="1" baseType="lpstr">
      <vt:lpstr>PRA Soziale Intgration</vt:lpstr>
    </vt:vector>
  </TitlesOfParts>
  <Company>Stadt Zürich</Company>
  <LinksUpToDate>false</LinksUpToDate>
  <CharactersWithSpaces>5264</CharactersWithSpaces>
  <SharedDoc>false</SharedDoc>
  <HLinks>
    <vt:vector size="48" baseType="variant">
      <vt:variant>
        <vt:i4>2949178</vt:i4>
      </vt:variant>
      <vt:variant>
        <vt:i4>50</vt:i4>
      </vt:variant>
      <vt:variant>
        <vt:i4>0</vt:i4>
      </vt:variant>
      <vt:variant>
        <vt:i4>5</vt:i4>
      </vt:variant>
      <vt:variant>
        <vt:lpwstr>http://sod.intranet.stzh.ch/_layouts/15/WopiFrame.aspx?sourcedoc=%7b6896B11C-8537-4F1E-81C5-A2AA18A9011E%7d&amp;file=%C3%9Cbersicht%20Deutschkursangebot%20SOD_Deutschkursberatung%20IF1.docx&amp;action=default&amp;DefaultItemOpen=1</vt:lpwstr>
      </vt:variant>
      <vt:variant>
        <vt:lpwstr/>
      </vt:variant>
      <vt:variant>
        <vt:i4>1245246</vt:i4>
      </vt:variant>
      <vt:variant>
        <vt:i4>40</vt:i4>
      </vt:variant>
      <vt:variant>
        <vt:i4>0</vt:i4>
      </vt:variant>
      <vt:variant>
        <vt:i4>5</vt:i4>
      </vt:variant>
      <vt:variant>
        <vt:lpwstr/>
      </vt:variant>
      <vt:variant>
        <vt:lpwstr>_Toc511122861</vt:lpwstr>
      </vt:variant>
      <vt:variant>
        <vt:i4>1245246</vt:i4>
      </vt:variant>
      <vt:variant>
        <vt:i4>34</vt:i4>
      </vt:variant>
      <vt:variant>
        <vt:i4>0</vt:i4>
      </vt:variant>
      <vt:variant>
        <vt:i4>5</vt:i4>
      </vt:variant>
      <vt:variant>
        <vt:lpwstr/>
      </vt:variant>
      <vt:variant>
        <vt:lpwstr>_Toc511122860</vt:lpwstr>
      </vt:variant>
      <vt:variant>
        <vt:i4>1048638</vt:i4>
      </vt:variant>
      <vt:variant>
        <vt:i4>28</vt:i4>
      </vt:variant>
      <vt:variant>
        <vt:i4>0</vt:i4>
      </vt:variant>
      <vt:variant>
        <vt:i4>5</vt:i4>
      </vt:variant>
      <vt:variant>
        <vt:lpwstr/>
      </vt:variant>
      <vt:variant>
        <vt:lpwstr>_Toc511122859</vt:lpwstr>
      </vt:variant>
      <vt:variant>
        <vt:i4>1048638</vt:i4>
      </vt:variant>
      <vt:variant>
        <vt:i4>22</vt:i4>
      </vt:variant>
      <vt:variant>
        <vt:i4>0</vt:i4>
      </vt:variant>
      <vt:variant>
        <vt:i4>5</vt:i4>
      </vt:variant>
      <vt:variant>
        <vt:lpwstr/>
      </vt:variant>
      <vt:variant>
        <vt:lpwstr>_Toc511122858</vt:lpwstr>
      </vt:variant>
      <vt:variant>
        <vt:i4>1048638</vt:i4>
      </vt:variant>
      <vt:variant>
        <vt:i4>16</vt:i4>
      </vt:variant>
      <vt:variant>
        <vt:i4>0</vt:i4>
      </vt:variant>
      <vt:variant>
        <vt:i4>5</vt:i4>
      </vt:variant>
      <vt:variant>
        <vt:lpwstr/>
      </vt:variant>
      <vt:variant>
        <vt:lpwstr>_Toc511122857</vt:lpwstr>
      </vt:variant>
      <vt:variant>
        <vt:i4>1048638</vt:i4>
      </vt:variant>
      <vt:variant>
        <vt:i4>10</vt:i4>
      </vt:variant>
      <vt:variant>
        <vt:i4>0</vt:i4>
      </vt:variant>
      <vt:variant>
        <vt:i4>5</vt:i4>
      </vt:variant>
      <vt:variant>
        <vt:lpwstr/>
      </vt:variant>
      <vt:variant>
        <vt:lpwstr>_Toc511122856</vt:lpwstr>
      </vt:variant>
      <vt:variant>
        <vt:i4>1048638</vt:i4>
      </vt:variant>
      <vt:variant>
        <vt:i4>4</vt:i4>
      </vt:variant>
      <vt:variant>
        <vt:i4>0</vt:i4>
      </vt:variant>
      <vt:variant>
        <vt:i4>5</vt:i4>
      </vt:variant>
      <vt:variant>
        <vt:lpwstr/>
      </vt:variant>
      <vt:variant>
        <vt:lpwstr>_Toc511122855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Soziale Intgration</dc:title>
  <dc:subject/>
  <dc:creator>sozhah</dc:creator>
  <cp:keywords/>
  <cp:lastModifiedBy>Anna-Katharina Thürer (sozthx)</cp:lastModifiedBy>
  <cp:revision>8</cp:revision>
  <cp:lastPrinted>2018-04-09T16:42:00Z</cp:lastPrinted>
  <dcterms:created xsi:type="dcterms:W3CDTF">2022-12-21T16:15:00Z</dcterms:created>
  <dcterms:modified xsi:type="dcterms:W3CDTF">2023-06-12T10:45:00Z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 Ablageort im Intranet SOD">
    <vt:lpwstr/>
  </property>
  <property fmtid="{D5CDD505-2E9C-101B-9397-08002B2CF9AE}" pid="3" name="Dokumentenart">
    <vt:lpwstr>HAW Handlungsanweisung</vt:lpwstr>
  </property>
  <property fmtid="{D5CDD505-2E9C-101B-9397-08002B2CF9AE}" pid="4" name="ContentType">
    <vt:lpwstr>Handlungsanweisung</vt:lpwstr>
  </property>
  <property fmtid="{D5CDD505-2E9C-101B-9397-08002B2CF9AE}" pid="5" name="ContentTypeId">
    <vt:lpwstr>0x0101009DDE5957AA4A7F45815733FEB45F178D</vt:lpwstr>
  </property>
  <property fmtid="{D5CDD505-2E9C-101B-9397-08002B2CF9AE}" pid="6" name="Bemerkungen">
    <vt:lpwstr/>
  </property>
  <property fmtid="{D5CDD505-2E9C-101B-9397-08002B2CF9AE}" pid="7" name="Intranetverlinkung">
    <vt:lpwstr>Nein</vt:lpwstr>
  </property>
  <property fmtid="{D5CDD505-2E9C-101B-9397-08002B2CF9AE}" pid="8" name="display_urn:schemas-microsoft-com:office:office#Editor">
    <vt:lpwstr>Hohermuth Ivo (SD)</vt:lpwstr>
  </property>
  <property fmtid="{D5CDD505-2E9C-101B-9397-08002B2CF9AE}" pid="9" name="TemplateUrl">
    <vt:lpwstr/>
  </property>
  <property fmtid="{D5CDD505-2E9C-101B-9397-08002B2CF9AE}" pid="10" name="Order">
    <vt:lpwstr>347800.000000000</vt:lpwstr>
  </property>
  <property fmtid="{D5CDD505-2E9C-101B-9397-08002B2CF9AE}" pid="11" name="xd_ProgID">
    <vt:lpwstr/>
  </property>
  <property fmtid="{D5CDD505-2E9C-101B-9397-08002B2CF9AE}" pid="12" name="PublishingPreviewImage">
    <vt:lpwstr/>
  </property>
  <property fmtid="{D5CDD505-2E9C-101B-9397-08002B2CF9AE}" pid="13" name="AutorIn">
    <vt:lpwstr/>
  </property>
  <property fmtid="{D5CDD505-2E9C-101B-9397-08002B2CF9AE}" pid="14" name="display_urn:schemas-microsoft-com:office:office#Author">
    <vt:lpwstr>Hohermuth Ivo (SD)</vt:lpwstr>
  </property>
  <property fmtid="{D5CDD505-2E9C-101B-9397-08002B2CF9AE}" pid="15" name="PublishingAssociatedVariations">
    <vt:lpwstr/>
  </property>
  <property fmtid="{D5CDD505-2E9C-101B-9397-08002B2CF9AE}" pid="16" name="CMS-Medienbiblithek">
    <vt:lpwstr>0</vt:lpwstr>
  </property>
  <property fmtid="{D5CDD505-2E9C-101B-9397-08002B2CF9AE}" pid="17" name="PublishingHidden">
    <vt:lpwstr>0</vt:lpwstr>
  </property>
  <property fmtid="{D5CDD505-2E9C-101B-9397-08002B2CF9AE}" pid="18" name="PublishingAssociatedContentType">
    <vt:lpwstr/>
  </property>
  <property fmtid="{D5CDD505-2E9C-101B-9397-08002B2CF9AE}" pid="19" name="_dlc_DocId">
    <vt:lpwstr>SDSOD-119-30</vt:lpwstr>
  </property>
  <property fmtid="{D5CDD505-2E9C-101B-9397-08002B2CF9AE}" pid="20" name="_dlc_DocIdItemGuid">
    <vt:lpwstr>a833e086-a449-4f47-b819-b11ea4f7acf7</vt:lpwstr>
  </property>
  <property fmtid="{D5CDD505-2E9C-101B-9397-08002B2CF9AE}" pid="21" name="_dlc_DocIdUrl">
    <vt:lpwstr>http://portal.sd.intra.stzh.ch/sod/regelwerk/_layouts/DocIdRedir.aspx?ID=SDSOD-119-30, SDSOD-119-30</vt:lpwstr>
  </property>
  <property fmtid="{D5CDD505-2E9C-101B-9397-08002B2CF9AE}" pid="22" name="1. Ebene">
    <vt:lpwstr/>
  </property>
  <property fmtid="{D5CDD505-2E9C-101B-9397-08002B2CF9AE}" pid="23" name="5. Ebene">
    <vt:lpwstr/>
  </property>
  <property fmtid="{D5CDD505-2E9C-101B-9397-08002B2CF9AE}" pid="24" name="Dokumentenart0">
    <vt:lpwstr>2</vt:lpwstr>
  </property>
  <property fmtid="{D5CDD505-2E9C-101B-9397-08002B2CF9AE}" pid="25" name="4. Ebene">
    <vt:lpwstr/>
  </property>
  <property fmtid="{D5CDD505-2E9C-101B-9397-08002B2CF9AE}" pid="26" name="3. Ebene">
    <vt:lpwstr/>
  </property>
  <property fmtid="{D5CDD505-2E9C-101B-9397-08002B2CF9AE}" pid="27" name="PublishingContact">
    <vt:lpwstr/>
  </property>
  <property fmtid="{D5CDD505-2E9C-101B-9397-08002B2CF9AE}" pid="28" name="2. Ebene">
    <vt:lpwstr/>
  </property>
  <property fmtid="{D5CDD505-2E9C-101B-9397-08002B2CF9AE}" pid="29" name="SKOS Kapitel">
    <vt:lpwstr>1;#A</vt:lpwstr>
  </property>
  <property fmtid="{D5CDD505-2E9C-101B-9397-08002B2CF9AE}" pid="30" name="Gültig von">
    <vt:lpwstr>2011-11-01T00:00:00Z</vt:lpwstr>
  </property>
  <property fmtid="{D5CDD505-2E9C-101B-9397-08002B2CF9AE}" pid="31" name="Leistung">
    <vt:lpwstr>8</vt:lpwstr>
  </property>
  <property fmtid="{D5CDD505-2E9C-101B-9397-08002B2CF9AE}" pid="32" name="Dokumentenstatus">
    <vt:lpwstr>3</vt:lpwstr>
  </property>
  <property fmtid="{D5CDD505-2E9C-101B-9397-08002B2CF9AE}" pid="33" name="Federführende/s Fachressort/Einheit">
    <vt:lpwstr>5</vt:lpwstr>
  </property>
  <property fmtid="{D5CDD505-2E9C-101B-9397-08002B2CF9AE}" pid="34" name="Fachressorts">
    <vt:lpwstr>5;#Wirtschaftliche Hilfe</vt:lpwstr>
  </property>
  <property fmtid="{D5CDD505-2E9C-101B-9397-08002B2CF9AE}" pid="35" name="Dokumentenart1">
    <vt:lpwstr>SOD Handlungsanweisung (HAW)</vt:lpwstr>
  </property>
  <property fmtid="{D5CDD505-2E9C-101B-9397-08002B2CF9AE}" pid="36" name="WorkflowChangePath">
    <vt:lpwstr>1dbebda2-0151-441b-bad0-3a4bc52a6e32,19;7dbe9e3d-1110-41fa-836b-195a3e49061c,6;7dbe9e3d-1110-41fa-836b-195a3e49061c,8;</vt:lpwstr>
  </property>
  <property fmtid="{D5CDD505-2E9C-101B-9397-08002B2CF9AE}" pid="37" name="Verantwortliche/r Autor/in">
    <vt:lpwstr/>
  </property>
  <property fmtid="{D5CDD505-2E9C-101B-9397-08002B2CF9AE}" pid="38" name="Zu konsultierende/-s Fachressort/-s">
    <vt:lpwstr>5;#</vt:lpwstr>
  </property>
  <property fmtid="{D5CDD505-2E9C-101B-9397-08002B2CF9AE}" pid="39" name="Kontaktperson für SOD KOM">
    <vt:lpwstr>6;#i:0#.w|global\sozhhi</vt:lpwstr>
  </property>
  <property fmtid="{D5CDD505-2E9C-101B-9397-08002B2CF9AE}" pid="40" name="display_urn:schemas-microsoft-com:office:office#Kontaktperson_x0020_f_x00fc_r_x0020_SOD_x0020_KOM">
    <vt:lpwstr>Hohermuth Ivo (SD)</vt:lpwstr>
  </property>
  <property fmtid="{D5CDD505-2E9C-101B-9397-08002B2CF9AE}" pid="41" name="Fachkonzept">
    <vt:lpwstr>9</vt:lpwstr>
  </property>
  <property fmtid="{D5CDD505-2E9C-101B-9397-08002B2CF9AE}" pid="42" name="SKOS-Kapitel">
    <vt:lpwstr>1;#</vt:lpwstr>
  </property>
  <property fmtid="{D5CDD505-2E9C-101B-9397-08002B2CF9AE}" pid="43" name="Thematische Zuordnung Fachressort(s)">
    <vt:lpwstr>5;#</vt:lpwstr>
  </property>
  <property fmtid="{D5CDD505-2E9C-101B-9397-08002B2CF9AE}" pid="44" name="Kurzbeschreibung Dokument">
    <vt:lpwstr/>
  </property>
  <property fmtid="{D5CDD505-2E9C-101B-9397-08002B2CF9AE}" pid="45" name="Version des Dokuments">
    <vt:lpwstr/>
  </property>
  <property fmtid="{D5CDD505-2E9C-101B-9397-08002B2CF9AE}" pid="46" name="Herausgabe bei Informationszugangsgesuchen">
    <vt:lpwstr>kann herausgegeben werden</vt:lpwstr>
  </property>
  <property fmtid="{D5CDD505-2E9C-101B-9397-08002B2CF9AE}" pid="47" name="Gesetzliche Grundlage">
    <vt:lpwstr/>
  </property>
  <property fmtid="{D5CDD505-2E9C-101B-9397-08002B2CF9AE}" pid="48" name="Gültig bis">
    <vt:lpwstr/>
  </property>
  <property fmtid="{D5CDD505-2E9C-101B-9397-08002B2CF9AE}" pid="49" name="IntraZueriMandant">
    <vt:lpwstr>1;#SOD|d2ca4cc4-367d-4a9a-a3b2-38906409b4ae</vt:lpwstr>
  </property>
</Properties>
</file>