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81892" w14:textId="31BA3E41" w:rsidR="00D75DBF" w:rsidRDefault="00D75DBF" w:rsidP="006C1390">
      <w:pPr>
        <w:pStyle w:val="Heading1"/>
      </w:pPr>
      <w:r w:rsidRPr="006C1390">
        <w:t>Standalone functions</w:t>
      </w:r>
    </w:p>
    <w:p w14:paraId="46F94452" w14:textId="418F320F" w:rsidR="006C1390" w:rsidRPr="006C1390" w:rsidRDefault="006C1390" w:rsidP="006C1390">
      <w:r>
        <w:t>Standalone functions always return a value and are therefore used in contexts that expect a value, such as in the right hand side of a variable declaration (</w:t>
      </w:r>
      <w:r w:rsidRPr="006C13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var</w:t>
      </w:r>
      <w:r>
        <w:t>) or assignment (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set</w:t>
      </w:r>
      <w:r>
        <w:t xml:space="preserve">) statement, either on their own or as part of a larger expression. Standalone functions usually require at least one argument to be passed in brackets – corresponding to the parameters defined for that function. </w:t>
      </w:r>
    </w:p>
    <w:p w14:paraId="790438FF" w14:textId="3FB1A87B" w:rsidR="00446458" w:rsidRPr="006C1390" w:rsidRDefault="00446458" w:rsidP="006C1390">
      <w:pPr>
        <w:pStyle w:val="Heading2"/>
      </w:pPr>
      <w:r w:rsidRPr="006C1390">
        <w:t>Processing strings</w:t>
      </w:r>
    </w:p>
    <w:p w14:paraId="35174855" w14:textId="567AF246" w:rsidR="00446458" w:rsidRDefault="00446458" w:rsidP="004464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Unicode</w:t>
      </w:r>
    </w:p>
    <w:p w14:paraId="2C819718" w14:textId="3386967D" w:rsidR="00652EC8" w:rsidRPr="006C1390" w:rsidRDefault="00652EC8" w:rsidP="006C1390">
      <w:pPr>
        <w:pStyle w:val="Heading2"/>
      </w:pPr>
      <w:r w:rsidRPr="006C1390">
        <w:t>Processing numbers</w:t>
      </w:r>
    </w:p>
    <w:p w14:paraId="1E3F4E49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mod</w:t>
      </w:r>
    </w:p>
    <w:p w14:paraId="7DAB193D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div</w:t>
      </w:r>
    </w:p>
    <w:p w14:paraId="27F42762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floor</w:t>
      </w:r>
    </w:p>
    <w:p w14:paraId="5C979592" w14:textId="77777777" w:rsid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round</w:t>
      </w:r>
    </w:p>
    <w:p w14:paraId="56A3D0B7" w14:textId="71E1F29F" w:rsidR="00D75DBF" w:rsidRPr="00652EC8" w:rsidRDefault="00D75DBF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toPrecision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 ?? maybe get rid of this now we have round</w:t>
      </w:r>
    </w:p>
    <w:p w14:paraId="101D694C" w14:textId="535D3EB5" w:rsid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ceiling</w:t>
      </w:r>
    </w:p>
    <w:p w14:paraId="02079C1F" w14:textId="77777777" w:rsidR="00446458" w:rsidRPr="00652EC8" w:rsidRDefault="00446458" w:rsidP="004464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parseAsFloat</w:t>
      </w:r>
    </w:p>
    <w:p w14:paraId="6C1BD001" w14:textId="1BC8AE10" w:rsidR="00446458" w:rsidRDefault="0044645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parseAsInt</w:t>
      </w:r>
    </w:p>
    <w:p w14:paraId="209790C7" w14:textId="3AA41EF3" w:rsidR="00446458" w:rsidRPr="00446458" w:rsidRDefault="0044645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range</w:t>
      </w:r>
    </w:p>
    <w:p w14:paraId="5E8A5359" w14:textId="77777777" w:rsidR="00D75DBF" w:rsidRPr="006C1390" w:rsidRDefault="00D75DBF" w:rsidP="006C1390">
      <w:pPr>
        <w:pStyle w:val="Heading2"/>
      </w:pPr>
      <w:r w:rsidRPr="006C1390">
        <w:t>Maths functions</w:t>
      </w:r>
    </w:p>
    <w:p w14:paraId="7BAC567E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pi</w:t>
      </w:r>
    </w:p>
    <w:p w14:paraId="1D7F25D3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sin</w:t>
      </w:r>
    </w:p>
    <w:p w14:paraId="31DAC17B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cos</w:t>
      </w:r>
    </w:p>
    <w:p w14:paraId="303D5D82" w14:textId="77777777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sqrt</w:t>
      </w:r>
    </w:p>
    <w:p w14:paraId="169EA0C5" w14:textId="7438CB75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TODO – more</w:t>
      </w:r>
    </w:p>
    <w:p w14:paraId="134ED182" w14:textId="77777777" w:rsidR="00D75DBF" w:rsidRPr="006C1390" w:rsidRDefault="00D75DBF" w:rsidP="006C1390">
      <w:pPr>
        <w:pStyle w:val="Heading2"/>
      </w:pPr>
      <w:r w:rsidRPr="006C1390">
        <w:t>Higher order functions</w:t>
      </w:r>
    </w:p>
    <w:p w14:paraId="51C81D20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filter</w:t>
      </w:r>
    </w:p>
    <w:p w14:paraId="0512379C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map</w:t>
      </w:r>
    </w:p>
    <w:p w14:paraId="26EC0D20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reduce</w:t>
      </w:r>
    </w:p>
    <w:p w14:paraId="48C059F8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max</w:t>
      </w:r>
    </w:p>
    <w:p w14:paraId="164854AA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maxBy</w:t>
      </w:r>
    </w:p>
    <w:p w14:paraId="6FE4C1DD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min</w:t>
      </w:r>
    </w:p>
    <w:p w14:paraId="35EE3FC2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minBy</w:t>
      </w:r>
    </w:p>
    <w:p w14:paraId="1010D4B7" w14:textId="77777777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any</w:t>
      </w:r>
    </w:p>
    <w:p w14:paraId="70BD1EC9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252E89A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contains</w:t>
      </w:r>
    </w:p>
    <w:p w14:paraId="61B21EDB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size</w:t>
      </w:r>
    </w:p>
    <w:p w14:paraId="5771E1D7" w14:textId="0E4E8B64" w:rsidR="00D75DBF" w:rsidRDefault="00597276" w:rsidP="006C1390">
      <w:pPr>
        <w:pStyle w:val="Heading2"/>
      </w:pPr>
      <w:r>
        <w:t>Initialisation</w:t>
      </w:r>
    </w:p>
    <w:p w14:paraId="73336D82" w14:textId="6CCA9303" w:rsidR="00597276" w:rsidRPr="00597276" w:rsidRDefault="00597276" w:rsidP="00597276">
      <w:pPr>
        <w:rPr>
          <w:color w:val="FF0000"/>
        </w:rPr>
      </w:pPr>
      <w:r>
        <w:rPr>
          <w:color w:val="FF0000"/>
        </w:rPr>
        <w:t>These two are inconsistent, also inconsistent with new ArrayList(3) say.</w:t>
      </w:r>
    </w:p>
    <w:p w14:paraId="0127D233" w14:textId="77777777" w:rsidR="00597276" w:rsidRDefault="00597276" w:rsidP="005972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lastRenderedPageBreak/>
        <w:t>initialise2DArrayList</w:t>
      </w:r>
    </w:p>
    <w:p w14:paraId="0140463D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initialisedCharMap</w:t>
      </w:r>
    </w:p>
    <w:p w14:paraId="5798CC0F" w14:textId="4E8D4FB9" w:rsidR="003853B7" w:rsidRPr="001B43D1" w:rsidRDefault="00D75DBF" w:rsidP="00E14805">
      <w:pPr>
        <w:pStyle w:val="Heading1"/>
      </w:pPr>
      <w:r w:rsidRPr="006C1390">
        <w:t>Standalone</w:t>
      </w:r>
      <w:r>
        <w:t xml:space="preserve"> procedures</w:t>
      </w:r>
    </w:p>
    <w:p w14:paraId="71373CC5" w14:textId="5E4AD289" w:rsidR="003853B7" w:rsidRPr="00E14805" w:rsidRDefault="003853B7" w:rsidP="00795E99">
      <w:pPr>
        <w:pStyle w:val="Heading2"/>
      </w:pPr>
      <w:r w:rsidRPr="00D9225F">
        <w:t>p</w:t>
      </w:r>
      <w:r w:rsidR="00D75DBF" w:rsidRPr="00D9225F">
        <w:t>ause</w:t>
      </w:r>
    </w:p>
    <w:p w14:paraId="64910C7A" w14:textId="405DB58F" w:rsidR="00E15990" w:rsidRDefault="003853B7" w:rsidP="00795E99">
      <w:r>
        <w:t xml:space="preserve">Pauses the execution of the program for a specified number of milliseconds (minimum </w:t>
      </w:r>
      <w:r w:rsidRPr="00E14805">
        <w:rPr>
          <w:rFonts w:ascii="Consolas" w:hAnsi="Consolas"/>
          <w:color w:val="156082" w:themeColor="accent1"/>
          <w:sz w:val="24"/>
          <w:szCs w:val="24"/>
        </w:rPr>
        <w:t>1</w:t>
      </w:r>
      <w:r>
        <w:t xml:space="preserve">). </w:t>
      </w:r>
      <w:r w:rsidR="00E15990">
        <w:t>For example, to pause for 1/10</w:t>
      </w:r>
      <w:r w:rsidR="00E15990" w:rsidRPr="00E15990">
        <w:rPr>
          <w:vertAlign w:val="superscript"/>
        </w:rPr>
        <w:t>th</w:t>
      </w:r>
      <w:r w:rsidR="00E15990">
        <w:t xml:space="preserve"> of a second:</w:t>
      </w:r>
    </w:p>
    <w:p w14:paraId="1699A0A3" w14:textId="660AF515" w:rsidR="00E15990" w:rsidRPr="00E15990" w:rsidRDefault="00E15990" w:rsidP="00795E99">
      <w:pPr>
        <w:rPr>
          <w:rFonts w:ascii="Consolas" w:hAnsi="Consolas"/>
          <w:color w:val="156082" w:themeColor="accent1"/>
          <w:sz w:val="24"/>
          <w:szCs w:val="24"/>
        </w:rPr>
      </w:pPr>
      <w:r w:rsidRPr="00E14805">
        <w:rPr>
          <w:rFonts w:ascii="Consolas" w:hAnsi="Consolas"/>
          <w:color w:val="156082" w:themeColor="accent1"/>
          <w:sz w:val="24"/>
          <w:szCs w:val="24"/>
        </w:rPr>
        <w:t>call pause(100)</w:t>
      </w:r>
    </w:p>
    <w:p w14:paraId="4E24CCEB" w14:textId="2B988E58" w:rsidR="003853B7" w:rsidRDefault="003853B7" w:rsidP="00795E99">
      <w:r>
        <w:t>There are two uses of pause:</w:t>
      </w:r>
    </w:p>
    <w:p w14:paraId="59B207BB" w14:textId="13C14A54" w:rsidR="003853B7" w:rsidRDefault="003853B7" w:rsidP="00795E99">
      <w:pPr>
        <w:pStyle w:val="ListParagraph"/>
        <w:numPr>
          <w:ilvl w:val="0"/>
          <w:numId w:val="2"/>
        </w:numPr>
      </w:pPr>
      <w:r>
        <w:t xml:space="preserve">to control the speed of events – for example in a dynamic game </w:t>
      </w:r>
    </w:p>
    <w:p w14:paraId="472CAEBE" w14:textId="4E2FEADD" w:rsidR="003853B7" w:rsidRDefault="003853B7" w:rsidP="00795E99">
      <w:pPr>
        <w:pStyle w:val="ListParagraph"/>
        <w:numPr>
          <w:ilvl w:val="0"/>
          <w:numId w:val="2"/>
        </w:numPr>
      </w:pPr>
      <w:r>
        <w:t xml:space="preserve">to allow the </w:t>
      </w:r>
      <w:r w:rsidRPr="00E14805">
        <w:t>Console</w:t>
      </w:r>
      <w:r>
        <w:t xml:space="preserve"> and/or </w:t>
      </w:r>
      <w:r w:rsidRPr="00E14805">
        <w:t>Graphics</w:t>
      </w:r>
      <w:r>
        <w:t xml:space="preserve"> displays to refresh. See  </w:t>
      </w:r>
      <w:r w:rsidRPr="00E14805">
        <w:rPr>
          <w:rStyle w:val="Link"/>
        </w:rPr>
        <w:fldChar w:fldCharType="begin"/>
      </w:r>
      <w:r w:rsidRPr="00E14805">
        <w:rPr>
          <w:rStyle w:val="Link"/>
        </w:rPr>
        <w:instrText xml:space="preserve"> REF _Ref169942606 \h </w:instrText>
      </w:r>
      <w:r w:rsidRPr="00E14805">
        <w:rPr>
          <w:rStyle w:val="Link"/>
        </w:rPr>
      </w:r>
      <w:r w:rsidRPr="00E14805">
        <w:rPr>
          <w:rStyle w:val="Link"/>
        </w:rPr>
        <w:fldChar w:fldCharType="separate"/>
      </w:r>
      <w:r w:rsidRPr="00E14805">
        <w:rPr>
          <w:rStyle w:val="Link"/>
        </w:rPr>
        <w:t>Console</w:t>
      </w:r>
      <w:r w:rsidRPr="00E14805">
        <w:rPr>
          <w:rStyle w:val="Link"/>
        </w:rPr>
        <w:fldChar w:fldCharType="end"/>
      </w:r>
      <w:r w:rsidRPr="00E14805">
        <w:rPr>
          <w:color w:val="FF0000"/>
        </w:rPr>
        <w:t xml:space="preserve"> </w:t>
      </w:r>
      <w:r w:rsidRPr="003853B7">
        <w:t>and</w:t>
      </w:r>
      <w:r w:rsidRPr="00E14805">
        <w:rPr>
          <w:color w:val="FF0000"/>
        </w:rPr>
        <w:t xml:space="preserve"> </w:t>
      </w:r>
      <w:r w:rsidRPr="00E14805">
        <w:rPr>
          <w:rStyle w:val="Link"/>
        </w:rPr>
        <w:fldChar w:fldCharType="begin"/>
      </w:r>
      <w:r w:rsidRPr="00E14805">
        <w:rPr>
          <w:rStyle w:val="Link"/>
        </w:rPr>
        <w:instrText xml:space="preserve"> REF _Ref169942619 \h </w:instrText>
      </w:r>
      <w:r w:rsidRPr="00E14805">
        <w:rPr>
          <w:rStyle w:val="Link"/>
        </w:rPr>
      </w:r>
      <w:r w:rsidR="00E14805">
        <w:rPr>
          <w:rStyle w:val="Link"/>
        </w:rPr>
        <w:instrText xml:space="preserve"> \* MERGEFORMAT </w:instrText>
      </w:r>
      <w:r w:rsidRPr="00E14805">
        <w:rPr>
          <w:rStyle w:val="Link"/>
        </w:rPr>
        <w:fldChar w:fldCharType="separate"/>
      </w:r>
      <w:r w:rsidRPr="00E14805">
        <w:rPr>
          <w:rStyle w:val="Link"/>
        </w:rPr>
        <w:t>Graphics</w:t>
      </w:r>
      <w:r w:rsidRPr="00E14805">
        <w:rPr>
          <w:rStyle w:val="Link"/>
        </w:rPr>
        <w:fldChar w:fldCharType="end"/>
      </w:r>
      <w:r w:rsidR="00E14805" w:rsidRPr="00E14805">
        <w:t xml:space="preserve">. </w:t>
      </w:r>
      <w:r w:rsidR="00E14805">
        <w:t xml:space="preserve">(For this purpose, </w:t>
      </w:r>
      <w:r w:rsidR="00E14805" w:rsidRPr="00E14805">
        <w:rPr>
          <w:rFonts w:ascii="Consolas" w:hAnsi="Consolas"/>
          <w:color w:val="156082" w:themeColor="accent1"/>
          <w:sz w:val="24"/>
          <w:szCs w:val="24"/>
        </w:rPr>
        <w:t>pause(1)</w:t>
      </w:r>
      <w:r w:rsidR="00E14805">
        <w:t xml:space="preserve"> is sufficient to enable the display refresh and causes minimum delay in program execution).</w:t>
      </w:r>
    </w:p>
    <w:p w14:paraId="309944B4" w14:textId="77777777" w:rsidR="00D75DBF" w:rsidRDefault="00D75DBF" w:rsidP="00795E99">
      <w:pPr>
        <w:pStyle w:val="Heading2"/>
        <w:rPr>
          <w:rFonts w:eastAsia="Times New Roman"/>
          <w:lang w:eastAsia="en-GB"/>
        </w:rPr>
      </w:pPr>
      <w:bookmarkStart w:id="0" w:name="_Ref169946645"/>
      <w:r w:rsidRPr="00652EC8">
        <w:rPr>
          <w:rFonts w:eastAsia="Times New Roman"/>
          <w:lang w:eastAsia="en-GB"/>
        </w:rPr>
        <w:t>clearKeyBuffer</w:t>
      </w:r>
      <w:bookmarkEnd w:id="0"/>
    </w:p>
    <w:p w14:paraId="44EE6C1B" w14:textId="40A44A24" w:rsidR="00E15990" w:rsidRDefault="00E15990" w:rsidP="00795E99">
      <w:r>
        <w:t xml:space="preserve">All keystrokes go into ‘queue’ called the keyboard ‘buffer’. If you are reading keys (see </w:t>
      </w:r>
      <w:r w:rsidRPr="00E15990">
        <w:rPr>
          <w:rStyle w:val="Link"/>
        </w:rPr>
        <w:fldChar w:fldCharType="begin"/>
      </w:r>
      <w:r w:rsidRPr="00E15990">
        <w:rPr>
          <w:rStyle w:val="Link"/>
        </w:rPr>
        <w:instrText xml:space="preserve"> REF _Ref169946782 \h </w:instrText>
      </w:r>
      <w:r w:rsidRPr="00E15990">
        <w:rPr>
          <w:rStyle w:val="Link"/>
        </w:rPr>
      </w:r>
      <w:r>
        <w:rPr>
          <w:rStyle w:val="Link"/>
        </w:rPr>
        <w:instrText xml:space="preserve"> \* MERGEFORMAT </w:instrText>
      </w:r>
      <w:r w:rsidRPr="00E15990">
        <w:rPr>
          <w:rStyle w:val="Link"/>
        </w:rPr>
        <w:fldChar w:fldCharType="separate"/>
      </w:r>
      <w:r w:rsidRPr="00E15990">
        <w:rPr>
          <w:rStyle w:val="Link"/>
        </w:rPr>
        <w:t>Reading keystrokes</w:t>
      </w:r>
      <w:r w:rsidRPr="00E15990">
        <w:rPr>
          <w:rStyle w:val="Link"/>
        </w:rPr>
        <w:fldChar w:fldCharType="end"/>
      </w:r>
      <w:r>
        <w:t xml:space="preserve"> ) and you wish to prevent the user from adding keystrokes faster than they can be consumed, </w:t>
      </w:r>
      <w:r>
        <w:t>then:</w:t>
      </w:r>
    </w:p>
    <w:p w14:paraId="3F56106B" w14:textId="5827A5CE" w:rsidR="00E14805" w:rsidRPr="00E15990" w:rsidRDefault="00E14805" w:rsidP="00795E99">
      <w:pPr>
        <w:rPr>
          <w:rFonts w:ascii="Consolas" w:hAnsi="Consolas"/>
          <w:color w:val="156082" w:themeColor="accent1"/>
          <w:sz w:val="24"/>
          <w:szCs w:val="24"/>
        </w:rPr>
      </w:pPr>
      <w:r w:rsidRPr="00E15990">
        <w:rPr>
          <w:rFonts w:ascii="Consolas" w:hAnsi="Consolas"/>
          <w:color w:val="156082" w:themeColor="accent1"/>
          <w:sz w:val="24"/>
          <w:szCs w:val="24"/>
        </w:rPr>
        <w:t>call clearKeyBuffer()</w:t>
      </w:r>
    </w:p>
    <w:p w14:paraId="55A28C31" w14:textId="017E99B3" w:rsidR="00D75DBF" w:rsidRDefault="00E15990" w:rsidP="00795E99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</w:t>
      </w:r>
      <w:r w:rsidR="00D75DBF" w:rsidRPr="003853B7">
        <w:rPr>
          <w:rFonts w:eastAsia="Times New Roman"/>
          <w:lang w:eastAsia="en-GB"/>
        </w:rPr>
        <w:t>rint</w:t>
      </w:r>
      <w:r w:rsidR="00D9225F">
        <w:rPr>
          <w:rFonts w:eastAsia="Times New Roman"/>
          <w:lang w:eastAsia="en-GB"/>
        </w:rPr>
        <w:t xml:space="preserve"> &amp; </w:t>
      </w:r>
      <w:r w:rsidR="00D9225F" w:rsidRPr="00652EC8">
        <w:rPr>
          <w:rFonts w:eastAsia="Times New Roman"/>
          <w:lang w:eastAsia="en-GB"/>
        </w:rPr>
        <w:t>printTab</w:t>
      </w:r>
    </w:p>
    <w:p w14:paraId="78D35322" w14:textId="43D3C6EF" w:rsidR="00D9225F" w:rsidRDefault="00D9225F" w:rsidP="00795E99">
      <w:pPr>
        <w:rPr>
          <w:lang w:eastAsia="en-GB"/>
        </w:rPr>
      </w:pPr>
      <w:r>
        <w:rPr>
          <w:lang w:eastAsia="en-GB"/>
        </w:rPr>
        <w:t xml:space="preserve">These </w:t>
      </w:r>
      <w:r w:rsidR="00E15990">
        <w:rPr>
          <w:lang w:eastAsia="en-GB"/>
        </w:rPr>
        <w:t>procedure</w:t>
      </w:r>
      <w:r>
        <w:rPr>
          <w:lang w:eastAsia="en-GB"/>
        </w:rPr>
        <w:t>s</w:t>
      </w:r>
      <w:r w:rsidR="00E15990">
        <w:rPr>
          <w:lang w:eastAsia="en-GB"/>
        </w:rPr>
        <w:t xml:space="preserve"> may be called as an alternative to using the </w:t>
      </w:r>
      <w:r w:rsidR="00E15990" w:rsidRPr="00E15990">
        <w:rPr>
          <w:rFonts w:ascii="Consolas" w:hAnsi="Consolas"/>
          <w:color w:val="0000FF"/>
          <w:sz w:val="24"/>
          <w:szCs w:val="24"/>
        </w:rPr>
        <w:t>print</w:t>
      </w:r>
      <w:r w:rsidR="00E15990">
        <w:rPr>
          <w:lang w:eastAsia="en-GB"/>
        </w:rPr>
        <w:t xml:space="preserve"> statement. The differences are that</w:t>
      </w:r>
      <w:r w:rsidR="008A1547">
        <w:rPr>
          <w:lang w:eastAsia="en-GB"/>
        </w:rPr>
        <w:t xml:space="preserve"> the</w:t>
      </w:r>
      <w:r w:rsidR="00E15990">
        <w:rPr>
          <w:lang w:eastAsia="en-GB"/>
        </w:rPr>
        <w:t xml:space="preserve"> </w:t>
      </w:r>
      <w:r w:rsidR="00E15990" w:rsidRPr="00E15990">
        <w:rPr>
          <w:rFonts w:ascii="Consolas" w:hAnsi="Consolas"/>
          <w:color w:val="156082" w:themeColor="accent1"/>
          <w:sz w:val="24"/>
          <w:szCs w:val="24"/>
        </w:rPr>
        <w:t>print</w:t>
      </w:r>
      <w:r w:rsidR="00E15990">
        <w:rPr>
          <w:lang w:eastAsia="en-GB"/>
        </w:rPr>
        <w:t xml:space="preserve"> </w:t>
      </w:r>
      <w:r w:rsidR="008A1547">
        <w:rPr>
          <w:lang w:eastAsia="en-GB"/>
        </w:rPr>
        <w:t xml:space="preserve"> or printTab </w:t>
      </w:r>
      <w:r w:rsidR="00E15990" w:rsidRPr="00D9225F">
        <w:rPr>
          <w:i/>
          <w:iCs/>
          <w:lang w:eastAsia="en-GB"/>
        </w:rPr>
        <w:t>procedure</w:t>
      </w:r>
      <w:r>
        <w:rPr>
          <w:lang w:eastAsia="en-GB"/>
        </w:rPr>
        <w:t>:</w:t>
      </w:r>
    </w:p>
    <w:p w14:paraId="6763979E" w14:textId="77777777" w:rsidR="00D9225F" w:rsidRDefault="00E15990" w:rsidP="00795E99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does not automatically add a ‘newline’ at the end, so you may subsequently print something else on the same line.  If you wish to use the </w:t>
      </w:r>
      <w:r w:rsidRPr="00D9225F">
        <w:rPr>
          <w:rFonts w:ascii="Consolas" w:hAnsi="Consolas"/>
          <w:color w:val="156082" w:themeColor="accent1"/>
          <w:sz w:val="24"/>
          <w:szCs w:val="24"/>
        </w:rPr>
        <w:t>print</w:t>
      </w:r>
      <w:r>
        <w:rPr>
          <w:lang w:eastAsia="en-GB"/>
        </w:rPr>
        <w:t xml:space="preserve"> procedure and include one or more newlines in specific places, just include \n (the standard form for a newline) within the string. </w:t>
      </w:r>
    </w:p>
    <w:p w14:paraId="36308502" w14:textId="77777777" w:rsidR="008A1547" w:rsidRDefault="00D9225F" w:rsidP="00795E99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Require </w:t>
      </w:r>
      <w:r w:rsidR="008A1547">
        <w:rPr>
          <w:lang w:eastAsia="en-GB"/>
        </w:rPr>
        <w:t xml:space="preserve">the data to be printed to be of type </w:t>
      </w:r>
      <w:r w:rsidRPr="00D9225F">
        <w:rPr>
          <w:rFonts w:ascii="Consolas" w:hAnsi="Consolas"/>
          <w:color w:val="156082" w:themeColor="accent1"/>
          <w:sz w:val="24"/>
          <w:szCs w:val="24"/>
        </w:rPr>
        <w:t>String</w:t>
      </w:r>
      <w:r>
        <w:rPr>
          <w:lang w:eastAsia="en-GB"/>
        </w:rPr>
        <w:t xml:space="preserve">. If you want to print a value of another type, you will either need to add </w:t>
      </w:r>
      <w:r w:rsidRPr="00D9225F">
        <w:rPr>
          <w:rFonts w:ascii="Consolas" w:hAnsi="Consolas"/>
          <w:color w:val="156082" w:themeColor="accent1"/>
          <w:sz w:val="24"/>
          <w:szCs w:val="24"/>
        </w:rPr>
        <w:t>.asString()</w:t>
      </w:r>
      <w:r>
        <w:rPr>
          <w:lang w:eastAsia="en-GB"/>
        </w:rPr>
        <w:t xml:space="preserve"> to it, or put the value into braces within an ‘interpolated’ string. </w:t>
      </w:r>
    </w:p>
    <w:p w14:paraId="7441DDEB" w14:textId="37F95E48" w:rsidR="00E15990" w:rsidRDefault="008A1547" w:rsidP="00795E99">
      <w:pPr>
        <w:rPr>
          <w:lang w:eastAsia="en-GB"/>
        </w:rPr>
      </w:pPr>
      <w:r>
        <w:rPr>
          <w:lang w:eastAsia="en-GB"/>
        </w:rPr>
        <w:t xml:space="preserve">For </w:t>
      </w:r>
      <w:r w:rsidRPr="008A1547">
        <w:rPr>
          <w:rFonts w:ascii="Consolas" w:hAnsi="Consolas"/>
          <w:color w:val="156082" w:themeColor="accent1"/>
          <w:sz w:val="24"/>
          <w:szCs w:val="24"/>
        </w:rPr>
        <w:t>print</w:t>
      </w:r>
      <w:r>
        <w:rPr>
          <w:lang w:eastAsia="en-GB"/>
        </w:rPr>
        <w:t>, the data to be printed is the only argument. For example</w:t>
      </w:r>
      <w:r w:rsidR="00E15990">
        <w:rPr>
          <w:lang w:eastAsia="en-GB"/>
        </w:rPr>
        <w:t>:</w:t>
      </w:r>
    </w:p>
    <w:p w14:paraId="463E6555" w14:textId="29EFDEFC" w:rsidR="00E15990" w:rsidRPr="00D9225F" w:rsidRDefault="00E15990" w:rsidP="00795E99">
      <w:pPr>
        <w:rPr>
          <w:rFonts w:ascii="Consolas" w:hAnsi="Consolas"/>
          <w:color w:val="156082" w:themeColor="accent1"/>
          <w:sz w:val="24"/>
          <w:szCs w:val="24"/>
        </w:rPr>
      </w:pPr>
      <w:r w:rsidRPr="00D9225F">
        <w:rPr>
          <w:rFonts w:ascii="Consolas" w:hAnsi="Consolas"/>
          <w:color w:val="156082" w:themeColor="accent1"/>
          <w:sz w:val="24"/>
          <w:szCs w:val="24"/>
        </w:rPr>
        <w:t>for I from 1 to 10 step 1</w:t>
      </w:r>
      <w:r w:rsidRPr="00D9225F">
        <w:rPr>
          <w:rFonts w:ascii="Consolas" w:hAnsi="Consolas"/>
          <w:color w:val="156082" w:themeColor="accent1"/>
          <w:sz w:val="24"/>
          <w:szCs w:val="24"/>
        </w:rPr>
        <w:br/>
        <w:t xml:space="preserve">  call print(</w:t>
      </w:r>
      <w:r w:rsidR="00D9225F" w:rsidRPr="00D9225F">
        <w:rPr>
          <w:rFonts w:ascii="Consolas" w:hAnsi="Consolas"/>
          <w:color w:val="156082" w:themeColor="accent1"/>
          <w:sz w:val="24"/>
          <w:szCs w:val="24"/>
        </w:rPr>
        <w:t>"{i}"</w:t>
      </w:r>
      <w:r w:rsidRPr="00D9225F">
        <w:rPr>
          <w:rFonts w:ascii="Consolas" w:hAnsi="Consolas"/>
          <w:color w:val="156082" w:themeColor="accent1"/>
          <w:sz w:val="24"/>
          <w:szCs w:val="24"/>
        </w:rPr>
        <w:t>)</w:t>
      </w:r>
      <w:r w:rsidR="00D9225F" w:rsidRPr="00D9225F">
        <w:rPr>
          <w:rFonts w:ascii="Consolas" w:hAnsi="Consolas"/>
          <w:color w:val="156082" w:themeColor="accent1"/>
          <w:sz w:val="24"/>
          <w:szCs w:val="24"/>
        </w:rPr>
        <w:br/>
      </w:r>
      <w:r w:rsidRPr="00D9225F">
        <w:rPr>
          <w:rFonts w:ascii="Consolas" w:hAnsi="Consolas"/>
          <w:color w:val="156082" w:themeColor="accent1"/>
          <w:sz w:val="24"/>
          <w:szCs w:val="24"/>
        </w:rPr>
        <w:t>end for</w:t>
      </w:r>
    </w:p>
    <w:p w14:paraId="4A1C61DF" w14:textId="24393D2F" w:rsidR="00D9225F" w:rsidRDefault="008A1547" w:rsidP="00795E99">
      <w:pPr>
        <w:rPr>
          <w:lang w:eastAsia="en-GB"/>
        </w:rPr>
      </w:pPr>
      <w:r w:rsidRPr="008A1547">
        <w:rPr>
          <w:rFonts w:ascii="Consolas" w:hAnsi="Consolas"/>
          <w:color w:val="156082" w:themeColor="accent1"/>
          <w:sz w:val="24"/>
          <w:szCs w:val="24"/>
        </w:rPr>
        <w:t>printTab</w:t>
      </w:r>
      <w:r>
        <w:rPr>
          <w:lang w:eastAsia="en-GB"/>
        </w:rPr>
        <w:t xml:space="preserve"> h</w:t>
      </w:r>
      <w:r w:rsidR="00D9225F">
        <w:rPr>
          <w:lang w:eastAsia="en-GB"/>
        </w:rPr>
        <w:t xml:space="preserve">elps in the layout of information printed to the console, in particular, the printing of columns of data. </w:t>
      </w:r>
      <w:r w:rsidR="00D9225F" w:rsidRPr="00D9225F">
        <w:rPr>
          <w:rFonts w:ascii="Consolas" w:hAnsi="Consolas"/>
          <w:color w:val="156082" w:themeColor="accent1"/>
          <w:sz w:val="24"/>
          <w:szCs w:val="24"/>
        </w:rPr>
        <w:t>printTab</w:t>
      </w:r>
      <w:r w:rsidR="00D9225F">
        <w:rPr>
          <w:lang w:eastAsia="en-GB"/>
        </w:rPr>
        <w:t xml:space="preserve"> works like the print procedure, but requires an additional argument specifying the tab position (number of characters from the left of the display). For example:</w:t>
      </w:r>
    </w:p>
    <w:p w14:paraId="02DA532D" w14:textId="399F70DF" w:rsidR="00D9225F" w:rsidRPr="00D9225F" w:rsidRDefault="00D9225F" w:rsidP="00795E99">
      <w:pPr>
        <w:keepLines/>
        <w:rPr>
          <w:rFonts w:ascii="Consolas" w:hAnsi="Consolas"/>
          <w:color w:val="156082" w:themeColor="accent1"/>
          <w:sz w:val="24"/>
          <w:szCs w:val="24"/>
        </w:rPr>
      </w:pPr>
      <w:r w:rsidRPr="00D9225F">
        <w:rPr>
          <w:rFonts w:ascii="Consolas" w:hAnsi="Consolas"/>
          <w:color w:val="156082" w:themeColor="accent1"/>
          <w:sz w:val="24"/>
          <w:szCs w:val="24"/>
        </w:rPr>
        <w:lastRenderedPageBreak/>
        <w:t>call printTab(0, "No.")</w:t>
      </w:r>
      <w:r>
        <w:rPr>
          <w:rFonts w:ascii="Consolas" w:hAnsi="Consolas"/>
          <w:color w:val="156082" w:themeColor="accent1"/>
          <w:sz w:val="24"/>
          <w:szCs w:val="24"/>
        </w:rPr>
        <w:br/>
      </w:r>
      <w:r w:rsidRPr="00D9225F">
        <w:rPr>
          <w:rFonts w:ascii="Consolas" w:hAnsi="Consolas"/>
          <w:color w:val="156082" w:themeColor="accent1"/>
          <w:sz w:val="24"/>
          <w:szCs w:val="24"/>
        </w:rPr>
        <w:t>call printTab(10, "Square")</w:t>
      </w:r>
      <w:r>
        <w:rPr>
          <w:rFonts w:ascii="Consolas" w:hAnsi="Consolas"/>
          <w:color w:val="156082" w:themeColor="accent1"/>
          <w:sz w:val="24"/>
          <w:szCs w:val="24"/>
        </w:rPr>
        <w:br/>
      </w:r>
      <w:r w:rsidRPr="00D9225F">
        <w:rPr>
          <w:rFonts w:ascii="Consolas" w:hAnsi="Consolas"/>
          <w:color w:val="156082" w:themeColor="accent1"/>
          <w:sz w:val="24"/>
          <w:szCs w:val="24"/>
        </w:rPr>
        <w:t>call printTab(20, "Cube\n")</w:t>
      </w:r>
      <w:r>
        <w:rPr>
          <w:rFonts w:ascii="Consolas" w:hAnsi="Consolas"/>
          <w:color w:val="156082" w:themeColor="accent1"/>
          <w:sz w:val="24"/>
          <w:szCs w:val="24"/>
        </w:rPr>
        <w:br/>
      </w:r>
      <w:r w:rsidRPr="00D9225F">
        <w:rPr>
          <w:rFonts w:ascii="Consolas" w:hAnsi="Consolas"/>
          <w:color w:val="156082" w:themeColor="accent1"/>
          <w:sz w:val="24"/>
          <w:szCs w:val="24"/>
        </w:rPr>
        <w:t>for x from 1 to 10 step 1</w:t>
      </w:r>
      <w:r>
        <w:rPr>
          <w:rFonts w:ascii="Consolas" w:hAnsi="Consolas"/>
          <w:color w:val="156082" w:themeColor="accent1"/>
          <w:sz w:val="24"/>
          <w:szCs w:val="24"/>
        </w:rPr>
        <w:br/>
      </w:r>
      <w:r w:rsidRPr="00D9225F">
        <w:rPr>
          <w:rFonts w:ascii="Consolas" w:hAnsi="Consolas"/>
          <w:color w:val="156082" w:themeColor="accent1"/>
          <w:sz w:val="24"/>
          <w:szCs w:val="24"/>
        </w:rPr>
        <w:t xml:space="preserve">  call printTab(0, x.asString())</w:t>
      </w:r>
      <w:r>
        <w:rPr>
          <w:rFonts w:ascii="Consolas" w:hAnsi="Consolas"/>
          <w:color w:val="156082" w:themeColor="accent1"/>
          <w:sz w:val="24"/>
          <w:szCs w:val="24"/>
        </w:rPr>
        <w:br/>
      </w:r>
      <w:r w:rsidRPr="00D9225F">
        <w:rPr>
          <w:rFonts w:ascii="Consolas" w:hAnsi="Consolas"/>
          <w:color w:val="156082" w:themeColor="accent1"/>
          <w:sz w:val="24"/>
          <w:szCs w:val="24"/>
        </w:rPr>
        <w:t xml:space="preserve">  call printTab(10, "{x^2}")</w:t>
      </w:r>
      <w:r>
        <w:rPr>
          <w:rFonts w:ascii="Consolas" w:hAnsi="Consolas"/>
          <w:color w:val="156082" w:themeColor="accent1"/>
          <w:sz w:val="24"/>
          <w:szCs w:val="24"/>
        </w:rPr>
        <w:br/>
      </w:r>
      <w:r w:rsidRPr="00D9225F">
        <w:rPr>
          <w:rFonts w:ascii="Consolas" w:hAnsi="Consolas"/>
          <w:color w:val="156082" w:themeColor="accent1"/>
          <w:sz w:val="24"/>
          <w:szCs w:val="24"/>
        </w:rPr>
        <w:t xml:space="preserve">  call printTab(20, "{x^3}\n")</w:t>
      </w:r>
      <w:r>
        <w:rPr>
          <w:rFonts w:ascii="Consolas" w:hAnsi="Consolas"/>
          <w:color w:val="156082" w:themeColor="accent1"/>
          <w:sz w:val="24"/>
          <w:szCs w:val="24"/>
        </w:rPr>
        <w:br/>
      </w:r>
      <w:r w:rsidRPr="00D9225F">
        <w:rPr>
          <w:rFonts w:ascii="Consolas" w:hAnsi="Consolas"/>
          <w:color w:val="156082" w:themeColor="accent1"/>
          <w:sz w:val="24"/>
          <w:szCs w:val="24"/>
        </w:rPr>
        <w:t>end for</w:t>
      </w:r>
    </w:p>
    <w:p w14:paraId="762DC9C5" w14:textId="3659A115" w:rsidR="00D75DBF" w:rsidRDefault="00D75DBF" w:rsidP="00795E99">
      <w:pPr>
        <w:pStyle w:val="Heading2"/>
        <w:rPr>
          <w:rFonts w:eastAsia="Times New Roman"/>
          <w:lang w:eastAsia="en-GB"/>
        </w:rPr>
      </w:pPr>
      <w:r w:rsidRPr="00652EC8">
        <w:rPr>
          <w:rFonts w:eastAsia="Times New Roman"/>
          <w:lang w:eastAsia="en-GB"/>
        </w:rPr>
        <w:t>clearConsole</w:t>
      </w:r>
    </w:p>
    <w:p w14:paraId="19B78D24" w14:textId="3D24EAA9" w:rsidR="008A1547" w:rsidRDefault="008A1547" w:rsidP="00795E99">
      <w:pPr>
        <w:rPr>
          <w:lang w:eastAsia="en-GB"/>
        </w:rPr>
      </w:pPr>
      <w:r>
        <w:rPr>
          <w:lang w:eastAsia="en-GB"/>
        </w:rPr>
        <w:t>Equivalent to pressing the Clear button on the Console, but automatically at specific point(s) in the program execution:</w:t>
      </w:r>
    </w:p>
    <w:p w14:paraId="7D374D42" w14:textId="0F3E6873" w:rsidR="008A1547" w:rsidRPr="008A1547" w:rsidRDefault="008A1547" w:rsidP="00795E99">
      <w:pPr>
        <w:rPr>
          <w:rFonts w:ascii="Consolas" w:hAnsi="Consolas"/>
          <w:color w:val="156082" w:themeColor="accent1"/>
          <w:sz w:val="24"/>
          <w:szCs w:val="24"/>
        </w:rPr>
      </w:pPr>
      <w:r w:rsidRPr="008A1547">
        <w:rPr>
          <w:rFonts w:ascii="Consolas" w:hAnsi="Consolas"/>
          <w:color w:val="156082" w:themeColor="accent1"/>
          <w:sz w:val="24"/>
          <w:szCs w:val="24"/>
        </w:rPr>
        <w:t>call clearConsole()</w:t>
      </w:r>
    </w:p>
    <w:p w14:paraId="26F215F2" w14:textId="125D7B5F" w:rsidR="00D75DBF" w:rsidRDefault="00D75DBF" w:rsidP="006C139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System </w:t>
      </w:r>
      <w:r w:rsidR="008A1547">
        <w:rPr>
          <w:rFonts w:eastAsia="Times New Roman"/>
          <w:lang w:eastAsia="en-GB"/>
        </w:rPr>
        <w:t>methods</w:t>
      </w:r>
    </w:p>
    <w:p w14:paraId="52865580" w14:textId="0E804298" w:rsidR="008A1547" w:rsidRPr="000A44F8" w:rsidRDefault="008A1547" w:rsidP="008A1547">
      <w:pPr>
        <w:rPr>
          <w:lang w:eastAsia="en-GB"/>
        </w:rPr>
      </w:pPr>
      <w:r>
        <w:rPr>
          <w:lang w:eastAsia="en-GB"/>
        </w:rPr>
        <w:t xml:space="preserve">‘System methods’ refers to a set of specific methods provided by the Elan standard library, that </w:t>
      </w:r>
      <w:r w:rsidR="000A44F8">
        <w:rPr>
          <w:lang w:eastAsia="en-GB"/>
        </w:rPr>
        <w:t>depend on</w:t>
      </w:r>
      <w:r>
        <w:rPr>
          <w:lang w:eastAsia="en-GB"/>
        </w:rPr>
        <w:t xml:space="preserve"> the system</w:t>
      </w:r>
      <w:r w:rsidR="000A44F8">
        <w:rPr>
          <w:lang w:eastAsia="en-GB"/>
        </w:rPr>
        <w:t xml:space="preserve"> (outside of the Elan language)</w:t>
      </w:r>
      <w:r>
        <w:rPr>
          <w:lang w:eastAsia="en-GB"/>
        </w:rPr>
        <w:t xml:space="preserve"> in some way. They </w:t>
      </w:r>
      <w:r w:rsidRPr="008A1547">
        <w:rPr>
          <w:i/>
          <w:iCs/>
          <w:lang w:eastAsia="en-GB"/>
        </w:rPr>
        <w:t>appear</w:t>
      </w:r>
      <w:r>
        <w:rPr>
          <w:lang w:eastAsia="en-GB"/>
        </w:rPr>
        <w:t xml:space="preserve"> to work like functions – in that they return a value – and may be used in the same way as a regular function, </w:t>
      </w:r>
      <w:r>
        <w:rPr>
          <w:i/>
          <w:iCs/>
          <w:lang w:eastAsia="en-GB"/>
        </w:rPr>
        <w:t xml:space="preserve">but may be used </w:t>
      </w:r>
      <w:r w:rsidR="000A44F8">
        <w:rPr>
          <w:i/>
          <w:iCs/>
          <w:lang w:eastAsia="en-GB"/>
        </w:rPr>
        <w:t xml:space="preserve">only </w:t>
      </w:r>
      <w:r>
        <w:rPr>
          <w:i/>
          <w:iCs/>
          <w:lang w:eastAsia="en-GB"/>
        </w:rPr>
        <w:t xml:space="preserve">within </w:t>
      </w:r>
      <w:r w:rsidRPr="008A1547">
        <w:rPr>
          <w:rFonts w:ascii="Consolas" w:hAnsi="Consolas"/>
          <w:color w:val="156082" w:themeColor="accent1"/>
          <w:sz w:val="24"/>
          <w:szCs w:val="24"/>
        </w:rPr>
        <w:t>main</w:t>
      </w:r>
      <w:r>
        <w:rPr>
          <w:i/>
          <w:iCs/>
          <w:lang w:eastAsia="en-GB"/>
        </w:rPr>
        <w:t xml:space="preserve"> or a </w:t>
      </w:r>
      <w:r w:rsidRPr="008A1547">
        <w:rPr>
          <w:rFonts w:ascii="Consolas" w:hAnsi="Consolas"/>
          <w:color w:val="156082" w:themeColor="accent1"/>
          <w:sz w:val="24"/>
          <w:szCs w:val="24"/>
        </w:rPr>
        <w:t>procedure</w:t>
      </w:r>
      <w:r>
        <w:rPr>
          <w:i/>
          <w:iCs/>
          <w:lang w:eastAsia="en-GB"/>
        </w:rPr>
        <w:t xml:space="preserve">. </w:t>
      </w:r>
      <w:r>
        <w:rPr>
          <w:lang w:eastAsia="en-GB"/>
        </w:rPr>
        <w:t>This is because each system method has a dependency on something more than the arguments (if any) passed into it, and/or generates side effects.</w:t>
      </w:r>
      <w:r w:rsidR="000A44F8">
        <w:rPr>
          <w:lang w:eastAsia="en-GB"/>
        </w:rPr>
        <w:t xml:space="preserve"> Thus, system methods are </w:t>
      </w:r>
      <w:r w:rsidR="000A44F8">
        <w:rPr>
          <w:i/>
          <w:iCs/>
          <w:lang w:eastAsia="en-GB"/>
        </w:rPr>
        <w:t>not</w:t>
      </w:r>
      <w:r w:rsidR="000A44F8">
        <w:rPr>
          <w:lang w:eastAsia="en-GB"/>
        </w:rPr>
        <w:t xml:space="preserve"> ‘pure’ functions,</w:t>
      </w:r>
    </w:p>
    <w:p w14:paraId="2E867452" w14:textId="3ADBBFF7" w:rsidR="00EB6CDA" w:rsidRDefault="00EB6CDA" w:rsidP="00795E99">
      <w:pPr>
        <w:pStyle w:val="Heading2"/>
      </w:pPr>
      <w:r w:rsidRPr="00E15990">
        <w:t>Input</w:t>
      </w:r>
      <w:r w:rsidR="008A1547">
        <w:t xml:space="preserve"> methods</w:t>
      </w:r>
    </w:p>
    <w:p w14:paraId="1FEC6DE8" w14:textId="7EB45524" w:rsidR="008A1547" w:rsidRPr="008A1547" w:rsidRDefault="008A1547" w:rsidP="00795E99">
      <w:r>
        <w:t>Not yet implemented.</w:t>
      </w:r>
    </w:p>
    <w:p w14:paraId="48A8FAB3" w14:textId="2D8996BF" w:rsidR="00D75DBF" w:rsidRDefault="008A1547" w:rsidP="00795E99">
      <w:pPr>
        <w:pStyle w:val="Heading2"/>
        <w:rPr>
          <w:rFonts w:eastAsia="Times New Roman"/>
          <w:lang w:eastAsia="en-GB"/>
        </w:rPr>
      </w:pPr>
      <w:r>
        <w:t>Clock</w:t>
      </w:r>
    </w:p>
    <w:p w14:paraId="0D0C8805" w14:textId="77777777" w:rsidR="008621FB" w:rsidRDefault="008A1547" w:rsidP="00795E99">
      <w:pPr>
        <w:rPr>
          <w:lang w:eastAsia="en-GB"/>
        </w:rPr>
      </w:pPr>
      <w:r>
        <w:rPr>
          <w:lang w:eastAsia="en-GB"/>
        </w:rPr>
        <w:t>The clock methods returns an integer representing the current time in milli</w:t>
      </w:r>
      <w:r w:rsidR="008621FB">
        <w:rPr>
          <w:lang w:eastAsia="en-GB"/>
        </w:rPr>
        <w:t>seconds since ‘the epoch’ (</w:t>
      </w:r>
      <w:r w:rsidR="008621FB" w:rsidRPr="008621FB">
        <w:rPr>
          <w:lang w:eastAsia="en-GB"/>
        </w:rPr>
        <w:t>midnight, January 1, 1970 UTC</w:t>
      </w:r>
      <w:r w:rsidR="008621FB" w:rsidRPr="008621FB">
        <w:rPr>
          <w:lang w:eastAsia="en-GB"/>
        </w:rPr>
        <w:t>).</w:t>
      </w:r>
      <w:r w:rsidR="008621FB">
        <w:rPr>
          <w:lang w:eastAsia="en-GB"/>
        </w:rPr>
        <w:t xml:space="preserve"> This is useful for measuring elapsed time. For example:</w:t>
      </w:r>
    </w:p>
    <w:p w14:paraId="17CD21E8" w14:textId="7067BEF7" w:rsidR="00D75DBF" w:rsidRPr="008621FB" w:rsidRDefault="008621FB" w:rsidP="00795E99">
      <w:pPr>
        <w:rPr>
          <w:rFonts w:ascii="Consolas" w:hAnsi="Consolas"/>
          <w:color w:val="156082" w:themeColor="accent1"/>
          <w:sz w:val="24"/>
          <w:szCs w:val="24"/>
        </w:rPr>
      </w:pPr>
      <w:r w:rsidRPr="008621FB">
        <w:rPr>
          <w:rFonts w:ascii="Consolas" w:hAnsi="Consolas"/>
          <w:color w:val="156082" w:themeColor="accent1"/>
          <w:sz w:val="24"/>
          <w:szCs w:val="24"/>
        </w:rPr>
        <w:t>var startTime set to clock()</w:t>
      </w:r>
      <w:r w:rsidRPr="008621FB">
        <w:rPr>
          <w:rFonts w:ascii="Consolas" w:hAnsi="Consolas"/>
          <w:color w:val="156082" w:themeColor="accent1"/>
          <w:sz w:val="24"/>
          <w:szCs w:val="24"/>
        </w:rPr>
        <w:br/>
        <w:t># Your code here</w:t>
      </w:r>
      <w:r w:rsidRPr="008621FB">
        <w:rPr>
          <w:rFonts w:ascii="Consolas" w:hAnsi="Consolas"/>
          <w:color w:val="156082" w:themeColor="accent1"/>
          <w:sz w:val="24"/>
          <w:szCs w:val="24"/>
        </w:rPr>
        <w:br/>
        <w:t>print "Elapsed time in milliseconds {clock - startTime}"</w:t>
      </w:r>
    </w:p>
    <w:p w14:paraId="43A24048" w14:textId="0C5D397F" w:rsidR="00D75DBF" w:rsidRDefault="00D75DBF" w:rsidP="00795E99">
      <w:pPr>
        <w:pStyle w:val="Heading2"/>
        <w:rPr>
          <w:rFonts w:eastAsia="Times New Roman"/>
          <w:lang w:eastAsia="en-GB"/>
        </w:rPr>
      </w:pPr>
      <w:r w:rsidRPr="00652EC8">
        <w:rPr>
          <w:rFonts w:eastAsia="Times New Roman"/>
          <w:lang w:eastAsia="en-GB"/>
        </w:rPr>
        <w:t>getKeystroke</w:t>
      </w:r>
      <w:r w:rsidR="000A44F8">
        <w:rPr>
          <w:rFonts w:eastAsia="Times New Roman"/>
          <w:lang w:eastAsia="en-GB"/>
        </w:rPr>
        <w:t xml:space="preserve"> &amp; </w:t>
      </w:r>
      <w:r w:rsidR="000A44F8" w:rsidRPr="00652EC8">
        <w:rPr>
          <w:rFonts w:eastAsia="Times New Roman"/>
          <w:lang w:eastAsia="en-GB"/>
        </w:rPr>
        <w:t>getKeystrokeWithModifier</w:t>
      </w:r>
    </w:p>
    <w:p w14:paraId="7838EEBD" w14:textId="2DB770F4" w:rsidR="000A44F8" w:rsidRPr="000A44F8" w:rsidRDefault="000A44F8" w:rsidP="00795E99">
      <w:pPr>
        <w:rPr>
          <w:lang w:eastAsia="en-GB"/>
        </w:rPr>
      </w:pPr>
      <w:r>
        <w:rPr>
          <w:lang w:eastAsia="en-GB"/>
        </w:rPr>
        <w:t>Example use:</w:t>
      </w:r>
    </w:p>
    <w:p w14:paraId="17A4B51E" w14:textId="79F772AF" w:rsidR="000A44F8" w:rsidRPr="000A44F8" w:rsidRDefault="000A44F8" w:rsidP="00795E99">
      <w:pPr>
        <w:rPr>
          <w:rFonts w:ascii="Consolas" w:hAnsi="Consolas"/>
          <w:color w:val="156082" w:themeColor="accent1"/>
          <w:sz w:val="24"/>
          <w:szCs w:val="24"/>
        </w:rPr>
      </w:pPr>
      <w:r w:rsidRPr="000A44F8">
        <w:rPr>
          <w:rFonts w:ascii="Consolas" w:hAnsi="Consolas"/>
          <w:color w:val="156082" w:themeColor="accent1"/>
          <w:sz w:val="24"/>
          <w:szCs w:val="24"/>
        </w:rPr>
        <w:t>var k set to getKeystroke()</w:t>
      </w:r>
    </w:p>
    <w:p w14:paraId="1DFED00E" w14:textId="77777777" w:rsidR="008621FB" w:rsidRDefault="008621FB" w:rsidP="00795E99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If the user has pressed a key that key will be returned as a </w:t>
      </w:r>
      <w:r w:rsidRPr="008621FB">
        <w:rPr>
          <w:rFonts w:ascii="Consolas" w:hAnsi="Consolas"/>
          <w:color w:val="156082" w:themeColor="accent1"/>
          <w:sz w:val="24"/>
          <w:szCs w:val="24"/>
        </w:rPr>
        <w:t>String</w:t>
      </w:r>
      <w:r>
        <w:rPr>
          <w:lang w:eastAsia="en-GB"/>
        </w:rPr>
        <w:t>.</w:t>
      </w:r>
    </w:p>
    <w:p w14:paraId="6CF6CBA0" w14:textId="627E4260" w:rsidR="008621FB" w:rsidRDefault="008621FB" w:rsidP="00795E99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If no key has been pressed, the method will return an empty string:  </w:t>
      </w:r>
      <w:r>
        <w:rPr>
          <w:rFonts w:ascii="Consolas" w:hAnsi="Consolas"/>
          <w:color w:val="156082" w:themeColor="accent1"/>
          <w:sz w:val="24"/>
          <w:szCs w:val="24"/>
        </w:rPr>
        <w:t>""</w:t>
      </w:r>
      <w:r>
        <w:rPr>
          <w:lang w:eastAsia="en-GB"/>
        </w:rPr>
        <w:t xml:space="preserve">. </w:t>
      </w:r>
    </w:p>
    <w:p w14:paraId="35F61DB4" w14:textId="54E31EDA" w:rsidR="008621FB" w:rsidRDefault="008621FB" w:rsidP="00795E99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If the key is a printable character, it will be returned as a single-character string, for example: </w:t>
      </w:r>
      <w:r w:rsidRPr="008621FB">
        <w:rPr>
          <w:rFonts w:ascii="Consolas" w:hAnsi="Consolas"/>
          <w:color w:val="156082" w:themeColor="accent1"/>
          <w:sz w:val="24"/>
          <w:szCs w:val="24"/>
        </w:rPr>
        <w:t>"a"</w:t>
      </w:r>
      <w:r>
        <w:rPr>
          <w:lang w:eastAsia="en-GB"/>
        </w:rPr>
        <w:t xml:space="preserve">, 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rFonts w:ascii="Consolas" w:hAnsi="Consolas"/>
          <w:color w:val="156082" w:themeColor="accent1"/>
          <w:sz w:val="24"/>
          <w:szCs w:val="24"/>
        </w:rPr>
        <w:t>X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lang w:eastAsia="en-GB"/>
        </w:rPr>
        <w:t>,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rFonts w:ascii="Consolas" w:hAnsi="Consolas"/>
          <w:color w:val="156082" w:themeColor="accent1"/>
          <w:sz w:val="24"/>
          <w:szCs w:val="24"/>
        </w:rPr>
        <w:t>3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lang w:eastAsia="en-GB"/>
        </w:rPr>
        <w:t>,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rFonts w:ascii="Consolas" w:hAnsi="Consolas"/>
          <w:color w:val="156082" w:themeColor="accent1"/>
          <w:sz w:val="24"/>
          <w:szCs w:val="24"/>
        </w:rPr>
        <w:t>: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</w:p>
    <w:p w14:paraId="712D112E" w14:textId="4250F174" w:rsidR="008621FB" w:rsidRPr="000A44F8" w:rsidRDefault="008621FB" w:rsidP="00795E99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Non-printable keys are returned as words, for example: 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rFonts w:ascii="Consolas" w:hAnsi="Consolas"/>
          <w:color w:val="156082" w:themeColor="accent1"/>
          <w:sz w:val="24"/>
          <w:szCs w:val="24"/>
        </w:rPr>
        <w:t>Space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lang w:eastAsia="en-GB"/>
        </w:rPr>
        <w:t xml:space="preserve">, 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rFonts w:ascii="Consolas" w:hAnsi="Consolas"/>
          <w:color w:val="156082" w:themeColor="accent1"/>
          <w:sz w:val="24"/>
          <w:szCs w:val="24"/>
        </w:rPr>
        <w:t>Backspace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lang w:eastAsia="en-GB"/>
        </w:rPr>
        <w:t>,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 w:rsidR="000A44F8">
        <w:rPr>
          <w:rFonts w:ascii="Consolas" w:hAnsi="Consolas"/>
          <w:color w:val="156082" w:themeColor="accent1"/>
          <w:sz w:val="24"/>
          <w:szCs w:val="24"/>
        </w:rPr>
        <w:t>Enter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>
        <w:rPr>
          <w:lang w:eastAsia="en-GB"/>
        </w:rPr>
        <w:t>,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  <w:r w:rsidR="000A44F8">
        <w:rPr>
          <w:rFonts w:ascii="Consolas" w:hAnsi="Consolas"/>
          <w:color w:val="156082" w:themeColor="accent1"/>
          <w:sz w:val="24"/>
          <w:szCs w:val="24"/>
        </w:rPr>
        <w:t>ArrowDown</w:t>
      </w:r>
      <w:r w:rsidRPr="008621FB">
        <w:rPr>
          <w:rFonts w:ascii="Consolas" w:hAnsi="Consolas"/>
          <w:color w:val="156082" w:themeColor="accent1"/>
          <w:sz w:val="24"/>
          <w:szCs w:val="24"/>
        </w:rPr>
        <w:t>"</w:t>
      </w:r>
    </w:p>
    <w:p w14:paraId="3DA246F4" w14:textId="314383EA" w:rsidR="000A44F8" w:rsidRPr="000A44F8" w:rsidRDefault="000A44F8" w:rsidP="00795E99">
      <w:pPr>
        <w:pStyle w:val="ListParagraph"/>
        <w:numPr>
          <w:ilvl w:val="0"/>
          <w:numId w:val="4"/>
        </w:numPr>
        <w:rPr>
          <w:lang w:eastAsia="en-GB"/>
        </w:rPr>
      </w:pPr>
      <w:r w:rsidRPr="000A44F8">
        <w:rPr>
          <w:rFonts w:ascii="Consolas" w:hAnsi="Consolas"/>
          <w:color w:val="156082" w:themeColor="accent1"/>
          <w:sz w:val="24"/>
          <w:szCs w:val="24"/>
        </w:rPr>
        <w:lastRenderedPageBreak/>
        <w:t>getKeystroke</w:t>
      </w:r>
      <w:r>
        <w:rPr>
          <w:rFonts w:ascii="Consolas" w:hAnsi="Consolas"/>
          <w:color w:val="156082" w:themeColor="accent1"/>
          <w:sz w:val="24"/>
          <w:szCs w:val="24"/>
        </w:rPr>
        <w:t>WithModifier</w:t>
      </w:r>
      <w:r>
        <w:rPr>
          <w:lang w:eastAsia="en-GB"/>
        </w:rPr>
        <w:t xml:space="preserve">  allows you to check whether the keystroke was ‘modified’ by, for example, the </w:t>
      </w:r>
      <w:r w:rsidRPr="000A44F8">
        <w:rPr>
          <w:b/>
          <w:bCs/>
          <w:lang w:eastAsia="en-GB"/>
        </w:rPr>
        <w:t>Shift</w:t>
      </w:r>
      <w:r>
        <w:rPr>
          <w:lang w:eastAsia="en-GB"/>
        </w:rPr>
        <w:t xml:space="preserve">, </w:t>
      </w:r>
      <w:r w:rsidRPr="000A44F8">
        <w:rPr>
          <w:b/>
          <w:bCs/>
          <w:lang w:eastAsia="en-GB"/>
        </w:rPr>
        <w:t>Ctrl</w:t>
      </w:r>
      <w:r>
        <w:rPr>
          <w:lang w:eastAsia="en-GB"/>
        </w:rPr>
        <w:t xml:space="preserve">, or </w:t>
      </w:r>
      <w:r w:rsidRPr="000A44F8">
        <w:rPr>
          <w:b/>
          <w:bCs/>
          <w:lang w:eastAsia="en-GB"/>
        </w:rPr>
        <w:t>Alt</w:t>
      </w:r>
      <w:r>
        <w:rPr>
          <w:lang w:eastAsia="en-GB"/>
        </w:rPr>
        <w:t xml:space="preserve"> keys. The method returns a 2-tuple consisting of the key and the modifier (which may be an empty string). Learn how this works with this example:</w:t>
      </w:r>
    </w:p>
    <w:p w14:paraId="1219F180" w14:textId="77777777" w:rsidR="000A44F8" w:rsidRPr="008621FB" w:rsidRDefault="000A44F8" w:rsidP="00795E99">
      <w:pPr>
        <w:ind w:left="360"/>
        <w:rPr>
          <w:lang w:eastAsia="en-GB"/>
        </w:rPr>
      </w:pPr>
    </w:p>
    <w:p w14:paraId="1AE3B598" w14:textId="77777777" w:rsidR="00E15990" w:rsidRDefault="00E15990" w:rsidP="00795E99">
      <w:pPr>
        <w:rPr>
          <w:lang w:eastAsia="en-GB"/>
        </w:rPr>
      </w:pPr>
    </w:p>
    <w:p w14:paraId="6F72C966" w14:textId="021A901D" w:rsidR="00D75DBF" w:rsidRDefault="00E15990" w:rsidP="00795E99">
      <w:pPr>
        <w:rPr>
          <w:lang w:eastAsia="en-GB"/>
        </w:rPr>
      </w:pPr>
      <w:r>
        <w:rPr>
          <w:lang w:eastAsia="en-GB"/>
        </w:rPr>
        <w:t>S</w:t>
      </w:r>
      <w:r w:rsidR="00D75DBF">
        <w:rPr>
          <w:lang w:eastAsia="en-GB"/>
        </w:rPr>
        <w:t xml:space="preserve">ee also </w:t>
      </w:r>
      <w:r w:rsidRPr="00E15990">
        <w:rPr>
          <w:rStyle w:val="Link"/>
        </w:rPr>
        <w:fldChar w:fldCharType="begin"/>
      </w:r>
      <w:r w:rsidRPr="00E15990">
        <w:rPr>
          <w:rStyle w:val="Link"/>
        </w:rPr>
        <w:instrText xml:space="preserve"> REF _Ref169946645 \h </w:instrText>
      </w:r>
      <w:r w:rsidRPr="00E15990">
        <w:rPr>
          <w:rStyle w:val="Link"/>
        </w:rPr>
      </w:r>
      <w:r>
        <w:rPr>
          <w:rStyle w:val="Link"/>
        </w:rPr>
        <w:instrText xml:space="preserve"> \* MERGEFORMAT </w:instrText>
      </w:r>
      <w:r w:rsidRPr="00E15990">
        <w:rPr>
          <w:rStyle w:val="Link"/>
        </w:rPr>
        <w:fldChar w:fldCharType="separate"/>
      </w:r>
      <w:r w:rsidRPr="00E15990">
        <w:rPr>
          <w:rStyle w:val="Link"/>
        </w:rPr>
        <w:t>clearKeyBuffer</w:t>
      </w:r>
      <w:r w:rsidRPr="00E15990">
        <w:rPr>
          <w:rStyle w:val="Link"/>
        </w:rPr>
        <w:fldChar w:fldCharType="end"/>
      </w:r>
    </w:p>
    <w:p w14:paraId="2FE13D68" w14:textId="77777777" w:rsidR="00D75DBF" w:rsidRPr="00E15990" w:rsidRDefault="00D75DBF" w:rsidP="008A1547">
      <w:pPr>
        <w:pStyle w:val="Heading2"/>
      </w:pPr>
      <w:r w:rsidRPr="00E15990">
        <w:t>Random numbers</w:t>
      </w:r>
    </w:p>
    <w:p w14:paraId="6EFD98D8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random</w:t>
      </w:r>
    </w:p>
    <w:p w14:paraId="459311C2" w14:textId="361D1F9C" w:rsidR="00795E99" w:rsidRPr="00795E99" w:rsidRDefault="00D75DBF" w:rsidP="00795E9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randomInt</w:t>
      </w:r>
    </w:p>
    <w:p w14:paraId="2A303E27" w14:textId="69E30711" w:rsidR="00D75DBF" w:rsidRDefault="00D75DBF" w:rsidP="00E1599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Dot </w:t>
      </w:r>
      <w:r w:rsidRPr="00E15990">
        <w:t>methods</w:t>
      </w:r>
    </w:p>
    <w:p w14:paraId="3A1DC7E9" w14:textId="42555040" w:rsidR="00D75DBF" w:rsidRPr="00652EC8" w:rsidRDefault="00D75DBF" w:rsidP="00795E99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On String</w:t>
      </w:r>
    </w:p>
    <w:p w14:paraId="238B00A6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substring</w:t>
      </w:r>
    </w:p>
    <w:p w14:paraId="26A4B354" w14:textId="77777777" w:rsidR="00D75DBF" w:rsidRPr="00652EC8" w:rsidRDefault="00D75DBF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trim</w:t>
      </w:r>
    </w:p>
    <w:p w14:paraId="17805AE2" w14:textId="77777777" w:rsidR="00D75DBF" w:rsidRPr="00652EC8" w:rsidRDefault="00D75DBF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indexOf</w:t>
      </w:r>
    </w:p>
    <w:p w14:paraId="322B60E0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isBefore</w:t>
      </w:r>
    </w:p>
    <w:p w14:paraId="453043DF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isAfter</w:t>
      </w:r>
    </w:p>
    <w:p w14:paraId="67A89B53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isBeforeOrSameAs</w:t>
      </w:r>
    </w:p>
    <w:p w14:paraId="4A5BACC6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isAfterOrSameAs</w:t>
      </w:r>
    </w:p>
    <w:p w14:paraId="2DEAE626" w14:textId="71E29B47" w:rsidR="009523FE" w:rsidRPr="00795E99" w:rsidRDefault="00D75DBF" w:rsidP="00795E99">
      <w:pPr>
        <w:pStyle w:val="Heading2"/>
      </w:pPr>
      <w:r w:rsidRPr="00795E99">
        <w:t xml:space="preserve">On </w:t>
      </w:r>
      <w:r w:rsidR="009523FE" w:rsidRPr="00795E99">
        <w:t>ArrayList</w:t>
      </w:r>
    </w:p>
    <w:p w14:paraId="31294EBF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add</w:t>
      </w:r>
    </w:p>
    <w:p w14:paraId="18BED320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insert</w:t>
      </w:r>
    </w:p>
    <w:p w14:paraId="6BB62F04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remove</w:t>
      </w:r>
    </w:p>
    <w:p w14:paraId="473695BA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removeFirst</w:t>
      </w:r>
    </w:p>
    <w:p w14:paraId="4F70B053" w14:textId="666A721B" w:rsidR="00793AC9" w:rsidRDefault="00793AC9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removeAll</w:t>
      </w:r>
    </w:p>
    <w:p w14:paraId="47CE9CDC" w14:textId="192D7180" w:rsidR="00793AC9" w:rsidRPr="00793AC9" w:rsidRDefault="00793AC9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asImmutableList</w:t>
      </w:r>
    </w:p>
    <w:p w14:paraId="6047D9BF" w14:textId="766A7DBD" w:rsidR="009523FE" w:rsidRPr="00795E99" w:rsidRDefault="00D75DBF" w:rsidP="00795E99">
      <w:pPr>
        <w:pStyle w:val="Heading2"/>
      </w:pPr>
      <w:r w:rsidRPr="00795E99">
        <w:t xml:space="preserve">On </w:t>
      </w:r>
      <w:r w:rsidR="009523FE" w:rsidRPr="00795E99">
        <w:t>ImmutableList</w:t>
      </w:r>
    </w:p>
    <w:p w14:paraId="0F19ECBD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</w:t>
      </w:r>
    </w:p>
    <w:p w14:paraId="709BB6AB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getRange</w:t>
      </w:r>
    </w:p>
    <w:p w14:paraId="20BBBE2D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with</w:t>
      </w:r>
    </w:p>
    <w:p w14:paraId="5D7B8828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withInsert</w:t>
      </w:r>
    </w:p>
    <w:p w14:paraId="67234F21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withRemove</w:t>
      </w:r>
    </w:p>
    <w:p w14:paraId="509F94B5" w14:textId="77777777" w:rsidR="00793AC9" w:rsidRDefault="00793AC9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withRemoveFirst</w:t>
      </w:r>
    </w:p>
    <w:p w14:paraId="2B0A3E58" w14:textId="6C1E5D02" w:rsidR="00793AC9" w:rsidRDefault="00793AC9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lastRenderedPageBreak/>
        <w:t>withRemoveAll</w:t>
      </w:r>
    </w:p>
    <w:p w14:paraId="6A7C3261" w14:textId="20303DC8" w:rsidR="00793AC9" w:rsidRPr="00652EC8" w:rsidRDefault="00793AC9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asArrayList</w:t>
      </w:r>
    </w:p>
    <w:p w14:paraId="756F7251" w14:textId="59A141DA" w:rsidR="00652EC8" w:rsidRPr="00795E99" w:rsidRDefault="00D75DBF" w:rsidP="00795E99">
      <w:pPr>
        <w:pStyle w:val="Heading2"/>
      </w:pPr>
      <w:r w:rsidRPr="00795E99">
        <w:t xml:space="preserve">On </w:t>
      </w:r>
      <w:r w:rsidR="00652EC8" w:rsidRPr="00795E99">
        <w:t>Dictionar</w:t>
      </w:r>
      <w:r w:rsidR="009523FE" w:rsidRPr="00795E99">
        <w:t>y</w:t>
      </w:r>
    </w:p>
    <w:p w14:paraId="1CA866BA" w14:textId="77777777" w:rsidR="00793AC9" w:rsidRDefault="00793AC9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removeKey</w:t>
      </w:r>
    </w:p>
    <w:p w14:paraId="638818DE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keys</w:t>
      </w:r>
    </w:p>
    <w:p w14:paraId="0F0C3CE0" w14:textId="5C2EFC56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values</w:t>
      </w:r>
    </w:p>
    <w:p w14:paraId="11DAD2FB" w14:textId="4E05B3C6" w:rsidR="009523FE" w:rsidRPr="00795E99" w:rsidRDefault="00D75DBF" w:rsidP="00795E99">
      <w:pPr>
        <w:pStyle w:val="Heading2"/>
      </w:pPr>
      <w:r w:rsidRPr="00795E99">
        <w:t xml:space="preserve">On </w:t>
      </w:r>
      <w:r w:rsidR="009523FE" w:rsidRPr="00795E99">
        <w:t>ImmutableDictionary</w:t>
      </w:r>
    </w:p>
    <w:p w14:paraId="78F77254" w14:textId="77777777" w:rsidR="009523FE" w:rsidRPr="00652EC8" w:rsidRDefault="009523FE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getKey</w:t>
      </w:r>
    </w:p>
    <w:p w14:paraId="606DF644" w14:textId="77777777" w:rsidR="00652EC8" w:rsidRPr="00652EC8" w:rsidRDefault="00652EC8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hasKey</w:t>
      </w:r>
    </w:p>
    <w:p w14:paraId="4DDA3142" w14:textId="77777777" w:rsidR="00652EC8" w:rsidRPr="00652EC8" w:rsidRDefault="00652EC8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withKey</w:t>
      </w:r>
    </w:p>
    <w:p w14:paraId="72C8516F" w14:textId="3FA71729" w:rsidR="009523FE" w:rsidRDefault="00652EC8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withRemoveKe</w:t>
      </w:r>
      <w:r w:rsidR="009523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y</w:t>
      </w:r>
    </w:p>
    <w:p w14:paraId="44F8604F" w14:textId="1017CBA1" w:rsidR="009523FE" w:rsidRPr="00795E99" w:rsidRDefault="00D75DBF" w:rsidP="00795E99">
      <w:pPr>
        <w:pStyle w:val="Heading2"/>
      </w:pPr>
      <w:r w:rsidRPr="00795E99">
        <w:t xml:space="preserve">On </w:t>
      </w:r>
      <w:r w:rsidR="009523FE" w:rsidRPr="00795E99">
        <w:t>Tuple</w:t>
      </w:r>
    </w:p>
    <w:p w14:paraId="5E612614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first</w:t>
      </w:r>
    </w:p>
    <w:p w14:paraId="49DB2097" w14:textId="34381E09" w:rsidR="00D75DBF" w:rsidRPr="00D75DBF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secon</w:t>
      </w:r>
      <w:r w:rsidR="00D75DB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</w:t>
      </w:r>
    </w:p>
    <w:p w14:paraId="01D37A60" w14:textId="46D1C2D1" w:rsidR="00795E99" w:rsidRDefault="00795E99" w:rsidP="00795E99">
      <w:pPr>
        <w:pStyle w:val="Heading2"/>
      </w:pPr>
      <w:r>
        <w:t>On CharMap</w:t>
      </w:r>
    </w:p>
    <w:p w14:paraId="70EB6C1B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drawAsGraphics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 (procedure)</w:t>
      </w:r>
    </w:p>
    <w:p w14:paraId="129F3D39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putAt</w:t>
      </w:r>
    </w:p>
    <w:p w14:paraId="01FC7F77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getAt</w:t>
      </w:r>
    </w:p>
    <w:p w14:paraId="4EB29DD8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putChar</w:t>
      </w:r>
    </w:p>
    <w:p w14:paraId="355E485B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putText</w:t>
      </w:r>
    </w:p>
    <w:p w14:paraId="7D0A9037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getChar</w:t>
      </w:r>
    </w:p>
    <w:p w14:paraId="194B80EC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putForeground</w:t>
      </w:r>
    </w:p>
    <w:p w14:paraId="009DA9CA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getForeground</w:t>
      </w:r>
    </w:p>
    <w:p w14:paraId="3B876BDF" w14:textId="77777777" w:rsidR="00795E99" w:rsidRPr="00652EC8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putBackground</w:t>
      </w:r>
    </w:p>
    <w:p w14:paraId="3FF9E770" w14:textId="65723834" w:rsidR="00795E99" w:rsidRPr="00795E99" w:rsidRDefault="00795E99" w:rsidP="00795E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getBackgroun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</w:t>
      </w:r>
    </w:p>
    <w:p w14:paraId="511378FA" w14:textId="3561BE6F" w:rsidR="009523FE" w:rsidRPr="00795E99" w:rsidRDefault="00D75DBF" w:rsidP="00795E99">
      <w:pPr>
        <w:pStyle w:val="Heading2"/>
      </w:pPr>
      <w:r w:rsidRPr="00795E99">
        <w:t>On instance of a class</w:t>
      </w:r>
    </w:p>
    <w:p w14:paraId="38AEE450" w14:textId="77777777" w:rsidR="00652EC8" w:rsidRDefault="00652EC8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typeAndProperties</w:t>
      </w:r>
    </w:p>
    <w:p w14:paraId="506B5447" w14:textId="123EC821" w:rsidR="00446458" w:rsidRPr="00795E99" w:rsidRDefault="00446458" w:rsidP="00795E99">
      <w:pPr>
        <w:pStyle w:val="Heading2"/>
      </w:pPr>
      <w:r>
        <w:rPr>
          <w:rFonts w:eastAsia="Times New Roman"/>
          <w:lang w:eastAsia="en-GB"/>
        </w:rPr>
        <w:t xml:space="preserve">On </w:t>
      </w:r>
      <w:r w:rsidR="00795E99">
        <w:rPr>
          <w:rFonts w:eastAsia="Times New Roman"/>
          <w:lang w:eastAsia="en-GB"/>
        </w:rPr>
        <w:t>many different types</w:t>
      </w:r>
    </w:p>
    <w:p w14:paraId="6FB2AFDC" w14:textId="1F167A81" w:rsidR="00446458" w:rsidRPr="00652EC8" w:rsidRDefault="00446458" w:rsidP="004464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asString</w:t>
      </w:r>
    </w:p>
    <w:p w14:paraId="351177F2" w14:textId="77777777" w:rsidR="00446458" w:rsidRDefault="00446458" w:rsidP="004464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asIter</w:t>
      </w:r>
    </w:p>
    <w:p w14:paraId="076FA2DB" w14:textId="77777777" w:rsidR="00795E99" w:rsidRPr="00652EC8" w:rsidRDefault="00795E99" w:rsidP="00795E99">
      <w:pPr>
        <w:pStyle w:val="Heading2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Count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 TODO difference between length and count ?</w:t>
      </w:r>
    </w:p>
    <w:p w14:paraId="60C76F24" w14:textId="77777777" w:rsidR="00795E99" w:rsidRPr="00652EC8" w:rsidRDefault="00795E99" w:rsidP="00795E9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length</w:t>
      </w:r>
    </w:p>
    <w:p w14:paraId="5DFFB223" w14:textId="77777777" w:rsidR="00795E99" w:rsidRPr="00652EC8" w:rsidRDefault="00795E99" w:rsidP="00795E99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head</w:t>
      </w:r>
    </w:p>
    <w:p w14:paraId="75826E2F" w14:textId="77777777" w:rsidR="00795E99" w:rsidRPr="00652EC8" w:rsidRDefault="00795E99" w:rsidP="004464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8D84D63" w14:textId="5047A9CE" w:rsidR="00EB6CDA" w:rsidRDefault="00EB6CDA" w:rsidP="00D75DBF">
      <w:pPr>
        <w:pStyle w:val="Heading1"/>
      </w:pPr>
      <w:bookmarkStart w:id="1" w:name="_Ref169942606"/>
      <w:r>
        <w:lastRenderedPageBreak/>
        <w:t>Console</w:t>
      </w:r>
      <w:bookmarkEnd w:id="1"/>
    </w:p>
    <w:p w14:paraId="0FDECC93" w14:textId="3AEC6C22" w:rsidR="00EB6CDA" w:rsidRDefault="00EB6CDA" w:rsidP="00EB6CDA">
      <w:pPr>
        <w:pStyle w:val="Heading2"/>
      </w:pPr>
      <w:r>
        <w:t>See</w:t>
      </w:r>
    </w:p>
    <w:p w14:paraId="719DE70F" w14:textId="77777777" w:rsidR="00EB6CDA" w:rsidRPr="00652EC8" w:rsidRDefault="00EB6CDA" w:rsidP="00EB6C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</w:p>
    <w:p w14:paraId="51B61A04" w14:textId="77777777" w:rsidR="00EB6CDA" w:rsidRPr="00652EC8" w:rsidRDefault="00EB6CDA" w:rsidP="00EB6C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printTab</w:t>
      </w:r>
    </w:p>
    <w:p w14:paraId="5210F720" w14:textId="77777777" w:rsidR="00EB6CDA" w:rsidRPr="00652EC8" w:rsidRDefault="00EB6CDA" w:rsidP="00EB6C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clearConsole</w:t>
      </w:r>
    </w:p>
    <w:p w14:paraId="20586CE0" w14:textId="77777777" w:rsidR="00EB6CDA" w:rsidRDefault="00EB6CDA" w:rsidP="00EB6CDA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Input</w:t>
      </w:r>
    </w:p>
    <w:p w14:paraId="6A65AA88" w14:textId="77777777" w:rsidR="00EB6CDA" w:rsidRDefault="00EB6CDA" w:rsidP="00EB6CDA"/>
    <w:p w14:paraId="7FDD27F5" w14:textId="29C4AAC7" w:rsidR="00652EC8" w:rsidRPr="00652EC8" w:rsidRDefault="00652EC8" w:rsidP="00D75DBF">
      <w:pPr>
        <w:pStyle w:val="Heading1"/>
      </w:pPr>
      <w:bookmarkStart w:id="2" w:name="_Ref169942619"/>
      <w:r>
        <w:t>Graphics</w:t>
      </w:r>
      <w:bookmarkEnd w:id="2"/>
    </w:p>
    <w:p w14:paraId="6332CFB5" w14:textId="3AD2F944" w:rsidR="00D75DBF" w:rsidRDefault="00D75DBF" w:rsidP="00597276">
      <w:pPr>
        <w:rPr>
          <w:lang w:eastAsia="en-GB"/>
        </w:rPr>
      </w:pPr>
      <w:r>
        <w:rPr>
          <w:lang w:eastAsia="en-GB"/>
        </w:rPr>
        <w:t>About CharMap</w:t>
      </w:r>
    </w:p>
    <w:p w14:paraId="19D344AA" w14:textId="4628ED95" w:rsidR="00D75DBF" w:rsidRDefault="00597276" w:rsidP="00597276">
      <w:pPr>
        <w:rPr>
          <w:lang w:eastAsia="en-GB"/>
        </w:rPr>
      </w:pPr>
      <w:r>
        <w:rPr>
          <w:lang w:eastAsia="en-GB"/>
        </w:rPr>
        <w:t xml:space="preserve">See </w:t>
      </w:r>
    </w:p>
    <w:p w14:paraId="17D07B81" w14:textId="352314CB" w:rsidR="00D75DBF" w:rsidRDefault="00D75DBF" w:rsidP="00597276">
      <w:pPr>
        <w:rPr>
          <w:lang w:eastAsia="en-GB"/>
        </w:rPr>
      </w:pPr>
      <w:r w:rsidRPr="00652EC8">
        <w:rPr>
          <w:lang w:eastAsia="en-GB"/>
        </w:rPr>
        <w:t>clearGraphics</w:t>
      </w:r>
    </w:p>
    <w:p w14:paraId="5A9C91F1" w14:textId="0CA1E098" w:rsidR="00D75DBF" w:rsidRPr="00652EC8" w:rsidRDefault="00D75DBF" w:rsidP="00597276">
      <w:pPr>
        <w:rPr>
          <w:lang w:eastAsia="en-GB"/>
        </w:rPr>
      </w:pPr>
      <w:r>
        <w:rPr>
          <w:lang w:eastAsia="en-GB"/>
        </w:rPr>
        <w:t>See also pause</w:t>
      </w:r>
    </w:p>
    <w:p w14:paraId="0A338E5B" w14:textId="77777777" w:rsidR="00795E99" w:rsidRPr="00652EC8" w:rsidRDefault="00795E99" w:rsidP="00597276">
      <w:pPr>
        <w:rPr>
          <w:color w:val="000000"/>
          <w:lang w:eastAsia="en-GB"/>
        </w:rPr>
      </w:pPr>
      <w:r w:rsidRPr="00652EC8">
        <w:rPr>
          <w:lang w:eastAsia="en-GB"/>
        </w:rPr>
        <w:t>initialisedCharMap</w:t>
      </w:r>
    </w:p>
    <w:p w14:paraId="79609B52" w14:textId="77777777" w:rsidR="00795E99" w:rsidRDefault="00795E99" w:rsidP="00D75DBF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</w:p>
    <w:p w14:paraId="0E88B10D" w14:textId="77777777" w:rsidR="00795E99" w:rsidRDefault="00795E99" w:rsidP="00795E99">
      <w:pPr>
        <w:pStyle w:val="Heading1"/>
      </w:pPr>
      <w:r>
        <w:t>Reading &amp; writing data files</w:t>
      </w:r>
    </w:p>
    <w:p w14:paraId="2CFCF659" w14:textId="72F71298" w:rsidR="00795E99" w:rsidRDefault="00795E99" w:rsidP="00795E99">
      <w:r>
        <w:t>Not yet implemented – but will be included in v1.0.0</w:t>
      </w:r>
    </w:p>
    <w:sectPr w:rsidR="00795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65A56"/>
    <w:multiLevelType w:val="hybridMultilevel"/>
    <w:tmpl w:val="E268625E"/>
    <w:lvl w:ilvl="0" w:tplc="0A026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9654B"/>
    <w:multiLevelType w:val="hybridMultilevel"/>
    <w:tmpl w:val="53844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569"/>
    <w:multiLevelType w:val="hybridMultilevel"/>
    <w:tmpl w:val="602ABE4E"/>
    <w:lvl w:ilvl="0" w:tplc="0A026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14FA7"/>
    <w:multiLevelType w:val="hybridMultilevel"/>
    <w:tmpl w:val="01429570"/>
    <w:lvl w:ilvl="0" w:tplc="0A026166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2075472920">
    <w:abstractNumId w:val="1"/>
  </w:num>
  <w:num w:numId="2" w16cid:durableId="638729608">
    <w:abstractNumId w:val="2"/>
  </w:num>
  <w:num w:numId="3" w16cid:durableId="1321619060">
    <w:abstractNumId w:val="3"/>
  </w:num>
  <w:num w:numId="4" w16cid:durableId="177393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C8"/>
    <w:rsid w:val="000A44F8"/>
    <w:rsid w:val="0016010E"/>
    <w:rsid w:val="001B43D1"/>
    <w:rsid w:val="003853B7"/>
    <w:rsid w:val="00446458"/>
    <w:rsid w:val="00467997"/>
    <w:rsid w:val="00597276"/>
    <w:rsid w:val="005B72B7"/>
    <w:rsid w:val="00652EC8"/>
    <w:rsid w:val="006C1390"/>
    <w:rsid w:val="00793AC9"/>
    <w:rsid w:val="00795E99"/>
    <w:rsid w:val="008621FB"/>
    <w:rsid w:val="008A1547"/>
    <w:rsid w:val="00907D91"/>
    <w:rsid w:val="009441A3"/>
    <w:rsid w:val="009523FE"/>
    <w:rsid w:val="00D75DBF"/>
    <w:rsid w:val="00D9225F"/>
    <w:rsid w:val="00DE0BFA"/>
    <w:rsid w:val="00E14805"/>
    <w:rsid w:val="00E15990"/>
    <w:rsid w:val="00E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7C41"/>
  <w15:chartTrackingRefBased/>
  <w15:docId w15:val="{E06B7996-9815-4141-9746-A30E3246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25F"/>
    <w:pPr>
      <w:keepNext/>
      <w:keepLines/>
      <w:spacing w:before="24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990"/>
    <w:rPr>
      <w:rFonts w:asciiTheme="majorHAnsi" w:eastAsiaTheme="majorEastAsia" w:hAnsiTheme="majorHAnsi" w:cstheme="majorBidi"/>
      <w:color w:val="0F4761" w:themeColor="accent1" w:themeShade="BF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225F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EC8"/>
    <w:rPr>
      <w:b/>
      <w:bCs/>
      <w:smallCaps/>
      <w:color w:val="0F4761" w:themeColor="accent1" w:themeShade="BF"/>
      <w:spacing w:val="5"/>
    </w:rPr>
  </w:style>
  <w:style w:type="character" w:customStyle="1" w:styleId="Link">
    <w:name w:val="Link"/>
    <w:basedOn w:val="DefaultParagraphFont"/>
    <w:uiPriority w:val="1"/>
    <w:qFormat/>
    <w:rsid w:val="00E14805"/>
    <w:rPr>
      <w:rFonts w:asciiTheme="majorHAnsi" w:hAnsiTheme="majorHAnsi"/>
      <w:b/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6F75-A99F-4658-A3F6-FC98309E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7</cp:revision>
  <dcterms:created xsi:type="dcterms:W3CDTF">2024-06-21T15:36:00Z</dcterms:created>
  <dcterms:modified xsi:type="dcterms:W3CDTF">2024-06-23T07:02:00Z</dcterms:modified>
</cp:coreProperties>
</file>