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0A1FCA2"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EA20AA">
        <w:rPr>
          <w:sz w:val="72"/>
          <w:szCs w:val="72"/>
        </w:rPr>
        <w:t>9</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2EA0D881" w14:textId="3AF7B1F1" w:rsidR="00EA20AA"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5499598" w:history="1">
        <w:r w:rsidR="00EA20AA" w:rsidRPr="00A25790">
          <w:rPr>
            <w:rStyle w:val="Hyperlink"/>
            <w:noProof/>
          </w:rPr>
          <w:t>Getting started</w:t>
        </w:r>
        <w:r w:rsidR="00EA20AA">
          <w:rPr>
            <w:noProof/>
            <w:webHidden/>
          </w:rPr>
          <w:tab/>
        </w:r>
        <w:r w:rsidR="00EA20AA">
          <w:rPr>
            <w:noProof/>
            <w:webHidden/>
          </w:rPr>
          <w:fldChar w:fldCharType="begin"/>
        </w:r>
        <w:r w:rsidR="00EA20AA">
          <w:rPr>
            <w:noProof/>
            <w:webHidden/>
          </w:rPr>
          <w:instrText xml:space="preserve"> PAGEREF _Toc185499598 \h </w:instrText>
        </w:r>
        <w:r w:rsidR="00EA20AA">
          <w:rPr>
            <w:noProof/>
            <w:webHidden/>
          </w:rPr>
        </w:r>
        <w:r w:rsidR="00EA20AA">
          <w:rPr>
            <w:noProof/>
            <w:webHidden/>
          </w:rPr>
          <w:fldChar w:fldCharType="separate"/>
        </w:r>
        <w:r w:rsidR="00EA20AA">
          <w:rPr>
            <w:noProof/>
            <w:webHidden/>
          </w:rPr>
          <w:t>1</w:t>
        </w:r>
        <w:r w:rsidR="00EA20AA">
          <w:rPr>
            <w:noProof/>
            <w:webHidden/>
          </w:rPr>
          <w:fldChar w:fldCharType="end"/>
        </w:r>
      </w:hyperlink>
    </w:p>
    <w:p w14:paraId="6B9EA953" w14:textId="4C25CD93" w:rsidR="00EA20AA" w:rsidRDefault="00EA20AA">
      <w:pPr>
        <w:pStyle w:val="TOC2"/>
        <w:tabs>
          <w:tab w:val="right" w:leader="dot" w:pos="9016"/>
        </w:tabs>
        <w:rPr>
          <w:rFonts w:eastAsiaTheme="minorEastAsia"/>
          <w:noProof/>
          <w:sz w:val="24"/>
          <w:szCs w:val="24"/>
          <w:lang w:eastAsia="en-GB"/>
        </w:rPr>
      </w:pPr>
      <w:hyperlink w:anchor="_Toc185499599" w:history="1">
        <w:r w:rsidRPr="00A25790">
          <w:rPr>
            <w:rStyle w:val="Hyperlink"/>
            <w:noProof/>
          </w:rPr>
          <w:t>Technical platform</w:t>
        </w:r>
        <w:r>
          <w:rPr>
            <w:noProof/>
            <w:webHidden/>
          </w:rPr>
          <w:tab/>
        </w:r>
        <w:r>
          <w:rPr>
            <w:noProof/>
            <w:webHidden/>
          </w:rPr>
          <w:fldChar w:fldCharType="begin"/>
        </w:r>
        <w:r>
          <w:rPr>
            <w:noProof/>
            <w:webHidden/>
          </w:rPr>
          <w:instrText xml:space="preserve"> PAGEREF _Toc185499599 \h </w:instrText>
        </w:r>
        <w:r>
          <w:rPr>
            <w:noProof/>
            <w:webHidden/>
          </w:rPr>
        </w:r>
        <w:r>
          <w:rPr>
            <w:noProof/>
            <w:webHidden/>
          </w:rPr>
          <w:fldChar w:fldCharType="separate"/>
        </w:r>
        <w:r>
          <w:rPr>
            <w:noProof/>
            <w:webHidden/>
          </w:rPr>
          <w:t>2</w:t>
        </w:r>
        <w:r>
          <w:rPr>
            <w:noProof/>
            <w:webHidden/>
          </w:rPr>
          <w:fldChar w:fldCharType="end"/>
        </w:r>
      </w:hyperlink>
    </w:p>
    <w:p w14:paraId="40D2B489" w14:textId="469FE558" w:rsidR="00EA20AA" w:rsidRDefault="00EA20AA">
      <w:pPr>
        <w:pStyle w:val="TOC2"/>
        <w:tabs>
          <w:tab w:val="right" w:leader="dot" w:pos="9016"/>
        </w:tabs>
        <w:rPr>
          <w:rFonts w:eastAsiaTheme="minorEastAsia"/>
          <w:noProof/>
          <w:sz w:val="24"/>
          <w:szCs w:val="24"/>
          <w:lang w:eastAsia="en-GB"/>
        </w:rPr>
      </w:pPr>
      <w:hyperlink w:anchor="_Toc185499600" w:history="1">
        <w:r w:rsidRPr="00A25790">
          <w:rPr>
            <w:rStyle w:val="Hyperlink"/>
            <w:noProof/>
          </w:rPr>
          <w:t>Demo programs</w:t>
        </w:r>
        <w:r>
          <w:rPr>
            <w:noProof/>
            <w:webHidden/>
          </w:rPr>
          <w:tab/>
        </w:r>
        <w:r>
          <w:rPr>
            <w:noProof/>
            <w:webHidden/>
          </w:rPr>
          <w:fldChar w:fldCharType="begin"/>
        </w:r>
        <w:r>
          <w:rPr>
            <w:noProof/>
            <w:webHidden/>
          </w:rPr>
          <w:instrText xml:space="preserve"> PAGEREF _Toc185499600 \h </w:instrText>
        </w:r>
        <w:r>
          <w:rPr>
            <w:noProof/>
            <w:webHidden/>
          </w:rPr>
        </w:r>
        <w:r>
          <w:rPr>
            <w:noProof/>
            <w:webHidden/>
          </w:rPr>
          <w:fldChar w:fldCharType="separate"/>
        </w:r>
        <w:r>
          <w:rPr>
            <w:noProof/>
            <w:webHidden/>
          </w:rPr>
          <w:t>3</w:t>
        </w:r>
        <w:r>
          <w:rPr>
            <w:noProof/>
            <w:webHidden/>
          </w:rPr>
          <w:fldChar w:fldCharType="end"/>
        </w:r>
      </w:hyperlink>
    </w:p>
    <w:p w14:paraId="6E64CE73" w14:textId="0E847658" w:rsidR="00EA20AA" w:rsidRDefault="00EA20AA">
      <w:pPr>
        <w:pStyle w:val="TOC2"/>
        <w:tabs>
          <w:tab w:val="right" w:leader="dot" w:pos="9016"/>
        </w:tabs>
        <w:rPr>
          <w:rFonts w:eastAsiaTheme="minorEastAsia"/>
          <w:noProof/>
          <w:sz w:val="24"/>
          <w:szCs w:val="24"/>
          <w:lang w:eastAsia="en-GB"/>
        </w:rPr>
      </w:pPr>
      <w:hyperlink w:anchor="_Toc185499601" w:history="1">
        <w:r w:rsidRPr="00A25790">
          <w:rPr>
            <w:rStyle w:val="Hyperlink"/>
            <w:noProof/>
          </w:rPr>
          <w:t>Changes and additions for Beta 5</w:t>
        </w:r>
        <w:r>
          <w:rPr>
            <w:noProof/>
            <w:webHidden/>
          </w:rPr>
          <w:tab/>
        </w:r>
        <w:r>
          <w:rPr>
            <w:noProof/>
            <w:webHidden/>
          </w:rPr>
          <w:fldChar w:fldCharType="begin"/>
        </w:r>
        <w:r>
          <w:rPr>
            <w:noProof/>
            <w:webHidden/>
          </w:rPr>
          <w:instrText xml:space="preserve"> PAGEREF _Toc185499601 \h </w:instrText>
        </w:r>
        <w:r>
          <w:rPr>
            <w:noProof/>
            <w:webHidden/>
          </w:rPr>
        </w:r>
        <w:r>
          <w:rPr>
            <w:noProof/>
            <w:webHidden/>
          </w:rPr>
          <w:fldChar w:fldCharType="separate"/>
        </w:r>
        <w:r>
          <w:rPr>
            <w:noProof/>
            <w:webHidden/>
          </w:rPr>
          <w:t>4</w:t>
        </w:r>
        <w:r>
          <w:rPr>
            <w:noProof/>
            <w:webHidden/>
          </w:rPr>
          <w:fldChar w:fldCharType="end"/>
        </w:r>
      </w:hyperlink>
    </w:p>
    <w:p w14:paraId="2C50F416" w14:textId="7DADBD75" w:rsidR="00EA20AA" w:rsidRDefault="00EA20AA">
      <w:pPr>
        <w:pStyle w:val="TOC2"/>
        <w:tabs>
          <w:tab w:val="right" w:leader="dot" w:pos="9016"/>
        </w:tabs>
        <w:rPr>
          <w:rFonts w:eastAsiaTheme="minorEastAsia"/>
          <w:noProof/>
          <w:sz w:val="24"/>
          <w:szCs w:val="24"/>
          <w:lang w:eastAsia="en-GB"/>
        </w:rPr>
      </w:pPr>
      <w:hyperlink w:anchor="_Toc185499602" w:history="1">
        <w:r w:rsidRPr="00A25790">
          <w:rPr>
            <w:rStyle w:val="Hyperlink"/>
            <w:noProof/>
          </w:rPr>
          <w:t>Still to be implemented..</w:t>
        </w:r>
        <w:r>
          <w:rPr>
            <w:noProof/>
            <w:webHidden/>
          </w:rPr>
          <w:tab/>
        </w:r>
        <w:r>
          <w:rPr>
            <w:noProof/>
            <w:webHidden/>
          </w:rPr>
          <w:fldChar w:fldCharType="begin"/>
        </w:r>
        <w:r>
          <w:rPr>
            <w:noProof/>
            <w:webHidden/>
          </w:rPr>
          <w:instrText xml:space="preserve"> PAGEREF _Toc185499602 \h </w:instrText>
        </w:r>
        <w:r>
          <w:rPr>
            <w:noProof/>
            <w:webHidden/>
          </w:rPr>
        </w:r>
        <w:r>
          <w:rPr>
            <w:noProof/>
            <w:webHidden/>
          </w:rPr>
          <w:fldChar w:fldCharType="separate"/>
        </w:r>
        <w:r>
          <w:rPr>
            <w:noProof/>
            <w:webHidden/>
          </w:rPr>
          <w:t>5</w:t>
        </w:r>
        <w:r>
          <w:rPr>
            <w:noProof/>
            <w:webHidden/>
          </w:rPr>
          <w:fldChar w:fldCharType="end"/>
        </w:r>
      </w:hyperlink>
    </w:p>
    <w:p w14:paraId="38B0AF75" w14:textId="7A12AC30" w:rsidR="00EA20AA" w:rsidRDefault="00EA20AA">
      <w:pPr>
        <w:pStyle w:val="TOC2"/>
        <w:tabs>
          <w:tab w:val="right" w:leader="dot" w:pos="9016"/>
        </w:tabs>
        <w:rPr>
          <w:rFonts w:eastAsiaTheme="minorEastAsia"/>
          <w:noProof/>
          <w:sz w:val="24"/>
          <w:szCs w:val="24"/>
          <w:lang w:eastAsia="en-GB"/>
        </w:rPr>
      </w:pPr>
      <w:hyperlink w:anchor="_Toc185499603" w:history="1">
        <w:r w:rsidRPr="00A25790">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_Toc185499603 \h </w:instrText>
        </w:r>
        <w:r>
          <w:rPr>
            <w:noProof/>
            <w:webHidden/>
          </w:rPr>
        </w:r>
        <w:r>
          <w:rPr>
            <w:noProof/>
            <w:webHidden/>
          </w:rPr>
          <w:fldChar w:fldCharType="separate"/>
        </w:r>
        <w:r>
          <w:rPr>
            <w:noProof/>
            <w:webHidden/>
          </w:rPr>
          <w:t>6</w:t>
        </w:r>
        <w:r>
          <w:rPr>
            <w:noProof/>
            <w:webHidden/>
          </w:rPr>
          <w:fldChar w:fldCharType="end"/>
        </w:r>
      </w:hyperlink>
    </w:p>
    <w:p w14:paraId="6D47EF92" w14:textId="38594634" w:rsidR="00EA20AA" w:rsidRDefault="00EA20AA">
      <w:pPr>
        <w:pStyle w:val="TOC1"/>
        <w:rPr>
          <w:rFonts w:eastAsiaTheme="minorEastAsia"/>
          <w:noProof/>
          <w:sz w:val="24"/>
          <w:szCs w:val="24"/>
          <w:lang w:eastAsia="en-GB"/>
        </w:rPr>
      </w:pPr>
      <w:hyperlink w:anchor="_Toc185499604" w:history="1">
        <w:r w:rsidRPr="00A25790">
          <w:rPr>
            <w:rStyle w:val="Hyperlink"/>
            <w:noProof/>
          </w:rPr>
          <w:t>The Elan editor  – quick reference</w:t>
        </w:r>
        <w:r>
          <w:rPr>
            <w:noProof/>
            <w:webHidden/>
          </w:rPr>
          <w:tab/>
        </w:r>
        <w:r>
          <w:rPr>
            <w:noProof/>
            <w:webHidden/>
          </w:rPr>
          <w:fldChar w:fldCharType="begin"/>
        </w:r>
        <w:r>
          <w:rPr>
            <w:noProof/>
            <w:webHidden/>
          </w:rPr>
          <w:instrText xml:space="preserve"> PAGEREF _Toc185499604 \h </w:instrText>
        </w:r>
        <w:r>
          <w:rPr>
            <w:noProof/>
            <w:webHidden/>
          </w:rPr>
        </w:r>
        <w:r>
          <w:rPr>
            <w:noProof/>
            <w:webHidden/>
          </w:rPr>
          <w:fldChar w:fldCharType="separate"/>
        </w:r>
        <w:r>
          <w:rPr>
            <w:noProof/>
            <w:webHidden/>
          </w:rPr>
          <w:t>8</w:t>
        </w:r>
        <w:r>
          <w:rPr>
            <w:noProof/>
            <w:webHidden/>
          </w:rPr>
          <w:fldChar w:fldCharType="end"/>
        </w:r>
      </w:hyperlink>
    </w:p>
    <w:p w14:paraId="7BBEAC98" w14:textId="1D89DA18" w:rsidR="00EA20AA" w:rsidRDefault="00EA20AA">
      <w:pPr>
        <w:pStyle w:val="TOC2"/>
        <w:tabs>
          <w:tab w:val="right" w:leader="dot" w:pos="9016"/>
        </w:tabs>
        <w:rPr>
          <w:rFonts w:eastAsiaTheme="minorEastAsia"/>
          <w:noProof/>
          <w:sz w:val="24"/>
          <w:szCs w:val="24"/>
          <w:lang w:eastAsia="en-GB"/>
        </w:rPr>
      </w:pPr>
      <w:hyperlink w:anchor="_Toc185499605" w:history="1">
        <w:r w:rsidRPr="00A25790">
          <w:rPr>
            <w:rStyle w:val="Hyperlink"/>
            <w:noProof/>
          </w:rPr>
          <w:t>Navigation – using the keyboard</w:t>
        </w:r>
        <w:r>
          <w:rPr>
            <w:noProof/>
            <w:webHidden/>
          </w:rPr>
          <w:tab/>
        </w:r>
        <w:r>
          <w:rPr>
            <w:noProof/>
            <w:webHidden/>
          </w:rPr>
          <w:fldChar w:fldCharType="begin"/>
        </w:r>
        <w:r>
          <w:rPr>
            <w:noProof/>
            <w:webHidden/>
          </w:rPr>
          <w:instrText xml:space="preserve"> PAGEREF _Toc185499605 \h </w:instrText>
        </w:r>
        <w:r>
          <w:rPr>
            <w:noProof/>
            <w:webHidden/>
          </w:rPr>
        </w:r>
        <w:r>
          <w:rPr>
            <w:noProof/>
            <w:webHidden/>
          </w:rPr>
          <w:fldChar w:fldCharType="separate"/>
        </w:r>
        <w:r>
          <w:rPr>
            <w:noProof/>
            <w:webHidden/>
          </w:rPr>
          <w:t>9</w:t>
        </w:r>
        <w:r>
          <w:rPr>
            <w:noProof/>
            <w:webHidden/>
          </w:rPr>
          <w:fldChar w:fldCharType="end"/>
        </w:r>
      </w:hyperlink>
    </w:p>
    <w:p w14:paraId="5CF04D76" w14:textId="39863E20" w:rsidR="00EA20AA" w:rsidRDefault="00EA20AA">
      <w:pPr>
        <w:pStyle w:val="TOC2"/>
        <w:tabs>
          <w:tab w:val="right" w:leader="dot" w:pos="9016"/>
        </w:tabs>
        <w:rPr>
          <w:rFonts w:eastAsiaTheme="minorEastAsia"/>
          <w:noProof/>
          <w:sz w:val="24"/>
          <w:szCs w:val="24"/>
          <w:lang w:eastAsia="en-GB"/>
        </w:rPr>
      </w:pPr>
      <w:hyperlink w:anchor="_Toc185499606" w:history="1">
        <w:r w:rsidRPr="00A25790">
          <w:rPr>
            <w:rStyle w:val="Hyperlink"/>
            <w:noProof/>
          </w:rPr>
          <w:t>Editing – using the keyboard</w:t>
        </w:r>
        <w:r>
          <w:rPr>
            <w:noProof/>
            <w:webHidden/>
          </w:rPr>
          <w:tab/>
        </w:r>
        <w:r>
          <w:rPr>
            <w:noProof/>
            <w:webHidden/>
          </w:rPr>
          <w:fldChar w:fldCharType="begin"/>
        </w:r>
        <w:r>
          <w:rPr>
            <w:noProof/>
            <w:webHidden/>
          </w:rPr>
          <w:instrText xml:space="preserve"> PAGEREF _Toc185499606 \h </w:instrText>
        </w:r>
        <w:r>
          <w:rPr>
            <w:noProof/>
            <w:webHidden/>
          </w:rPr>
        </w:r>
        <w:r>
          <w:rPr>
            <w:noProof/>
            <w:webHidden/>
          </w:rPr>
          <w:fldChar w:fldCharType="separate"/>
        </w:r>
        <w:r>
          <w:rPr>
            <w:noProof/>
            <w:webHidden/>
          </w:rPr>
          <w:t>10</w:t>
        </w:r>
        <w:r>
          <w:rPr>
            <w:noProof/>
            <w:webHidden/>
          </w:rPr>
          <w:fldChar w:fldCharType="end"/>
        </w:r>
      </w:hyperlink>
    </w:p>
    <w:p w14:paraId="09D886A8" w14:textId="46135552" w:rsidR="00EA20AA" w:rsidRDefault="00EA20AA">
      <w:pPr>
        <w:pStyle w:val="TOC2"/>
        <w:tabs>
          <w:tab w:val="right" w:leader="dot" w:pos="9016"/>
        </w:tabs>
        <w:rPr>
          <w:rFonts w:eastAsiaTheme="minorEastAsia"/>
          <w:noProof/>
          <w:sz w:val="24"/>
          <w:szCs w:val="24"/>
          <w:lang w:eastAsia="en-GB"/>
        </w:rPr>
      </w:pPr>
      <w:hyperlink w:anchor="_Toc185499607" w:history="1">
        <w:r w:rsidRPr="00A25790">
          <w:rPr>
            <w:rStyle w:val="Hyperlink"/>
            <w:noProof/>
          </w:rPr>
          <w:t>Mouse operation – quick reference</w:t>
        </w:r>
        <w:r>
          <w:rPr>
            <w:noProof/>
            <w:webHidden/>
          </w:rPr>
          <w:tab/>
        </w:r>
        <w:r>
          <w:rPr>
            <w:noProof/>
            <w:webHidden/>
          </w:rPr>
          <w:fldChar w:fldCharType="begin"/>
        </w:r>
        <w:r>
          <w:rPr>
            <w:noProof/>
            <w:webHidden/>
          </w:rPr>
          <w:instrText xml:space="preserve"> PAGEREF _Toc185499607 \h </w:instrText>
        </w:r>
        <w:r>
          <w:rPr>
            <w:noProof/>
            <w:webHidden/>
          </w:rPr>
        </w:r>
        <w:r>
          <w:rPr>
            <w:noProof/>
            <w:webHidden/>
          </w:rPr>
          <w:fldChar w:fldCharType="separate"/>
        </w:r>
        <w:r>
          <w:rPr>
            <w:noProof/>
            <w:webHidden/>
          </w:rPr>
          <w:t>12</w:t>
        </w:r>
        <w:r>
          <w:rPr>
            <w:noProof/>
            <w:webHidden/>
          </w:rPr>
          <w:fldChar w:fldCharType="end"/>
        </w:r>
      </w:hyperlink>
    </w:p>
    <w:p w14:paraId="52B285E4" w14:textId="53B7375A" w:rsidR="00EA20AA" w:rsidRDefault="00EA20AA">
      <w:pPr>
        <w:pStyle w:val="TOC1"/>
        <w:rPr>
          <w:rFonts w:eastAsiaTheme="minorEastAsia"/>
          <w:noProof/>
          <w:sz w:val="24"/>
          <w:szCs w:val="24"/>
          <w:lang w:eastAsia="en-GB"/>
        </w:rPr>
      </w:pPr>
      <w:hyperlink w:anchor="_Toc185499608" w:history="1">
        <w:r w:rsidRPr="00A25790">
          <w:rPr>
            <w:rStyle w:val="Hyperlink"/>
            <w:noProof/>
          </w:rPr>
          <w:t>Expressions</w:t>
        </w:r>
        <w:r>
          <w:rPr>
            <w:noProof/>
            <w:webHidden/>
          </w:rPr>
          <w:tab/>
        </w:r>
        <w:r>
          <w:rPr>
            <w:noProof/>
            <w:webHidden/>
          </w:rPr>
          <w:fldChar w:fldCharType="begin"/>
        </w:r>
        <w:r>
          <w:rPr>
            <w:noProof/>
            <w:webHidden/>
          </w:rPr>
          <w:instrText xml:space="preserve"> PAGEREF _Toc185499608 \h </w:instrText>
        </w:r>
        <w:r>
          <w:rPr>
            <w:noProof/>
            <w:webHidden/>
          </w:rPr>
        </w:r>
        <w:r>
          <w:rPr>
            <w:noProof/>
            <w:webHidden/>
          </w:rPr>
          <w:fldChar w:fldCharType="separate"/>
        </w:r>
        <w:r>
          <w:rPr>
            <w:noProof/>
            <w:webHidden/>
          </w:rPr>
          <w:t>14</w:t>
        </w:r>
        <w:r>
          <w:rPr>
            <w:noProof/>
            <w:webHidden/>
          </w:rPr>
          <w:fldChar w:fldCharType="end"/>
        </w:r>
      </w:hyperlink>
    </w:p>
    <w:p w14:paraId="25C751C6" w14:textId="16245827" w:rsidR="00EA20AA" w:rsidRDefault="00EA20AA">
      <w:pPr>
        <w:pStyle w:val="TOC2"/>
        <w:tabs>
          <w:tab w:val="right" w:leader="dot" w:pos="9016"/>
        </w:tabs>
        <w:rPr>
          <w:rFonts w:eastAsiaTheme="minorEastAsia"/>
          <w:noProof/>
          <w:sz w:val="24"/>
          <w:szCs w:val="24"/>
          <w:lang w:eastAsia="en-GB"/>
        </w:rPr>
      </w:pPr>
      <w:hyperlink w:anchor="_Toc185499609" w:history="1">
        <w:r w:rsidRPr="00A25790">
          <w:rPr>
            <w:rStyle w:val="Hyperlink"/>
            <w:noProof/>
          </w:rPr>
          <w:t>Literal value</w:t>
        </w:r>
        <w:r>
          <w:rPr>
            <w:noProof/>
            <w:webHidden/>
          </w:rPr>
          <w:tab/>
        </w:r>
        <w:r>
          <w:rPr>
            <w:noProof/>
            <w:webHidden/>
          </w:rPr>
          <w:fldChar w:fldCharType="begin"/>
        </w:r>
        <w:r>
          <w:rPr>
            <w:noProof/>
            <w:webHidden/>
          </w:rPr>
          <w:instrText xml:space="preserve"> PAGEREF _Toc185499609 \h </w:instrText>
        </w:r>
        <w:r>
          <w:rPr>
            <w:noProof/>
            <w:webHidden/>
          </w:rPr>
        </w:r>
        <w:r>
          <w:rPr>
            <w:noProof/>
            <w:webHidden/>
          </w:rPr>
          <w:fldChar w:fldCharType="separate"/>
        </w:r>
        <w:r>
          <w:rPr>
            <w:noProof/>
            <w:webHidden/>
          </w:rPr>
          <w:t>15</w:t>
        </w:r>
        <w:r>
          <w:rPr>
            <w:noProof/>
            <w:webHidden/>
          </w:rPr>
          <w:fldChar w:fldCharType="end"/>
        </w:r>
      </w:hyperlink>
    </w:p>
    <w:p w14:paraId="6A98D984" w14:textId="2681FDE6" w:rsidR="00EA20AA" w:rsidRDefault="00EA20AA">
      <w:pPr>
        <w:pStyle w:val="TOC2"/>
        <w:tabs>
          <w:tab w:val="right" w:leader="dot" w:pos="9016"/>
        </w:tabs>
        <w:rPr>
          <w:rFonts w:eastAsiaTheme="minorEastAsia"/>
          <w:noProof/>
          <w:sz w:val="24"/>
          <w:szCs w:val="24"/>
          <w:lang w:eastAsia="en-GB"/>
        </w:rPr>
      </w:pPr>
      <w:hyperlink w:anchor="_Toc185499610" w:history="1">
        <w:r w:rsidRPr="00A25790">
          <w:rPr>
            <w:rStyle w:val="Hyperlink"/>
            <w:bCs/>
            <w:noProof/>
          </w:rPr>
          <w:t>Named</w:t>
        </w:r>
        <w:r w:rsidRPr="00A25790">
          <w:rPr>
            <w:rStyle w:val="Hyperlink"/>
            <w:noProof/>
          </w:rPr>
          <w:t xml:space="preserve"> value</w:t>
        </w:r>
        <w:r>
          <w:rPr>
            <w:noProof/>
            <w:webHidden/>
          </w:rPr>
          <w:tab/>
        </w:r>
        <w:r>
          <w:rPr>
            <w:noProof/>
            <w:webHidden/>
          </w:rPr>
          <w:fldChar w:fldCharType="begin"/>
        </w:r>
        <w:r>
          <w:rPr>
            <w:noProof/>
            <w:webHidden/>
          </w:rPr>
          <w:instrText xml:space="preserve"> PAGEREF _Toc185499610 \h </w:instrText>
        </w:r>
        <w:r>
          <w:rPr>
            <w:noProof/>
            <w:webHidden/>
          </w:rPr>
        </w:r>
        <w:r>
          <w:rPr>
            <w:noProof/>
            <w:webHidden/>
          </w:rPr>
          <w:fldChar w:fldCharType="separate"/>
        </w:r>
        <w:r>
          <w:rPr>
            <w:noProof/>
            <w:webHidden/>
          </w:rPr>
          <w:t>16</w:t>
        </w:r>
        <w:r>
          <w:rPr>
            <w:noProof/>
            <w:webHidden/>
          </w:rPr>
          <w:fldChar w:fldCharType="end"/>
        </w:r>
      </w:hyperlink>
    </w:p>
    <w:p w14:paraId="04DD8CD3" w14:textId="536F6376" w:rsidR="00EA20AA" w:rsidRDefault="00EA20AA">
      <w:pPr>
        <w:pStyle w:val="TOC2"/>
        <w:tabs>
          <w:tab w:val="right" w:leader="dot" w:pos="9016"/>
        </w:tabs>
        <w:rPr>
          <w:rFonts w:eastAsiaTheme="minorEastAsia"/>
          <w:noProof/>
          <w:sz w:val="24"/>
          <w:szCs w:val="24"/>
          <w:lang w:eastAsia="en-GB"/>
        </w:rPr>
      </w:pPr>
      <w:hyperlink w:anchor="_Toc185499611" w:history="1">
        <w:r w:rsidRPr="00A25790">
          <w:rPr>
            <w:rStyle w:val="Hyperlink"/>
            <w:noProof/>
          </w:rPr>
          <w:t>Operator</w:t>
        </w:r>
        <w:r>
          <w:rPr>
            <w:noProof/>
            <w:webHidden/>
          </w:rPr>
          <w:tab/>
        </w:r>
        <w:r>
          <w:rPr>
            <w:noProof/>
            <w:webHidden/>
          </w:rPr>
          <w:fldChar w:fldCharType="begin"/>
        </w:r>
        <w:r>
          <w:rPr>
            <w:noProof/>
            <w:webHidden/>
          </w:rPr>
          <w:instrText xml:space="preserve"> PAGEREF _Toc185499611 \h </w:instrText>
        </w:r>
        <w:r>
          <w:rPr>
            <w:noProof/>
            <w:webHidden/>
          </w:rPr>
        </w:r>
        <w:r>
          <w:rPr>
            <w:noProof/>
            <w:webHidden/>
          </w:rPr>
          <w:fldChar w:fldCharType="separate"/>
        </w:r>
        <w:r>
          <w:rPr>
            <w:noProof/>
            <w:webHidden/>
          </w:rPr>
          <w:t>19</w:t>
        </w:r>
        <w:r>
          <w:rPr>
            <w:noProof/>
            <w:webHidden/>
          </w:rPr>
          <w:fldChar w:fldCharType="end"/>
        </w:r>
      </w:hyperlink>
    </w:p>
    <w:p w14:paraId="42703565" w14:textId="3A31CB93" w:rsidR="00EA20AA" w:rsidRDefault="00EA20AA">
      <w:pPr>
        <w:pStyle w:val="TOC2"/>
        <w:tabs>
          <w:tab w:val="right" w:leader="dot" w:pos="9016"/>
        </w:tabs>
        <w:rPr>
          <w:rFonts w:eastAsiaTheme="minorEastAsia"/>
          <w:noProof/>
          <w:sz w:val="24"/>
          <w:szCs w:val="24"/>
          <w:lang w:eastAsia="en-GB"/>
        </w:rPr>
      </w:pPr>
      <w:hyperlink w:anchor="_Toc185499612" w:history="1">
        <w:r w:rsidRPr="00A25790">
          <w:rPr>
            <w:rStyle w:val="Hyperlink"/>
            <w:noProof/>
          </w:rPr>
          <w:t>Function call</w:t>
        </w:r>
        <w:r>
          <w:rPr>
            <w:noProof/>
            <w:webHidden/>
          </w:rPr>
          <w:tab/>
        </w:r>
        <w:r>
          <w:rPr>
            <w:noProof/>
            <w:webHidden/>
          </w:rPr>
          <w:fldChar w:fldCharType="begin"/>
        </w:r>
        <w:r>
          <w:rPr>
            <w:noProof/>
            <w:webHidden/>
          </w:rPr>
          <w:instrText xml:space="preserve"> PAGEREF _Toc185499612 \h </w:instrText>
        </w:r>
        <w:r>
          <w:rPr>
            <w:noProof/>
            <w:webHidden/>
          </w:rPr>
        </w:r>
        <w:r>
          <w:rPr>
            <w:noProof/>
            <w:webHidden/>
          </w:rPr>
          <w:fldChar w:fldCharType="separate"/>
        </w:r>
        <w:r>
          <w:rPr>
            <w:noProof/>
            <w:webHidden/>
          </w:rPr>
          <w:t>21</w:t>
        </w:r>
        <w:r>
          <w:rPr>
            <w:noProof/>
            <w:webHidden/>
          </w:rPr>
          <w:fldChar w:fldCharType="end"/>
        </w:r>
      </w:hyperlink>
    </w:p>
    <w:p w14:paraId="65BD4D1D" w14:textId="3F5BB05A" w:rsidR="00EA20AA" w:rsidRDefault="00EA20AA">
      <w:pPr>
        <w:pStyle w:val="TOC1"/>
        <w:rPr>
          <w:rFonts w:eastAsiaTheme="minorEastAsia"/>
          <w:noProof/>
          <w:sz w:val="24"/>
          <w:szCs w:val="24"/>
          <w:lang w:eastAsia="en-GB"/>
        </w:rPr>
      </w:pPr>
      <w:hyperlink w:anchor="_Toc185499613" w:history="1">
        <w:r w:rsidRPr="00A25790">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_Toc185499613 \h </w:instrText>
        </w:r>
        <w:r>
          <w:rPr>
            <w:noProof/>
            <w:webHidden/>
          </w:rPr>
        </w:r>
        <w:r>
          <w:rPr>
            <w:noProof/>
            <w:webHidden/>
          </w:rPr>
          <w:fldChar w:fldCharType="separate"/>
        </w:r>
        <w:r>
          <w:rPr>
            <w:noProof/>
            <w:webHidden/>
          </w:rPr>
          <w:t>23</w:t>
        </w:r>
        <w:r>
          <w:rPr>
            <w:noProof/>
            <w:webHidden/>
          </w:rPr>
          <w:fldChar w:fldCharType="end"/>
        </w:r>
      </w:hyperlink>
    </w:p>
    <w:p w14:paraId="2A44412E" w14:textId="2765B660" w:rsidR="00EA20AA" w:rsidRDefault="00EA20AA">
      <w:pPr>
        <w:pStyle w:val="TOC2"/>
        <w:tabs>
          <w:tab w:val="right" w:leader="dot" w:pos="9016"/>
        </w:tabs>
        <w:rPr>
          <w:rFonts w:eastAsiaTheme="minorEastAsia"/>
          <w:noProof/>
          <w:sz w:val="24"/>
          <w:szCs w:val="24"/>
          <w:lang w:eastAsia="en-GB"/>
        </w:rPr>
      </w:pPr>
      <w:hyperlink w:anchor="_Toc185499614" w:history="1">
        <w:r w:rsidRPr="00A25790">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_Toc185499614 \h </w:instrText>
        </w:r>
        <w:r>
          <w:rPr>
            <w:noProof/>
            <w:webHidden/>
          </w:rPr>
        </w:r>
        <w:r>
          <w:rPr>
            <w:noProof/>
            <w:webHidden/>
          </w:rPr>
          <w:fldChar w:fldCharType="separate"/>
        </w:r>
        <w:r>
          <w:rPr>
            <w:noProof/>
            <w:webHidden/>
          </w:rPr>
          <w:t>24</w:t>
        </w:r>
        <w:r>
          <w:rPr>
            <w:noProof/>
            <w:webHidden/>
          </w:rPr>
          <w:fldChar w:fldCharType="end"/>
        </w:r>
      </w:hyperlink>
    </w:p>
    <w:p w14:paraId="17854DEA" w14:textId="3D6ABB31" w:rsidR="00EA20AA" w:rsidRDefault="00EA20AA">
      <w:pPr>
        <w:pStyle w:val="TOC2"/>
        <w:tabs>
          <w:tab w:val="right" w:leader="dot" w:pos="9016"/>
        </w:tabs>
        <w:rPr>
          <w:rFonts w:eastAsiaTheme="minorEastAsia"/>
          <w:noProof/>
          <w:sz w:val="24"/>
          <w:szCs w:val="24"/>
          <w:lang w:eastAsia="en-GB"/>
        </w:rPr>
      </w:pPr>
      <w:hyperlink w:anchor="_Toc185499615" w:history="1">
        <w:r w:rsidRPr="00A25790">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_Toc185499615 \h </w:instrText>
        </w:r>
        <w:r>
          <w:rPr>
            <w:noProof/>
            <w:webHidden/>
          </w:rPr>
        </w:r>
        <w:r>
          <w:rPr>
            <w:noProof/>
            <w:webHidden/>
          </w:rPr>
          <w:fldChar w:fldCharType="separate"/>
        </w:r>
        <w:r>
          <w:rPr>
            <w:noProof/>
            <w:webHidden/>
          </w:rPr>
          <w:t>26</w:t>
        </w:r>
        <w:r>
          <w:rPr>
            <w:noProof/>
            <w:webHidden/>
          </w:rPr>
          <w:fldChar w:fldCharType="end"/>
        </w:r>
      </w:hyperlink>
    </w:p>
    <w:p w14:paraId="700AD96E" w14:textId="4B3AF4CD" w:rsidR="00EA20AA" w:rsidRDefault="00EA20AA">
      <w:pPr>
        <w:pStyle w:val="TOC2"/>
        <w:tabs>
          <w:tab w:val="right" w:leader="dot" w:pos="9016"/>
        </w:tabs>
        <w:rPr>
          <w:rFonts w:eastAsiaTheme="minorEastAsia"/>
          <w:noProof/>
          <w:sz w:val="24"/>
          <w:szCs w:val="24"/>
          <w:lang w:eastAsia="en-GB"/>
        </w:rPr>
      </w:pPr>
      <w:hyperlink w:anchor="_Toc185499616" w:history="1">
        <w:r w:rsidRPr="00A25790">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_Toc185499616 \h </w:instrText>
        </w:r>
        <w:r>
          <w:rPr>
            <w:noProof/>
            <w:webHidden/>
          </w:rPr>
        </w:r>
        <w:r>
          <w:rPr>
            <w:noProof/>
            <w:webHidden/>
          </w:rPr>
          <w:fldChar w:fldCharType="separate"/>
        </w:r>
        <w:r>
          <w:rPr>
            <w:noProof/>
            <w:webHidden/>
          </w:rPr>
          <w:t>28</w:t>
        </w:r>
        <w:r>
          <w:rPr>
            <w:noProof/>
            <w:webHidden/>
          </w:rPr>
          <w:fldChar w:fldCharType="end"/>
        </w:r>
      </w:hyperlink>
    </w:p>
    <w:p w14:paraId="6B443F7A" w14:textId="7F214650" w:rsidR="00EA20AA" w:rsidRDefault="00EA20AA">
      <w:pPr>
        <w:pStyle w:val="TOC2"/>
        <w:tabs>
          <w:tab w:val="right" w:leader="dot" w:pos="9016"/>
        </w:tabs>
        <w:rPr>
          <w:rFonts w:eastAsiaTheme="minorEastAsia"/>
          <w:noProof/>
          <w:sz w:val="24"/>
          <w:szCs w:val="24"/>
          <w:lang w:eastAsia="en-GB"/>
        </w:rPr>
      </w:pPr>
      <w:hyperlink w:anchor="_Toc185499617" w:history="1">
        <w:r w:rsidRPr="00A25790">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_Toc185499617 \h </w:instrText>
        </w:r>
        <w:r>
          <w:rPr>
            <w:noProof/>
            <w:webHidden/>
          </w:rPr>
        </w:r>
        <w:r>
          <w:rPr>
            <w:noProof/>
            <w:webHidden/>
          </w:rPr>
          <w:fldChar w:fldCharType="separate"/>
        </w:r>
        <w:r>
          <w:rPr>
            <w:noProof/>
            <w:webHidden/>
          </w:rPr>
          <w:t>29</w:t>
        </w:r>
        <w:r>
          <w:rPr>
            <w:noProof/>
            <w:webHidden/>
          </w:rPr>
          <w:fldChar w:fldCharType="end"/>
        </w:r>
      </w:hyperlink>
    </w:p>
    <w:p w14:paraId="34442887" w14:textId="33122B57" w:rsidR="00EA20AA" w:rsidRDefault="00EA20AA">
      <w:pPr>
        <w:pStyle w:val="TOC2"/>
        <w:tabs>
          <w:tab w:val="right" w:leader="dot" w:pos="9016"/>
        </w:tabs>
        <w:rPr>
          <w:rFonts w:eastAsiaTheme="minorEastAsia"/>
          <w:noProof/>
          <w:sz w:val="24"/>
          <w:szCs w:val="24"/>
          <w:lang w:eastAsia="en-GB"/>
        </w:rPr>
      </w:pPr>
      <w:hyperlink w:anchor="_Toc185499618" w:history="1">
        <w:r w:rsidRPr="00A25790">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_Toc185499618 \h </w:instrText>
        </w:r>
        <w:r>
          <w:rPr>
            <w:noProof/>
            <w:webHidden/>
          </w:rPr>
        </w:r>
        <w:r>
          <w:rPr>
            <w:noProof/>
            <w:webHidden/>
          </w:rPr>
          <w:fldChar w:fldCharType="separate"/>
        </w:r>
        <w:r>
          <w:rPr>
            <w:noProof/>
            <w:webHidden/>
          </w:rPr>
          <w:t>31</w:t>
        </w:r>
        <w:r>
          <w:rPr>
            <w:noProof/>
            <w:webHidden/>
          </w:rPr>
          <w:fldChar w:fldCharType="end"/>
        </w:r>
      </w:hyperlink>
    </w:p>
    <w:p w14:paraId="35D38A9A" w14:textId="741BC7B5" w:rsidR="00EA20AA" w:rsidRDefault="00EA20AA">
      <w:pPr>
        <w:pStyle w:val="TOC2"/>
        <w:tabs>
          <w:tab w:val="right" w:leader="dot" w:pos="9016"/>
        </w:tabs>
        <w:rPr>
          <w:rFonts w:eastAsiaTheme="minorEastAsia"/>
          <w:noProof/>
          <w:sz w:val="24"/>
          <w:szCs w:val="24"/>
          <w:lang w:eastAsia="en-GB"/>
        </w:rPr>
      </w:pPr>
      <w:hyperlink w:anchor="_Toc185499619" w:history="1">
        <w:r w:rsidRPr="00A25790">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_Toc185499619 \h </w:instrText>
        </w:r>
        <w:r>
          <w:rPr>
            <w:noProof/>
            <w:webHidden/>
          </w:rPr>
        </w:r>
        <w:r>
          <w:rPr>
            <w:noProof/>
            <w:webHidden/>
          </w:rPr>
          <w:fldChar w:fldCharType="separate"/>
        </w:r>
        <w:r>
          <w:rPr>
            <w:noProof/>
            <w:webHidden/>
          </w:rPr>
          <w:t>33</w:t>
        </w:r>
        <w:r>
          <w:rPr>
            <w:noProof/>
            <w:webHidden/>
          </w:rPr>
          <w:fldChar w:fldCharType="end"/>
        </w:r>
      </w:hyperlink>
    </w:p>
    <w:p w14:paraId="0F78FB55" w14:textId="309465A7" w:rsidR="00EA20AA" w:rsidRDefault="00EA20AA">
      <w:pPr>
        <w:pStyle w:val="TOC2"/>
        <w:tabs>
          <w:tab w:val="right" w:leader="dot" w:pos="9016"/>
        </w:tabs>
        <w:rPr>
          <w:rFonts w:eastAsiaTheme="minorEastAsia"/>
          <w:noProof/>
          <w:sz w:val="24"/>
          <w:szCs w:val="24"/>
          <w:lang w:eastAsia="en-GB"/>
        </w:rPr>
      </w:pPr>
      <w:hyperlink w:anchor="_Toc185499620" w:history="1">
        <w:r w:rsidRPr="00A25790">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_Toc185499620 \h </w:instrText>
        </w:r>
        <w:r>
          <w:rPr>
            <w:noProof/>
            <w:webHidden/>
          </w:rPr>
        </w:r>
        <w:r>
          <w:rPr>
            <w:noProof/>
            <w:webHidden/>
          </w:rPr>
          <w:fldChar w:fldCharType="separate"/>
        </w:r>
        <w:r>
          <w:rPr>
            <w:noProof/>
            <w:webHidden/>
          </w:rPr>
          <w:t>35</w:t>
        </w:r>
        <w:r>
          <w:rPr>
            <w:noProof/>
            <w:webHidden/>
          </w:rPr>
          <w:fldChar w:fldCharType="end"/>
        </w:r>
      </w:hyperlink>
    </w:p>
    <w:p w14:paraId="2F4EA700" w14:textId="185A5D48" w:rsidR="00EA20AA" w:rsidRDefault="00EA20AA">
      <w:pPr>
        <w:pStyle w:val="TOC2"/>
        <w:tabs>
          <w:tab w:val="right" w:leader="dot" w:pos="9016"/>
        </w:tabs>
        <w:rPr>
          <w:rFonts w:eastAsiaTheme="minorEastAsia"/>
          <w:noProof/>
          <w:sz w:val="24"/>
          <w:szCs w:val="24"/>
          <w:lang w:eastAsia="en-GB"/>
        </w:rPr>
      </w:pPr>
      <w:hyperlink w:anchor="_Toc185499621" w:history="1">
        <w:r w:rsidRPr="00A25790">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_Toc185499621 \h </w:instrText>
        </w:r>
        <w:r>
          <w:rPr>
            <w:noProof/>
            <w:webHidden/>
          </w:rPr>
        </w:r>
        <w:r>
          <w:rPr>
            <w:noProof/>
            <w:webHidden/>
          </w:rPr>
          <w:fldChar w:fldCharType="separate"/>
        </w:r>
        <w:r>
          <w:rPr>
            <w:noProof/>
            <w:webHidden/>
          </w:rPr>
          <w:t>36</w:t>
        </w:r>
        <w:r>
          <w:rPr>
            <w:noProof/>
            <w:webHidden/>
          </w:rPr>
          <w:fldChar w:fldCharType="end"/>
        </w:r>
      </w:hyperlink>
    </w:p>
    <w:p w14:paraId="77696A89" w14:textId="0058CBC0" w:rsidR="00EA20AA" w:rsidRDefault="00EA20AA">
      <w:pPr>
        <w:pStyle w:val="TOC2"/>
        <w:tabs>
          <w:tab w:val="right" w:leader="dot" w:pos="9016"/>
        </w:tabs>
        <w:rPr>
          <w:rFonts w:eastAsiaTheme="minorEastAsia"/>
          <w:noProof/>
          <w:sz w:val="24"/>
          <w:szCs w:val="24"/>
          <w:lang w:eastAsia="en-GB"/>
        </w:rPr>
      </w:pPr>
      <w:hyperlink w:anchor="_Toc185499622" w:history="1">
        <w:r w:rsidRPr="00A25790">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_Toc185499622 \h </w:instrText>
        </w:r>
        <w:r>
          <w:rPr>
            <w:noProof/>
            <w:webHidden/>
          </w:rPr>
        </w:r>
        <w:r>
          <w:rPr>
            <w:noProof/>
            <w:webHidden/>
          </w:rPr>
          <w:fldChar w:fldCharType="separate"/>
        </w:r>
        <w:r>
          <w:rPr>
            <w:noProof/>
            <w:webHidden/>
          </w:rPr>
          <w:t>37</w:t>
        </w:r>
        <w:r>
          <w:rPr>
            <w:noProof/>
            <w:webHidden/>
          </w:rPr>
          <w:fldChar w:fldCharType="end"/>
        </w:r>
      </w:hyperlink>
    </w:p>
    <w:p w14:paraId="22290B2C" w14:textId="62319C1C" w:rsidR="00EA20AA" w:rsidRDefault="00EA20AA">
      <w:pPr>
        <w:pStyle w:val="TOC1"/>
        <w:rPr>
          <w:rFonts w:eastAsiaTheme="minorEastAsia"/>
          <w:noProof/>
          <w:sz w:val="24"/>
          <w:szCs w:val="24"/>
          <w:lang w:eastAsia="en-GB"/>
        </w:rPr>
      </w:pPr>
      <w:hyperlink w:anchor="_Toc185499623" w:history="1">
        <w:r w:rsidRPr="00A25790">
          <w:rPr>
            <w:rStyle w:val="Hyperlink"/>
            <w:noProof/>
          </w:rPr>
          <w:t>Procedural programming</w:t>
        </w:r>
        <w:r>
          <w:rPr>
            <w:noProof/>
            <w:webHidden/>
          </w:rPr>
          <w:tab/>
        </w:r>
        <w:r>
          <w:rPr>
            <w:noProof/>
            <w:webHidden/>
          </w:rPr>
          <w:fldChar w:fldCharType="begin"/>
        </w:r>
        <w:r>
          <w:rPr>
            <w:noProof/>
            <w:webHidden/>
          </w:rPr>
          <w:instrText xml:space="preserve"> PAGEREF _Toc185499623 \h </w:instrText>
        </w:r>
        <w:r>
          <w:rPr>
            <w:noProof/>
            <w:webHidden/>
          </w:rPr>
        </w:r>
        <w:r>
          <w:rPr>
            <w:noProof/>
            <w:webHidden/>
          </w:rPr>
          <w:fldChar w:fldCharType="separate"/>
        </w:r>
        <w:r>
          <w:rPr>
            <w:noProof/>
            <w:webHidden/>
          </w:rPr>
          <w:t>38</w:t>
        </w:r>
        <w:r>
          <w:rPr>
            <w:noProof/>
            <w:webHidden/>
          </w:rPr>
          <w:fldChar w:fldCharType="end"/>
        </w:r>
      </w:hyperlink>
    </w:p>
    <w:p w14:paraId="1B9E6523" w14:textId="50409EC1" w:rsidR="00EA20AA" w:rsidRDefault="00EA20AA">
      <w:pPr>
        <w:pStyle w:val="TOC2"/>
        <w:tabs>
          <w:tab w:val="right" w:leader="dot" w:pos="9016"/>
        </w:tabs>
        <w:rPr>
          <w:rFonts w:eastAsiaTheme="minorEastAsia"/>
          <w:noProof/>
          <w:sz w:val="24"/>
          <w:szCs w:val="24"/>
          <w:lang w:eastAsia="en-GB"/>
        </w:rPr>
      </w:pPr>
      <w:hyperlink w:anchor="_Toc185499624" w:history="1">
        <w:r w:rsidRPr="00A25790">
          <w:rPr>
            <w:rStyle w:val="Hyperlink"/>
            <w:noProof/>
          </w:rPr>
          <w:t>Main routine</w:t>
        </w:r>
        <w:r>
          <w:rPr>
            <w:noProof/>
            <w:webHidden/>
          </w:rPr>
          <w:tab/>
        </w:r>
        <w:r>
          <w:rPr>
            <w:noProof/>
            <w:webHidden/>
          </w:rPr>
          <w:fldChar w:fldCharType="begin"/>
        </w:r>
        <w:r>
          <w:rPr>
            <w:noProof/>
            <w:webHidden/>
          </w:rPr>
          <w:instrText xml:space="preserve"> PAGEREF _Toc185499624 \h </w:instrText>
        </w:r>
        <w:r>
          <w:rPr>
            <w:noProof/>
            <w:webHidden/>
          </w:rPr>
        </w:r>
        <w:r>
          <w:rPr>
            <w:noProof/>
            <w:webHidden/>
          </w:rPr>
          <w:fldChar w:fldCharType="separate"/>
        </w:r>
        <w:r>
          <w:rPr>
            <w:noProof/>
            <w:webHidden/>
          </w:rPr>
          <w:t>39</w:t>
        </w:r>
        <w:r>
          <w:rPr>
            <w:noProof/>
            <w:webHidden/>
          </w:rPr>
          <w:fldChar w:fldCharType="end"/>
        </w:r>
      </w:hyperlink>
    </w:p>
    <w:p w14:paraId="269AB480" w14:textId="34AB68FC" w:rsidR="00EA20AA" w:rsidRDefault="00EA20AA">
      <w:pPr>
        <w:pStyle w:val="TOC2"/>
        <w:tabs>
          <w:tab w:val="right" w:leader="dot" w:pos="9016"/>
        </w:tabs>
        <w:rPr>
          <w:rFonts w:eastAsiaTheme="minorEastAsia"/>
          <w:noProof/>
          <w:sz w:val="24"/>
          <w:szCs w:val="24"/>
          <w:lang w:eastAsia="en-GB"/>
        </w:rPr>
      </w:pPr>
      <w:hyperlink w:anchor="_Toc185499625" w:history="1">
        <w:r w:rsidRPr="00A25790">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_Toc185499625 \h </w:instrText>
        </w:r>
        <w:r>
          <w:rPr>
            <w:noProof/>
            <w:webHidden/>
          </w:rPr>
        </w:r>
        <w:r>
          <w:rPr>
            <w:noProof/>
            <w:webHidden/>
          </w:rPr>
          <w:fldChar w:fldCharType="separate"/>
        </w:r>
        <w:r>
          <w:rPr>
            <w:noProof/>
            <w:webHidden/>
          </w:rPr>
          <w:t>40</w:t>
        </w:r>
        <w:r>
          <w:rPr>
            <w:noProof/>
            <w:webHidden/>
          </w:rPr>
          <w:fldChar w:fldCharType="end"/>
        </w:r>
      </w:hyperlink>
    </w:p>
    <w:p w14:paraId="180B629A" w14:textId="27572D35" w:rsidR="00EA20AA" w:rsidRDefault="00EA20AA">
      <w:pPr>
        <w:pStyle w:val="TOC2"/>
        <w:tabs>
          <w:tab w:val="right" w:leader="dot" w:pos="9016"/>
        </w:tabs>
        <w:rPr>
          <w:rFonts w:eastAsiaTheme="minorEastAsia"/>
          <w:noProof/>
          <w:sz w:val="24"/>
          <w:szCs w:val="24"/>
          <w:lang w:eastAsia="en-GB"/>
        </w:rPr>
      </w:pPr>
      <w:hyperlink w:anchor="_Toc185499626" w:history="1">
        <w:r w:rsidRPr="00A25790">
          <w:rPr>
            <w:rStyle w:val="Hyperlink"/>
            <w:noProof/>
          </w:rPr>
          <w:t>Conditions &amp; selection</w:t>
        </w:r>
        <w:r>
          <w:rPr>
            <w:noProof/>
            <w:webHidden/>
          </w:rPr>
          <w:tab/>
        </w:r>
        <w:r>
          <w:rPr>
            <w:noProof/>
            <w:webHidden/>
          </w:rPr>
          <w:fldChar w:fldCharType="begin"/>
        </w:r>
        <w:r>
          <w:rPr>
            <w:noProof/>
            <w:webHidden/>
          </w:rPr>
          <w:instrText xml:space="preserve"> PAGEREF _Toc185499626 \h </w:instrText>
        </w:r>
        <w:r>
          <w:rPr>
            <w:noProof/>
            <w:webHidden/>
          </w:rPr>
        </w:r>
        <w:r>
          <w:rPr>
            <w:noProof/>
            <w:webHidden/>
          </w:rPr>
          <w:fldChar w:fldCharType="separate"/>
        </w:r>
        <w:r>
          <w:rPr>
            <w:noProof/>
            <w:webHidden/>
          </w:rPr>
          <w:t>41</w:t>
        </w:r>
        <w:r>
          <w:rPr>
            <w:noProof/>
            <w:webHidden/>
          </w:rPr>
          <w:fldChar w:fldCharType="end"/>
        </w:r>
      </w:hyperlink>
    </w:p>
    <w:p w14:paraId="07D26818" w14:textId="2272B7B6" w:rsidR="00EA20AA" w:rsidRDefault="00EA20AA">
      <w:pPr>
        <w:pStyle w:val="TOC2"/>
        <w:tabs>
          <w:tab w:val="right" w:leader="dot" w:pos="9016"/>
        </w:tabs>
        <w:rPr>
          <w:rFonts w:eastAsiaTheme="minorEastAsia"/>
          <w:noProof/>
          <w:sz w:val="24"/>
          <w:szCs w:val="24"/>
          <w:lang w:eastAsia="en-GB"/>
        </w:rPr>
      </w:pPr>
      <w:hyperlink w:anchor="_Toc185499627" w:history="1">
        <w:r w:rsidRPr="00A25790">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_Toc185499627 \h </w:instrText>
        </w:r>
        <w:r>
          <w:rPr>
            <w:noProof/>
            <w:webHidden/>
          </w:rPr>
        </w:r>
        <w:r>
          <w:rPr>
            <w:noProof/>
            <w:webHidden/>
          </w:rPr>
          <w:fldChar w:fldCharType="separate"/>
        </w:r>
        <w:r>
          <w:rPr>
            <w:noProof/>
            <w:webHidden/>
          </w:rPr>
          <w:t>43</w:t>
        </w:r>
        <w:r>
          <w:rPr>
            <w:noProof/>
            <w:webHidden/>
          </w:rPr>
          <w:fldChar w:fldCharType="end"/>
        </w:r>
      </w:hyperlink>
    </w:p>
    <w:p w14:paraId="2DF01266" w14:textId="7DE2172C" w:rsidR="00EA20AA" w:rsidRDefault="00EA20AA">
      <w:pPr>
        <w:pStyle w:val="TOC2"/>
        <w:tabs>
          <w:tab w:val="right" w:leader="dot" w:pos="9016"/>
        </w:tabs>
        <w:rPr>
          <w:rFonts w:eastAsiaTheme="minorEastAsia"/>
          <w:noProof/>
          <w:sz w:val="24"/>
          <w:szCs w:val="24"/>
          <w:lang w:eastAsia="en-GB"/>
        </w:rPr>
      </w:pPr>
      <w:hyperlink w:anchor="_Toc185499628" w:history="1">
        <w:r w:rsidRPr="00A25790">
          <w:rPr>
            <w:rStyle w:val="Hyperlink"/>
            <w:noProof/>
          </w:rPr>
          <w:t>Function and procedures</w:t>
        </w:r>
        <w:r>
          <w:rPr>
            <w:noProof/>
            <w:webHidden/>
          </w:rPr>
          <w:tab/>
        </w:r>
        <w:r>
          <w:rPr>
            <w:noProof/>
            <w:webHidden/>
          </w:rPr>
          <w:fldChar w:fldCharType="begin"/>
        </w:r>
        <w:r>
          <w:rPr>
            <w:noProof/>
            <w:webHidden/>
          </w:rPr>
          <w:instrText xml:space="preserve"> PAGEREF _Toc185499628 \h </w:instrText>
        </w:r>
        <w:r>
          <w:rPr>
            <w:noProof/>
            <w:webHidden/>
          </w:rPr>
        </w:r>
        <w:r>
          <w:rPr>
            <w:noProof/>
            <w:webHidden/>
          </w:rPr>
          <w:fldChar w:fldCharType="separate"/>
        </w:r>
        <w:r>
          <w:rPr>
            <w:noProof/>
            <w:webHidden/>
          </w:rPr>
          <w:t>44</w:t>
        </w:r>
        <w:r>
          <w:rPr>
            <w:noProof/>
            <w:webHidden/>
          </w:rPr>
          <w:fldChar w:fldCharType="end"/>
        </w:r>
      </w:hyperlink>
    </w:p>
    <w:p w14:paraId="6DFE96F0" w14:textId="4F38CB25" w:rsidR="00EA20AA" w:rsidRDefault="00EA20AA">
      <w:pPr>
        <w:pStyle w:val="TOC2"/>
        <w:tabs>
          <w:tab w:val="right" w:leader="dot" w:pos="9016"/>
        </w:tabs>
        <w:rPr>
          <w:rFonts w:eastAsiaTheme="minorEastAsia"/>
          <w:noProof/>
          <w:sz w:val="24"/>
          <w:szCs w:val="24"/>
          <w:lang w:eastAsia="en-GB"/>
        </w:rPr>
      </w:pPr>
      <w:hyperlink w:anchor="_Toc185499629" w:history="1">
        <w:r w:rsidRPr="00A25790">
          <w:rPr>
            <w:rStyle w:val="Hyperlink"/>
            <w:noProof/>
          </w:rPr>
          <w:t>Catching and throwing exceptions</w:t>
        </w:r>
        <w:r>
          <w:rPr>
            <w:noProof/>
            <w:webHidden/>
          </w:rPr>
          <w:tab/>
        </w:r>
        <w:r>
          <w:rPr>
            <w:noProof/>
            <w:webHidden/>
          </w:rPr>
          <w:fldChar w:fldCharType="begin"/>
        </w:r>
        <w:r>
          <w:rPr>
            <w:noProof/>
            <w:webHidden/>
          </w:rPr>
          <w:instrText xml:space="preserve"> PAGEREF _Toc185499629 \h </w:instrText>
        </w:r>
        <w:r>
          <w:rPr>
            <w:noProof/>
            <w:webHidden/>
          </w:rPr>
        </w:r>
        <w:r>
          <w:rPr>
            <w:noProof/>
            <w:webHidden/>
          </w:rPr>
          <w:fldChar w:fldCharType="separate"/>
        </w:r>
        <w:r>
          <w:rPr>
            <w:noProof/>
            <w:webHidden/>
          </w:rPr>
          <w:t>46</w:t>
        </w:r>
        <w:r>
          <w:rPr>
            <w:noProof/>
            <w:webHidden/>
          </w:rPr>
          <w:fldChar w:fldCharType="end"/>
        </w:r>
      </w:hyperlink>
    </w:p>
    <w:p w14:paraId="5AF164C1" w14:textId="1991D8F8" w:rsidR="00EA20AA" w:rsidRDefault="00EA20AA">
      <w:pPr>
        <w:pStyle w:val="TOC2"/>
        <w:tabs>
          <w:tab w:val="right" w:leader="dot" w:pos="9016"/>
        </w:tabs>
        <w:rPr>
          <w:rFonts w:eastAsiaTheme="minorEastAsia"/>
          <w:noProof/>
          <w:sz w:val="24"/>
          <w:szCs w:val="24"/>
          <w:lang w:eastAsia="en-GB"/>
        </w:rPr>
      </w:pPr>
      <w:hyperlink w:anchor="_Toc185499630" w:history="1">
        <w:r w:rsidRPr="00A25790">
          <w:rPr>
            <w:rStyle w:val="Hyperlink"/>
            <w:noProof/>
          </w:rPr>
          <w:t>Generating random numbers</w:t>
        </w:r>
        <w:r>
          <w:rPr>
            <w:noProof/>
            <w:webHidden/>
          </w:rPr>
          <w:tab/>
        </w:r>
        <w:r>
          <w:rPr>
            <w:noProof/>
            <w:webHidden/>
          </w:rPr>
          <w:fldChar w:fldCharType="begin"/>
        </w:r>
        <w:r>
          <w:rPr>
            <w:noProof/>
            <w:webHidden/>
          </w:rPr>
          <w:instrText xml:space="preserve"> PAGEREF _Toc185499630 \h </w:instrText>
        </w:r>
        <w:r>
          <w:rPr>
            <w:noProof/>
            <w:webHidden/>
          </w:rPr>
        </w:r>
        <w:r>
          <w:rPr>
            <w:noProof/>
            <w:webHidden/>
          </w:rPr>
          <w:fldChar w:fldCharType="separate"/>
        </w:r>
        <w:r>
          <w:rPr>
            <w:noProof/>
            <w:webHidden/>
          </w:rPr>
          <w:t>47</w:t>
        </w:r>
        <w:r>
          <w:rPr>
            <w:noProof/>
            <w:webHidden/>
          </w:rPr>
          <w:fldChar w:fldCharType="end"/>
        </w:r>
      </w:hyperlink>
    </w:p>
    <w:p w14:paraId="79B32BC8" w14:textId="08C9774A" w:rsidR="00EA20AA" w:rsidRDefault="00EA20AA">
      <w:pPr>
        <w:pStyle w:val="TOC2"/>
        <w:tabs>
          <w:tab w:val="right" w:leader="dot" w:pos="9016"/>
        </w:tabs>
        <w:rPr>
          <w:rFonts w:eastAsiaTheme="minorEastAsia"/>
          <w:noProof/>
          <w:sz w:val="24"/>
          <w:szCs w:val="24"/>
          <w:lang w:eastAsia="en-GB"/>
        </w:rPr>
      </w:pPr>
      <w:hyperlink w:anchor="_Toc185499631" w:history="1">
        <w:r w:rsidRPr="00A25790">
          <w:rPr>
            <w:rStyle w:val="Hyperlink"/>
            <w:noProof/>
          </w:rPr>
          <w:t>Comments</w:t>
        </w:r>
        <w:r>
          <w:rPr>
            <w:noProof/>
            <w:webHidden/>
          </w:rPr>
          <w:tab/>
        </w:r>
        <w:r>
          <w:rPr>
            <w:noProof/>
            <w:webHidden/>
          </w:rPr>
          <w:fldChar w:fldCharType="begin"/>
        </w:r>
        <w:r>
          <w:rPr>
            <w:noProof/>
            <w:webHidden/>
          </w:rPr>
          <w:instrText xml:space="preserve"> PAGEREF _Toc185499631 \h </w:instrText>
        </w:r>
        <w:r>
          <w:rPr>
            <w:noProof/>
            <w:webHidden/>
          </w:rPr>
        </w:r>
        <w:r>
          <w:rPr>
            <w:noProof/>
            <w:webHidden/>
          </w:rPr>
          <w:fldChar w:fldCharType="separate"/>
        </w:r>
        <w:r>
          <w:rPr>
            <w:noProof/>
            <w:webHidden/>
          </w:rPr>
          <w:t>48</w:t>
        </w:r>
        <w:r>
          <w:rPr>
            <w:noProof/>
            <w:webHidden/>
          </w:rPr>
          <w:fldChar w:fldCharType="end"/>
        </w:r>
      </w:hyperlink>
    </w:p>
    <w:p w14:paraId="69A39888" w14:textId="29CFECE6" w:rsidR="00EA20AA" w:rsidRDefault="00EA20AA">
      <w:pPr>
        <w:pStyle w:val="TOC1"/>
        <w:rPr>
          <w:rFonts w:eastAsiaTheme="minorEastAsia"/>
          <w:noProof/>
          <w:sz w:val="24"/>
          <w:szCs w:val="24"/>
          <w:lang w:eastAsia="en-GB"/>
        </w:rPr>
      </w:pPr>
      <w:hyperlink w:anchor="_Toc185499632" w:history="1">
        <w:r w:rsidRPr="00A25790">
          <w:rPr>
            <w:rStyle w:val="Hyperlink"/>
            <w:noProof/>
          </w:rPr>
          <w:t>Object-oriented programming</w:t>
        </w:r>
        <w:r>
          <w:rPr>
            <w:noProof/>
            <w:webHidden/>
          </w:rPr>
          <w:tab/>
        </w:r>
        <w:r>
          <w:rPr>
            <w:noProof/>
            <w:webHidden/>
          </w:rPr>
          <w:fldChar w:fldCharType="begin"/>
        </w:r>
        <w:r>
          <w:rPr>
            <w:noProof/>
            <w:webHidden/>
          </w:rPr>
          <w:instrText xml:space="preserve"> PAGEREF _Toc185499632 \h </w:instrText>
        </w:r>
        <w:r>
          <w:rPr>
            <w:noProof/>
            <w:webHidden/>
          </w:rPr>
        </w:r>
        <w:r>
          <w:rPr>
            <w:noProof/>
            <w:webHidden/>
          </w:rPr>
          <w:fldChar w:fldCharType="separate"/>
        </w:r>
        <w:r>
          <w:rPr>
            <w:noProof/>
            <w:webHidden/>
          </w:rPr>
          <w:t>49</w:t>
        </w:r>
        <w:r>
          <w:rPr>
            <w:noProof/>
            <w:webHidden/>
          </w:rPr>
          <w:fldChar w:fldCharType="end"/>
        </w:r>
      </w:hyperlink>
    </w:p>
    <w:p w14:paraId="441F836E" w14:textId="0E612F08" w:rsidR="00EA20AA" w:rsidRDefault="00EA20AA">
      <w:pPr>
        <w:pStyle w:val="TOC2"/>
        <w:tabs>
          <w:tab w:val="right" w:leader="dot" w:pos="9016"/>
        </w:tabs>
        <w:rPr>
          <w:rFonts w:eastAsiaTheme="minorEastAsia"/>
          <w:noProof/>
          <w:sz w:val="24"/>
          <w:szCs w:val="24"/>
          <w:lang w:eastAsia="en-GB"/>
        </w:rPr>
      </w:pPr>
      <w:hyperlink w:anchor="_Toc185499633" w:history="1">
        <w:r w:rsidRPr="00A25790">
          <w:rPr>
            <w:rStyle w:val="Hyperlink"/>
            <w:noProof/>
          </w:rPr>
          <w:t>Class</w:t>
        </w:r>
        <w:r>
          <w:rPr>
            <w:noProof/>
            <w:webHidden/>
          </w:rPr>
          <w:tab/>
        </w:r>
        <w:r>
          <w:rPr>
            <w:noProof/>
            <w:webHidden/>
          </w:rPr>
          <w:fldChar w:fldCharType="begin"/>
        </w:r>
        <w:r>
          <w:rPr>
            <w:noProof/>
            <w:webHidden/>
          </w:rPr>
          <w:instrText xml:space="preserve"> PAGEREF _Toc185499633 \h </w:instrText>
        </w:r>
        <w:r>
          <w:rPr>
            <w:noProof/>
            <w:webHidden/>
          </w:rPr>
        </w:r>
        <w:r>
          <w:rPr>
            <w:noProof/>
            <w:webHidden/>
          </w:rPr>
          <w:fldChar w:fldCharType="separate"/>
        </w:r>
        <w:r>
          <w:rPr>
            <w:noProof/>
            <w:webHidden/>
          </w:rPr>
          <w:t>50</w:t>
        </w:r>
        <w:r>
          <w:rPr>
            <w:noProof/>
            <w:webHidden/>
          </w:rPr>
          <w:fldChar w:fldCharType="end"/>
        </w:r>
      </w:hyperlink>
    </w:p>
    <w:p w14:paraId="0801EDA1" w14:textId="4527E810" w:rsidR="00EA20AA" w:rsidRDefault="00EA20AA">
      <w:pPr>
        <w:pStyle w:val="TOC2"/>
        <w:tabs>
          <w:tab w:val="right" w:leader="dot" w:pos="9016"/>
        </w:tabs>
        <w:rPr>
          <w:rFonts w:eastAsiaTheme="minorEastAsia"/>
          <w:noProof/>
          <w:sz w:val="24"/>
          <w:szCs w:val="24"/>
          <w:lang w:eastAsia="en-GB"/>
        </w:rPr>
      </w:pPr>
      <w:hyperlink w:anchor="_Toc185499634" w:history="1">
        <w:r w:rsidRPr="00A25790">
          <w:rPr>
            <w:rStyle w:val="Hyperlink"/>
            <w:noProof/>
          </w:rPr>
          <w:t>Property</w:t>
        </w:r>
        <w:r>
          <w:rPr>
            <w:noProof/>
            <w:webHidden/>
          </w:rPr>
          <w:tab/>
        </w:r>
        <w:r>
          <w:rPr>
            <w:noProof/>
            <w:webHidden/>
          </w:rPr>
          <w:fldChar w:fldCharType="begin"/>
        </w:r>
        <w:r>
          <w:rPr>
            <w:noProof/>
            <w:webHidden/>
          </w:rPr>
          <w:instrText xml:space="preserve"> PAGEREF _Toc185499634 \h </w:instrText>
        </w:r>
        <w:r>
          <w:rPr>
            <w:noProof/>
            <w:webHidden/>
          </w:rPr>
        </w:r>
        <w:r>
          <w:rPr>
            <w:noProof/>
            <w:webHidden/>
          </w:rPr>
          <w:fldChar w:fldCharType="separate"/>
        </w:r>
        <w:r>
          <w:rPr>
            <w:noProof/>
            <w:webHidden/>
          </w:rPr>
          <w:t>52</w:t>
        </w:r>
        <w:r>
          <w:rPr>
            <w:noProof/>
            <w:webHidden/>
          </w:rPr>
          <w:fldChar w:fldCharType="end"/>
        </w:r>
      </w:hyperlink>
    </w:p>
    <w:p w14:paraId="4D05E4B9" w14:textId="1965CD33" w:rsidR="00EA20AA" w:rsidRDefault="00EA20AA">
      <w:pPr>
        <w:pStyle w:val="TOC2"/>
        <w:tabs>
          <w:tab w:val="right" w:leader="dot" w:pos="9016"/>
        </w:tabs>
        <w:rPr>
          <w:rFonts w:eastAsiaTheme="minorEastAsia"/>
          <w:noProof/>
          <w:sz w:val="24"/>
          <w:szCs w:val="24"/>
          <w:lang w:eastAsia="en-GB"/>
        </w:rPr>
      </w:pPr>
      <w:hyperlink w:anchor="_Toc185499635" w:history="1">
        <w:r w:rsidRPr="00A25790">
          <w:rPr>
            <w:rStyle w:val="Hyperlink"/>
            <w:noProof/>
          </w:rPr>
          <w:t>Function method</w:t>
        </w:r>
        <w:r>
          <w:rPr>
            <w:noProof/>
            <w:webHidden/>
          </w:rPr>
          <w:tab/>
        </w:r>
        <w:r>
          <w:rPr>
            <w:noProof/>
            <w:webHidden/>
          </w:rPr>
          <w:fldChar w:fldCharType="begin"/>
        </w:r>
        <w:r>
          <w:rPr>
            <w:noProof/>
            <w:webHidden/>
          </w:rPr>
          <w:instrText xml:space="preserve"> PAGEREF _Toc185499635 \h </w:instrText>
        </w:r>
        <w:r>
          <w:rPr>
            <w:noProof/>
            <w:webHidden/>
          </w:rPr>
        </w:r>
        <w:r>
          <w:rPr>
            <w:noProof/>
            <w:webHidden/>
          </w:rPr>
          <w:fldChar w:fldCharType="separate"/>
        </w:r>
        <w:r>
          <w:rPr>
            <w:noProof/>
            <w:webHidden/>
          </w:rPr>
          <w:t>53</w:t>
        </w:r>
        <w:r>
          <w:rPr>
            <w:noProof/>
            <w:webHidden/>
          </w:rPr>
          <w:fldChar w:fldCharType="end"/>
        </w:r>
      </w:hyperlink>
    </w:p>
    <w:p w14:paraId="76245FA0" w14:textId="60BB4EA3" w:rsidR="00EA20AA" w:rsidRDefault="00EA20AA">
      <w:pPr>
        <w:pStyle w:val="TOC2"/>
        <w:tabs>
          <w:tab w:val="right" w:leader="dot" w:pos="9016"/>
        </w:tabs>
        <w:rPr>
          <w:rFonts w:eastAsiaTheme="minorEastAsia"/>
          <w:noProof/>
          <w:sz w:val="24"/>
          <w:szCs w:val="24"/>
          <w:lang w:eastAsia="en-GB"/>
        </w:rPr>
      </w:pPr>
      <w:hyperlink w:anchor="_Toc185499636" w:history="1">
        <w:r w:rsidRPr="00A25790">
          <w:rPr>
            <w:rStyle w:val="Hyperlink"/>
            <w:noProof/>
          </w:rPr>
          <w:t>Procedure method</w:t>
        </w:r>
        <w:r>
          <w:rPr>
            <w:noProof/>
            <w:webHidden/>
          </w:rPr>
          <w:tab/>
        </w:r>
        <w:r>
          <w:rPr>
            <w:noProof/>
            <w:webHidden/>
          </w:rPr>
          <w:fldChar w:fldCharType="begin"/>
        </w:r>
        <w:r>
          <w:rPr>
            <w:noProof/>
            <w:webHidden/>
          </w:rPr>
          <w:instrText xml:space="preserve"> PAGEREF _Toc185499636 \h </w:instrText>
        </w:r>
        <w:r>
          <w:rPr>
            <w:noProof/>
            <w:webHidden/>
          </w:rPr>
        </w:r>
        <w:r>
          <w:rPr>
            <w:noProof/>
            <w:webHidden/>
          </w:rPr>
          <w:fldChar w:fldCharType="separate"/>
        </w:r>
        <w:r>
          <w:rPr>
            <w:noProof/>
            <w:webHidden/>
          </w:rPr>
          <w:t>54</w:t>
        </w:r>
        <w:r>
          <w:rPr>
            <w:noProof/>
            <w:webHidden/>
          </w:rPr>
          <w:fldChar w:fldCharType="end"/>
        </w:r>
      </w:hyperlink>
    </w:p>
    <w:p w14:paraId="6C7575D5" w14:textId="0CA41CAE" w:rsidR="00EA20AA" w:rsidRDefault="00EA20AA">
      <w:pPr>
        <w:pStyle w:val="TOC1"/>
        <w:rPr>
          <w:rFonts w:eastAsiaTheme="minorEastAsia"/>
          <w:noProof/>
          <w:sz w:val="24"/>
          <w:szCs w:val="24"/>
          <w:lang w:eastAsia="en-GB"/>
        </w:rPr>
      </w:pPr>
      <w:hyperlink w:anchor="_Toc185499637" w:history="1">
        <w:r w:rsidRPr="00A25790">
          <w:rPr>
            <w:rStyle w:val="Hyperlink"/>
            <w:noProof/>
          </w:rPr>
          <w:t>Functional programming</w:t>
        </w:r>
        <w:r>
          <w:rPr>
            <w:noProof/>
            <w:webHidden/>
          </w:rPr>
          <w:tab/>
        </w:r>
        <w:r>
          <w:rPr>
            <w:noProof/>
            <w:webHidden/>
          </w:rPr>
          <w:fldChar w:fldCharType="begin"/>
        </w:r>
        <w:r>
          <w:rPr>
            <w:noProof/>
            <w:webHidden/>
          </w:rPr>
          <w:instrText xml:space="preserve"> PAGEREF _Toc185499637 \h </w:instrText>
        </w:r>
        <w:r>
          <w:rPr>
            <w:noProof/>
            <w:webHidden/>
          </w:rPr>
        </w:r>
        <w:r>
          <w:rPr>
            <w:noProof/>
            <w:webHidden/>
          </w:rPr>
          <w:fldChar w:fldCharType="separate"/>
        </w:r>
        <w:r>
          <w:rPr>
            <w:noProof/>
            <w:webHidden/>
          </w:rPr>
          <w:t>55</w:t>
        </w:r>
        <w:r>
          <w:rPr>
            <w:noProof/>
            <w:webHidden/>
          </w:rPr>
          <w:fldChar w:fldCharType="end"/>
        </w:r>
      </w:hyperlink>
    </w:p>
    <w:p w14:paraId="71365E31" w14:textId="7C7424FE" w:rsidR="00EA20AA" w:rsidRDefault="00EA20AA">
      <w:pPr>
        <w:pStyle w:val="TOC2"/>
        <w:tabs>
          <w:tab w:val="right" w:leader="dot" w:pos="9016"/>
        </w:tabs>
        <w:rPr>
          <w:rFonts w:eastAsiaTheme="minorEastAsia"/>
          <w:noProof/>
          <w:sz w:val="24"/>
          <w:szCs w:val="24"/>
          <w:lang w:eastAsia="en-GB"/>
        </w:rPr>
      </w:pPr>
      <w:hyperlink w:anchor="_Toc185499638" w:history="1">
        <w:r w:rsidRPr="00A25790">
          <w:rPr>
            <w:rStyle w:val="Hyperlink"/>
            <w:noProof/>
          </w:rPr>
          <w:t>If expression</w:t>
        </w:r>
        <w:r>
          <w:rPr>
            <w:noProof/>
            <w:webHidden/>
          </w:rPr>
          <w:tab/>
        </w:r>
        <w:r>
          <w:rPr>
            <w:noProof/>
            <w:webHidden/>
          </w:rPr>
          <w:fldChar w:fldCharType="begin"/>
        </w:r>
        <w:r>
          <w:rPr>
            <w:noProof/>
            <w:webHidden/>
          </w:rPr>
          <w:instrText xml:space="preserve"> PAGEREF _Toc185499638 \h </w:instrText>
        </w:r>
        <w:r>
          <w:rPr>
            <w:noProof/>
            <w:webHidden/>
          </w:rPr>
        </w:r>
        <w:r>
          <w:rPr>
            <w:noProof/>
            <w:webHidden/>
          </w:rPr>
          <w:fldChar w:fldCharType="separate"/>
        </w:r>
        <w:r>
          <w:rPr>
            <w:noProof/>
            <w:webHidden/>
          </w:rPr>
          <w:t>57</w:t>
        </w:r>
        <w:r>
          <w:rPr>
            <w:noProof/>
            <w:webHidden/>
          </w:rPr>
          <w:fldChar w:fldCharType="end"/>
        </w:r>
      </w:hyperlink>
    </w:p>
    <w:p w14:paraId="4DC87AB5" w14:textId="26307950" w:rsidR="00EA20AA" w:rsidRDefault="00EA20AA">
      <w:pPr>
        <w:pStyle w:val="TOC2"/>
        <w:tabs>
          <w:tab w:val="right" w:leader="dot" w:pos="9016"/>
        </w:tabs>
        <w:rPr>
          <w:rFonts w:eastAsiaTheme="minorEastAsia"/>
          <w:noProof/>
          <w:sz w:val="24"/>
          <w:szCs w:val="24"/>
          <w:lang w:eastAsia="en-GB"/>
        </w:rPr>
      </w:pPr>
      <w:hyperlink w:anchor="_Toc185499639" w:history="1">
        <w:r w:rsidRPr="00A25790">
          <w:rPr>
            <w:rStyle w:val="Hyperlink"/>
            <w:noProof/>
          </w:rPr>
          <w:t>Let statement</w:t>
        </w:r>
        <w:r>
          <w:rPr>
            <w:noProof/>
            <w:webHidden/>
          </w:rPr>
          <w:tab/>
        </w:r>
        <w:r>
          <w:rPr>
            <w:noProof/>
            <w:webHidden/>
          </w:rPr>
          <w:fldChar w:fldCharType="begin"/>
        </w:r>
        <w:r>
          <w:rPr>
            <w:noProof/>
            <w:webHidden/>
          </w:rPr>
          <w:instrText xml:space="preserve"> PAGEREF _Toc185499639 \h </w:instrText>
        </w:r>
        <w:r>
          <w:rPr>
            <w:noProof/>
            <w:webHidden/>
          </w:rPr>
        </w:r>
        <w:r>
          <w:rPr>
            <w:noProof/>
            <w:webHidden/>
          </w:rPr>
          <w:fldChar w:fldCharType="separate"/>
        </w:r>
        <w:r>
          <w:rPr>
            <w:noProof/>
            <w:webHidden/>
          </w:rPr>
          <w:t>58</w:t>
        </w:r>
        <w:r>
          <w:rPr>
            <w:noProof/>
            <w:webHidden/>
          </w:rPr>
          <w:fldChar w:fldCharType="end"/>
        </w:r>
      </w:hyperlink>
    </w:p>
    <w:p w14:paraId="1F1843CD" w14:textId="7FF39463" w:rsidR="00EA20AA" w:rsidRDefault="00EA20AA">
      <w:pPr>
        <w:pStyle w:val="TOC2"/>
        <w:tabs>
          <w:tab w:val="right" w:leader="dot" w:pos="9016"/>
        </w:tabs>
        <w:rPr>
          <w:rFonts w:eastAsiaTheme="minorEastAsia"/>
          <w:noProof/>
          <w:sz w:val="24"/>
          <w:szCs w:val="24"/>
          <w:lang w:eastAsia="en-GB"/>
        </w:rPr>
      </w:pPr>
      <w:hyperlink w:anchor="_Toc185499640" w:history="1">
        <w:r w:rsidRPr="00A25790">
          <w:rPr>
            <w:rStyle w:val="Hyperlink"/>
            <w:noProof/>
          </w:rPr>
          <w:t>Higher order functions (HoFs)</w:t>
        </w:r>
        <w:r>
          <w:rPr>
            <w:noProof/>
            <w:webHidden/>
          </w:rPr>
          <w:tab/>
        </w:r>
        <w:r>
          <w:rPr>
            <w:noProof/>
            <w:webHidden/>
          </w:rPr>
          <w:fldChar w:fldCharType="begin"/>
        </w:r>
        <w:r>
          <w:rPr>
            <w:noProof/>
            <w:webHidden/>
          </w:rPr>
          <w:instrText xml:space="preserve"> PAGEREF _Toc185499640 \h </w:instrText>
        </w:r>
        <w:r>
          <w:rPr>
            <w:noProof/>
            <w:webHidden/>
          </w:rPr>
        </w:r>
        <w:r>
          <w:rPr>
            <w:noProof/>
            <w:webHidden/>
          </w:rPr>
          <w:fldChar w:fldCharType="separate"/>
        </w:r>
        <w:r>
          <w:rPr>
            <w:noProof/>
            <w:webHidden/>
          </w:rPr>
          <w:t>59</w:t>
        </w:r>
        <w:r>
          <w:rPr>
            <w:noProof/>
            <w:webHidden/>
          </w:rPr>
          <w:fldChar w:fldCharType="end"/>
        </w:r>
      </w:hyperlink>
    </w:p>
    <w:p w14:paraId="00EDE558" w14:textId="3DCF471C" w:rsidR="00EA20AA" w:rsidRDefault="00EA20AA">
      <w:pPr>
        <w:pStyle w:val="TOC2"/>
        <w:tabs>
          <w:tab w:val="right" w:leader="dot" w:pos="9016"/>
        </w:tabs>
        <w:rPr>
          <w:rFonts w:eastAsiaTheme="minorEastAsia"/>
          <w:noProof/>
          <w:sz w:val="24"/>
          <w:szCs w:val="24"/>
          <w:lang w:eastAsia="en-GB"/>
        </w:rPr>
      </w:pPr>
      <w:hyperlink w:anchor="_Toc185499641" w:history="1">
        <w:r w:rsidRPr="00A25790">
          <w:rPr>
            <w:rStyle w:val="Hyperlink"/>
            <w:noProof/>
          </w:rPr>
          <w:t>Working with records</w:t>
        </w:r>
        <w:r>
          <w:rPr>
            <w:noProof/>
            <w:webHidden/>
          </w:rPr>
          <w:tab/>
        </w:r>
        <w:r>
          <w:rPr>
            <w:noProof/>
            <w:webHidden/>
          </w:rPr>
          <w:fldChar w:fldCharType="begin"/>
        </w:r>
        <w:r>
          <w:rPr>
            <w:noProof/>
            <w:webHidden/>
          </w:rPr>
          <w:instrText xml:space="preserve"> PAGEREF _Toc185499641 \h </w:instrText>
        </w:r>
        <w:r>
          <w:rPr>
            <w:noProof/>
            <w:webHidden/>
          </w:rPr>
        </w:r>
        <w:r>
          <w:rPr>
            <w:noProof/>
            <w:webHidden/>
          </w:rPr>
          <w:fldChar w:fldCharType="separate"/>
        </w:r>
        <w:r>
          <w:rPr>
            <w:noProof/>
            <w:webHidden/>
          </w:rPr>
          <w:t>61</w:t>
        </w:r>
        <w:r>
          <w:rPr>
            <w:noProof/>
            <w:webHidden/>
          </w:rPr>
          <w:fldChar w:fldCharType="end"/>
        </w:r>
      </w:hyperlink>
    </w:p>
    <w:p w14:paraId="41841A97" w14:textId="1060AEE2" w:rsidR="00EA20AA" w:rsidRDefault="00EA20AA">
      <w:pPr>
        <w:pStyle w:val="TOC2"/>
        <w:tabs>
          <w:tab w:val="right" w:leader="dot" w:pos="9016"/>
        </w:tabs>
        <w:rPr>
          <w:rFonts w:eastAsiaTheme="minorEastAsia"/>
          <w:noProof/>
          <w:sz w:val="24"/>
          <w:szCs w:val="24"/>
          <w:lang w:eastAsia="en-GB"/>
        </w:rPr>
      </w:pPr>
      <w:hyperlink w:anchor="_Toc185499642" w:history="1">
        <w:r w:rsidRPr="00A25790">
          <w:rPr>
            <w:rStyle w:val="Hyperlink"/>
            <w:noProof/>
          </w:rPr>
          <w:t>Generating random numbers within a function</w:t>
        </w:r>
        <w:r>
          <w:rPr>
            <w:noProof/>
            <w:webHidden/>
          </w:rPr>
          <w:tab/>
        </w:r>
        <w:r>
          <w:rPr>
            <w:noProof/>
            <w:webHidden/>
          </w:rPr>
          <w:fldChar w:fldCharType="begin"/>
        </w:r>
        <w:r>
          <w:rPr>
            <w:noProof/>
            <w:webHidden/>
          </w:rPr>
          <w:instrText xml:space="preserve"> PAGEREF _Toc185499642 \h </w:instrText>
        </w:r>
        <w:r>
          <w:rPr>
            <w:noProof/>
            <w:webHidden/>
          </w:rPr>
        </w:r>
        <w:r>
          <w:rPr>
            <w:noProof/>
            <w:webHidden/>
          </w:rPr>
          <w:fldChar w:fldCharType="separate"/>
        </w:r>
        <w:r>
          <w:rPr>
            <w:noProof/>
            <w:webHidden/>
          </w:rPr>
          <w:t>63</w:t>
        </w:r>
        <w:r>
          <w:rPr>
            <w:noProof/>
            <w:webHidden/>
          </w:rPr>
          <w:fldChar w:fldCharType="end"/>
        </w:r>
      </w:hyperlink>
    </w:p>
    <w:p w14:paraId="03FCE07D" w14:textId="231CE133" w:rsidR="00EA20AA" w:rsidRDefault="00EA20AA">
      <w:pPr>
        <w:pStyle w:val="TOC1"/>
        <w:rPr>
          <w:rFonts w:eastAsiaTheme="minorEastAsia"/>
          <w:noProof/>
          <w:sz w:val="24"/>
          <w:szCs w:val="24"/>
          <w:lang w:eastAsia="en-GB"/>
        </w:rPr>
      </w:pPr>
      <w:hyperlink w:anchor="_Toc185499643" w:history="1">
        <w:r w:rsidRPr="00A25790">
          <w:rPr>
            <w:rStyle w:val="Hyperlink"/>
            <w:noProof/>
          </w:rPr>
          <w:t>Tests</w:t>
        </w:r>
        <w:r>
          <w:rPr>
            <w:noProof/>
            <w:webHidden/>
          </w:rPr>
          <w:tab/>
        </w:r>
        <w:r>
          <w:rPr>
            <w:noProof/>
            <w:webHidden/>
          </w:rPr>
          <w:fldChar w:fldCharType="begin"/>
        </w:r>
        <w:r>
          <w:rPr>
            <w:noProof/>
            <w:webHidden/>
          </w:rPr>
          <w:instrText xml:space="preserve"> PAGEREF _Toc185499643 \h </w:instrText>
        </w:r>
        <w:r>
          <w:rPr>
            <w:noProof/>
            <w:webHidden/>
          </w:rPr>
        </w:r>
        <w:r>
          <w:rPr>
            <w:noProof/>
            <w:webHidden/>
          </w:rPr>
          <w:fldChar w:fldCharType="separate"/>
        </w:r>
        <w:r>
          <w:rPr>
            <w:noProof/>
            <w:webHidden/>
          </w:rPr>
          <w:t>64</w:t>
        </w:r>
        <w:r>
          <w:rPr>
            <w:noProof/>
            <w:webHidden/>
          </w:rPr>
          <w:fldChar w:fldCharType="end"/>
        </w:r>
      </w:hyperlink>
    </w:p>
    <w:p w14:paraId="173CBAE2" w14:textId="4C217623" w:rsidR="00EA20AA" w:rsidRDefault="00EA20AA">
      <w:pPr>
        <w:pStyle w:val="TOC1"/>
        <w:rPr>
          <w:rFonts w:eastAsiaTheme="minorEastAsia"/>
          <w:noProof/>
          <w:sz w:val="24"/>
          <w:szCs w:val="24"/>
          <w:lang w:eastAsia="en-GB"/>
        </w:rPr>
      </w:pPr>
      <w:hyperlink w:anchor="_Toc185499644" w:history="1">
        <w:r w:rsidRPr="00A25790">
          <w:rPr>
            <w:rStyle w:val="Hyperlink"/>
            <w:noProof/>
          </w:rPr>
          <w:t>Types</w:t>
        </w:r>
        <w:r>
          <w:rPr>
            <w:noProof/>
            <w:webHidden/>
          </w:rPr>
          <w:tab/>
        </w:r>
        <w:r>
          <w:rPr>
            <w:noProof/>
            <w:webHidden/>
          </w:rPr>
          <w:fldChar w:fldCharType="begin"/>
        </w:r>
        <w:r>
          <w:rPr>
            <w:noProof/>
            <w:webHidden/>
          </w:rPr>
          <w:instrText xml:space="preserve"> PAGEREF _Toc185499644 \h </w:instrText>
        </w:r>
        <w:r>
          <w:rPr>
            <w:noProof/>
            <w:webHidden/>
          </w:rPr>
        </w:r>
        <w:r>
          <w:rPr>
            <w:noProof/>
            <w:webHidden/>
          </w:rPr>
          <w:fldChar w:fldCharType="separate"/>
        </w:r>
        <w:r>
          <w:rPr>
            <w:noProof/>
            <w:webHidden/>
          </w:rPr>
          <w:t>66</w:t>
        </w:r>
        <w:r>
          <w:rPr>
            <w:noProof/>
            <w:webHidden/>
          </w:rPr>
          <w:fldChar w:fldCharType="end"/>
        </w:r>
      </w:hyperlink>
    </w:p>
    <w:p w14:paraId="0FDA2EAC" w14:textId="16FCB3AC" w:rsidR="00EA20AA" w:rsidRDefault="00EA20AA">
      <w:pPr>
        <w:pStyle w:val="TOC2"/>
        <w:tabs>
          <w:tab w:val="right" w:leader="dot" w:pos="9016"/>
        </w:tabs>
        <w:rPr>
          <w:rFonts w:eastAsiaTheme="minorEastAsia"/>
          <w:noProof/>
          <w:sz w:val="24"/>
          <w:szCs w:val="24"/>
          <w:lang w:eastAsia="en-GB"/>
        </w:rPr>
      </w:pPr>
      <w:hyperlink w:anchor="_Toc185499645" w:history="1">
        <w:r w:rsidRPr="00A25790">
          <w:rPr>
            <w:rStyle w:val="Hyperlink"/>
            <w:noProof/>
          </w:rPr>
          <w:t>Int</w:t>
        </w:r>
        <w:r>
          <w:rPr>
            <w:noProof/>
            <w:webHidden/>
          </w:rPr>
          <w:tab/>
        </w:r>
        <w:r>
          <w:rPr>
            <w:noProof/>
            <w:webHidden/>
          </w:rPr>
          <w:fldChar w:fldCharType="begin"/>
        </w:r>
        <w:r>
          <w:rPr>
            <w:noProof/>
            <w:webHidden/>
          </w:rPr>
          <w:instrText xml:space="preserve"> PAGEREF _Toc185499645 \h </w:instrText>
        </w:r>
        <w:r>
          <w:rPr>
            <w:noProof/>
            <w:webHidden/>
          </w:rPr>
        </w:r>
        <w:r>
          <w:rPr>
            <w:noProof/>
            <w:webHidden/>
          </w:rPr>
          <w:fldChar w:fldCharType="separate"/>
        </w:r>
        <w:r>
          <w:rPr>
            <w:noProof/>
            <w:webHidden/>
          </w:rPr>
          <w:t>67</w:t>
        </w:r>
        <w:r>
          <w:rPr>
            <w:noProof/>
            <w:webHidden/>
          </w:rPr>
          <w:fldChar w:fldCharType="end"/>
        </w:r>
      </w:hyperlink>
    </w:p>
    <w:p w14:paraId="403D234C" w14:textId="3F1C2F9E" w:rsidR="00EA20AA" w:rsidRDefault="00EA20AA">
      <w:pPr>
        <w:pStyle w:val="TOC2"/>
        <w:tabs>
          <w:tab w:val="right" w:leader="dot" w:pos="9016"/>
        </w:tabs>
        <w:rPr>
          <w:rFonts w:eastAsiaTheme="minorEastAsia"/>
          <w:noProof/>
          <w:sz w:val="24"/>
          <w:szCs w:val="24"/>
          <w:lang w:eastAsia="en-GB"/>
        </w:rPr>
      </w:pPr>
      <w:hyperlink w:anchor="_Toc185499646" w:history="1">
        <w:r w:rsidRPr="00A25790">
          <w:rPr>
            <w:rStyle w:val="Hyperlink"/>
            <w:noProof/>
          </w:rPr>
          <w:t>Float</w:t>
        </w:r>
        <w:r>
          <w:rPr>
            <w:noProof/>
            <w:webHidden/>
          </w:rPr>
          <w:tab/>
        </w:r>
        <w:r>
          <w:rPr>
            <w:noProof/>
            <w:webHidden/>
          </w:rPr>
          <w:fldChar w:fldCharType="begin"/>
        </w:r>
        <w:r>
          <w:rPr>
            <w:noProof/>
            <w:webHidden/>
          </w:rPr>
          <w:instrText xml:space="preserve"> PAGEREF _Toc185499646 \h </w:instrText>
        </w:r>
        <w:r>
          <w:rPr>
            <w:noProof/>
            <w:webHidden/>
          </w:rPr>
        </w:r>
        <w:r>
          <w:rPr>
            <w:noProof/>
            <w:webHidden/>
          </w:rPr>
          <w:fldChar w:fldCharType="separate"/>
        </w:r>
        <w:r>
          <w:rPr>
            <w:noProof/>
            <w:webHidden/>
          </w:rPr>
          <w:t>68</w:t>
        </w:r>
        <w:r>
          <w:rPr>
            <w:noProof/>
            <w:webHidden/>
          </w:rPr>
          <w:fldChar w:fldCharType="end"/>
        </w:r>
      </w:hyperlink>
    </w:p>
    <w:p w14:paraId="047FF7E6" w14:textId="5D8EC390" w:rsidR="00EA20AA" w:rsidRDefault="00EA20AA">
      <w:pPr>
        <w:pStyle w:val="TOC2"/>
        <w:tabs>
          <w:tab w:val="right" w:leader="dot" w:pos="9016"/>
        </w:tabs>
        <w:rPr>
          <w:rFonts w:eastAsiaTheme="minorEastAsia"/>
          <w:noProof/>
          <w:sz w:val="24"/>
          <w:szCs w:val="24"/>
          <w:lang w:eastAsia="en-GB"/>
        </w:rPr>
      </w:pPr>
      <w:hyperlink w:anchor="_Toc185499647" w:history="1">
        <w:r w:rsidRPr="00A25790">
          <w:rPr>
            <w:rStyle w:val="Hyperlink"/>
            <w:noProof/>
          </w:rPr>
          <w:t>Boolean</w:t>
        </w:r>
        <w:r>
          <w:rPr>
            <w:noProof/>
            <w:webHidden/>
          </w:rPr>
          <w:tab/>
        </w:r>
        <w:r>
          <w:rPr>
            <w:noProof/>
            <w:webHidden/>
          </w:rPr>
          <w:fldChar w:fldCharType="begin"/>
        </w:r>
        <w:r>
          <w:rPr>
            <w:noProof/>
            <w:webHidden/>
          </w:rPr>
          <w:instrText xml:space="preserve"> PAGEREF _Toc185499647 \h </w:instrText>
        </w:r>
        <w:r>
          <w:rPr>
            <w:noProof/>
            <w:webHidden/>
          </w:rPr>
        </w:r>
        <w:r>
          <w:rPr>
            <w:noProof/>
            <w:webHidden/>
          </w:rPr>
          <w:fldChar w:fldCharType="separate"/>
        </w:r>
        <w:r>
          <w:rPr>
            <w:noProof/>
            <w:webHidden/>
          </w:rPr>
          <w:t>69</w:t>
        </w:r>
        <w:r>
          <w:rPr>
            <w:noProof/>
            <w:webHidden/>
          </w:rPr>
          <w:fldChar w:fldCharType="end"/>
        </w:r>
      </w:hyperlink>
    </w:p>
    <w:p w14:paraId="3C55EB80" w14:textId="37B8B170" w:rsidR="00EA20AA" w:rsidRDefault="00EA20AA">
      <w:pPr>
        <w:pStyle w:val="TOC2"/>
        <w:tabs>
          <w:tab w:val="right" w:leader="dot" w:pos="9016"/>
        </w:tabs>
        <w:rPr>
          <w:rFonts w:eastAsiaTheme="minorEastAsia"/>
          <w:noProof/>
          <w:sz w:val="24"/>
          <w:szCs w:val="24"/>
          <w:lang w:eastAsia="en-GB"/>
        </w:rPr>
      </w:pPr>
      <w:hyperlink w:anchor="_Toc185499648" w:history="1">
        <w:r w:rsidRPr="00A25790">
          <w:rPr>
            <w:rStyle w:val="Hyperlink"/>
            <w:noProof/>
          </w:rPr>
          <w:t>String</w:t>
        </w:r>
        <w:r>
          <w:rPr>
            <w:noProof/>
            <w:webHidden/>
          </w:rPr>
          <w:tab/>
        </w:r>
        <w:r>
          <w:rPr>
            <w:noProof/>
            <w:webHidden/>
          </w:rPr>
          <w:fldChar w:fldCharType="begin"/>
        </w:r>
        <w:r>
          <w:rPr>
            <w:noProof/>
            <w:webHidden/>
          </w:rPr>
          <w:instrText xml:space="preserve"> PAGEREF _Toc185499648 \h </w:instrText>
        </w:r>
        <w:r>
          <w:rPr>
            <w:noProof/>
            <w:webHidden/>
          </w:rPr>
        </w:r>
        <w:r>
          <w:rPr>
            <w:noProof/>
            <w:webHidden/>
          </w:rPr>
          <w:fldChar w:fldCharType="separate"/>
        </w:r>
        <w:r>
          <w:rPr>
            <w:noProof/>
            <w:webHidden/>
          </w:rPr>
          <w:t>70</w:t>
        </w:r>
        <w:r>
          <w:rPr>
            <w:noProof/>
            <w:webHidden/>
          </w:rPr>
          <w:fldChar w:fldCharType="end"/>
        </w:r>
      </w:hyperlink>
    </w:p>
    <w:p w14:paraId="47386923" w14:textId="6E0A1364" w:rsidR="00EA20AA" w:rsidRDefault="00EA20AA">
      <w:pPr>
        <w:pStyle w:val="TOC2"/>
        <w:tabs>
          <w:tab w:val="right" w:leader="dot" w:pos="9016"/>
        </w:tabs>
        <w:rPr>
          <w:rFonts w:eastAsiaTheme="minorEastAsia"/>
          <w:noProof/>
          <w:sz w:val="24"/>
          <w:szCs w:val="24"/>
          <w:lang w:eastAsia="en-GB"/>
        </w:rPr>
      </w:pPr>
      <w:hyperlink w:anchor="_Toc185499649" w:history="1">
        <w:r w:rsidRPr="00A25790">
          <w:rPr>
            <w:rStyle w:val="Hyperlink"/>
            <w:noProof/>
          </w:rPr>
          <w:t>Arrays and Lists</w:t>
        </w:r>
        <w:r>
          <w:rPr>
            <w:noProof/>
            <w:webHidden/>
          </w:rPr>
          <w:tab/>
        </w:r>
        <w:r>
          <w:rPr>
            <w:noProof/>
            <w:webHidden/>
          </w:rPr>
          <w:fldChar w:fldCharType="begin"/>
        </w:r>
        <w:r>
          <w:rPr>
            <w:noProof/>
            <w:webHidden/>
          </w:rPr>
          <w:instrText xml:space="preserve"> PAGEREF _Toc185499649 \h </w:instrText>
        </w:r>
        <w:r>
          <w:rPr>
            <w:noProof/>
            <w:webHidden/>
          </w:rPr>
        </w:r>
        <w:r>
          <w:rPr>
            <w:noProof/>
            <w:webHidden/>
          </w:rPr>
          <w:fldChar w:fldCharType="separate"/>
        </w:r>
        <w:r>
          <w:rPr>
            <w:noProof/>
            <w:webHidden/>
          </w:rPr>
          <w:t>72</w:t>
        </w:r>
        <w:r>
          <w:rPr>
            <w:noProof/>
            <w:webHidden/>
          </w:rPr>
          <w:fldChar w:fldCharType="end"/>
        </w:r>
      </w:hyperlink>
    </w:p>
    <w:p w14:paraId="5A26432C" w14:textId="30ED5A6D" w:rsidR="00EA20AA" w:rsidRDefault="00EA20AA">
      <w:pPr>
        <w:pStyle w:val="TOC2"/>
        <w:tabs>
          <w:tab w:val="right" w:leader="dot" w:pos="9016"/>
        </w:tabs>
        <w:rPr>
          <w:rFonts w:eastAsiaTheme="minorEastAsia"/>
          <w:noProof/>
          <w:sz w:val="24"/>
          <w:szCs w:val="24"/>
          <w:lang w:eastAsia="en-GB"/>
        </w:rPr>
      </w:pPr>
      <w:hyperlink w:anchor="_Toc185499650" w:history="1">
        <w:r w:rsidRPr="00A25790">
          <w:rPr>
            <w:rStyle w:val="Hyperlink"/>
            <w:noProof/>
          </w:rPr>
          <w:t>Dictionaries</w:t>
        </w:r>
        <w:r>
          <w:rPr>
            <w:noProof/>
            <w:webHidden/>
          </w:rPr>
          <w:tab/>
        </w:r>
        <w:r>
          <w:rPr>
            <w:noProof/>
            <w:webHidden/>
          </w:rPr>
          <w:fldChar w:fldCharType="begin"/>
        </w:r>
        <w:r>
          <w:rPr>
            <w:noProof/>
            <w:webHidden/>
          </w:rPr>
          <w:instrText xml:space="preserve"> PAGEREF _Toc185499650 \h </w:instrText>
        </w:r>
        <w:r>
          <w:rPr>
            <w:noProof/>
            <w:webHidden/>
          </w:rPr>
        </w:r>
        <w:r>
          <w:rPr>
            <w:noProof/>
            <w:webHidden/>
          </w:rPr>
          <w:fldChar w:fldCharType="separate"/>
        </w:r>
        <w:r>
          <w:rPr>
            <w:noProof/>
            <w:webHidden/>
          </w:rPr>
          <w:t>77</w:t>
        </w:r>
        <w:r>
          <w:rPr>
            <w:noProof/>
            <w:webHidden/>
          </w:rPr>
          <w:fldChar w:fldCharType="end"/>
        </w:r>
      </w:hyperlink>
    </w:p>
    <w:p w14:paraId="08EBD890" w14:textId="6EC7839F" w:rsidR="00EA20AA" w:rsidRDefault="00EA20AA">
      <w:pPr>
        <w:pStyle w:val="TOC2"/>
        <w:tabs>
          <w:tab w:val="right" w:leader="dot" w:pos="9016"/>
        </w:tabs>
        <w:rPr>
          <w:rFonts w:eastAsiaTheme="minorEastAsia"/>
          <w:noProof/>
          <w:sz w:val="24"/>
          <w:szCs w:val="24"/>
          <w:lang w:eastAsia="en-GB"/>
        </w:rPr>
      </w:pPr>
      <w:hyperlink w:anchor="_Toc185499651" w:history="1">
        <w:r w:rsidRPr="00A25790">
          <w:rPr>
            <w:rStyle w:val="Hyperlink"/>
            <w:noProof/>
          </w:rPr>
          <w:t>Tuple</w:t>
        </w:r>
        <w:r>
          <w:rPr>
            <w:noProof/>
            <w:webHidden/>
          </w:rPr>
          <w:tab/>
        </w:r>
        <w:r>
          <w:rPr>
            <w:noProof/>
            <w:webHidden/>
          </w:rPr>
          <w:fldChar w:fldCharType="begin"/>
        </w:r>
        <w:r>
          <w:rPr>
            <w:noProof/>
            <w:webHidden/>
          </w:rPr>
          <w:instrText xml:space="preserve"> PAGEREF _Toc185499651 \h </w:instrText>
        </w:r>
        <w:r>
          <w:rPr>
            <w:noProof/>
            <w:webHidden/>
          </w:rPr>
        </w:r>
        <w:r>
          <w:rPr>
            <w:noProof/>
            <w:webHidden/>
          </w:rPr>
          <w:fldChar w:fldCharType="separate"/>
        </w:r>
        <w:r>
          <w:rPr>
            <w:noProof/>
            <w:webHidden/>
          </w:rPr>
          <w:t>80</w:t>
        </w:r>
        <w:r>
          <w:rPr>
            <w:noProof/>
            <w:webHidden/>
          </w:rPr>
          <w:fldChar w:fldCharType="end"/>
        </w:r>
      </w:hyperlink>
    </w:p>
    <w:p w14:paraId="5ADFBD2A" w14:textId="1EA223E6" w:rsidR="00EA20AA" w:rsidRDefault="00EA20AA">
      <w:pPr>
        <w:pStyle w:val="TOC2"/>
        <w:tabs>
          <w:tab w:val="right" w:leader="dot" w:pos="9016"/>
        </w:tabs>
        <w:rPr>
          <w:rFonts w:eastAsiaTheme="minorEastAsia"/>
          <w:noProof/>
          <w:sz w:val="24"/>
          <w:szCs w:val="24"/>
          <w:lang w:eastAsia="en-GB"/>
        </w:rPr>
      </w:pPr>
      <w:hyperlink w:anchor="_Toc185499652" w:history="1">
        <w:r w:rsidRPr="00A25790">
          <w:rPr>
            <w:rStyle w:val="Hyperlink"/>
            <w:noProof/>
          </w:rPr>
          <w:t>Func</w:t>
        </w:r>
        <w:r>
          <w:rPr>
            <w:noProof/>
            <w:webHidden/>
          </w:rPr>
          <w:tab/>
        </w:r>
        <w:r>
          <w:rPr>
            <w:noProof/>
            <w:webHidden/>
          </w:rPr>
          <w:fldChar w:fldCharType="begin"/>
        </w:r>
        <w:r>
          <w:rPr>
            <w:noProof/>
            <w:webHidden/>
          </w:rPr>
          <w:instrText xml:space="preserve"> PAGEREF _Toc185499652 \h </w:instrText>
        </w:r>
        <w:r>
          <w:rPr>
            <w:noProof/>
            <w:webHidden/>
          </w:rPr>
        </w:r>
        <w:r>
          <w:rPr>
            <w:noProof/>
            <w:webHidden/>
          </w:rPr>
          <w:fldChar w:fldCharType="separate"/>
        </w:r>
        <w:r>
          <w:rPr>
            <w:noProof/>
            <w:webHidden/>
          </w:rPr>
          <w:t>82</w:t>
        </w:r>
        <w:r>
          <w:rPr>
            <w:noProof/>
            <w:webHidden/>
          </w:rPr>
          <w:fldChar w:fldCharType="end"/>
        </w:r>
      </w:hyperlink>
    </w:p>
    <w:p w14:paraId="5468DE95" w14:textId="3185B9EA" w:rsidR="00EA20AA" w:rsidRDefault="00EA20AA">
      <w:pPr>
        <w:pStyle w:val="TOC2"/>
        <w:tabs>
          <w:tab w:val="right" w:leader="dot" w:pos="9016"/>
        </w:tabs>
        <w:rPr>
          <w:rFonts w:eastAsiaTheme="minorEastAsia"/>
          <w:noProof/>
          <w:sz w:val="24"/>
          <w:szCs w:val="24"/>
          <w:lang w:eastAsia="en-GB"/>
        </w:rPr>
      </w:pPr>
      <w:hyperlink w:anchor="_Toc185499653" w:history="1">
        <w:r w:rsidRPr="00A25790">
          <w:rPr>
            <w:rStyle w:val="Hyperlink"/>
            <w:noProof/>
          </w:rPr>
          <w:t>Identifying and comparing types with ‘typeof’</w:t>
        </w:r>
        <w:r>
          <w:rPr>
            <w:noProof/>
            <w:webHidden/>
          </w:rPr>
          <w:tab/>
        </w:r>
        <w:r>
          <w:rPr>
            <w:noProof/>
            <w:webHidden/>
          </w:rPr>
          <w:fldChar w:fldCharType="begin"/>
        </w:r>
        <w:r>
          <w:rPr>
            <w:noProof/>
            <w:webHidden/>
          </w:rPr>
          <w:instrText xml:space="preserve"> PAGEREF _Toc185499653 \h </w:instrText>
        </w:r>
        <w:r>
          <w:rPr>
            <w:noProof/>
            <w:webHidden/>
          </w:rPr>
        </w:r>
        <w:r>
          <w:rPr>
            <w:noProof/>
            <w:webHidden/>
          </w:rPr>
          <w:fldChar w:fldCharType="separate"/>
        </w:r>
        <w:r>
          <w:rPr>
            <w:noProof/>
            <w:webHidden/>
          </w:rPr>
          <w:t>83</w:t>
        </w:r>
        <w:r>
          <w:rPr>
            <w:noProof/>
            <w:webHidden/>
          </w:rPr>
          <w:fldChar w:fldCharType="end"/>
        </w:r>
      </w:hyperlink>
    </w:p>
    <w:p w14:paraId="562FCA4D" w14:textId="22A41606" w:rsidR="00EA20AA" w:rsidRDefault="00EA20AA">
      <w:pPr>
        <w:pStyle w:val="TOC1"/>
        <w:rPr>
          <w:rFonts w:eastAsiaTheme="minorEastAsia"/>
          <w:noProof/>
          <w:sz w:val="24"/>
          <w:szCs w:val="24"/>
          <w:lang w:eastAsia="en-GB"/>
        </w:rPr>
      </w:pPr>
      <w:hyperlink w:anchor="_Toc185499654" w:history="1">
        <w:r w:rsidRPr="00A25790">
          <w:rPr>
            <w:rStyle w:val="Hyperlink"/>
            <w:noProof/>
          </w:rPr>
          <w:t>Standard Library</w:t>
        </w:r>
        <w:r>
          <w:rPr>
            <w:noProof/>
            <w:webHidden/>
          </w:rPr>
          <w:tab/>
        </w:r>
        <w:r>
          <w:rPr>
            <w:noProof/>
            <w:webHidden/>
          </w:rPr>
          <w:fldChar w:fldCharType="begin"/>
        </w:r>
        <w:r>
          <w:rPr>
            <w:noProof/>
            <w:webHidden/>
          </w:rPr>
          <w:instrText xml:space="preserve"> PAGEREF _Toc185499654 \h </w:instrText>
        </w:r>
        <w:r>
          <w:rPr>
            <w:noProof/>
            <w:webHidden/>
          </w:rPr>
        </w:r>
        <w:r>
          <w:rPr>
            <w:noProof/>
            <w:webHidden/>
          </w:rPr>
          <w:fldChar w:fldCharType="separate"/>
        </w:r>
        <w:r>
          <w:rPr>
            <w:noProof/>
            <w:webHidden/>
          </w:rPr>
          <w:t>84</w:t>
        </w:r>
        <w:r>
          <w:rPr>
            <w:noProof/>
            <w:webHidden/>
          </w:rPr>
          <w:fldChar w:fldCharType="end"/>
        </w:r>
      </w:hyperlink>
    </w:p>
    <w:p w14:paraId="0270D374" w14:textId="7EE8F813" w:rsidR="00EA20AA" w:rsidRDefault="00EA20AA">
      <w:pPr>
        <w:pStyle w:val="TOC2"/>
        <w:tabs>
          <w:tab w:val="right" w:leader="dot" w:pos="9016"/>
        </w:tabs>
        <w:rPr>
          <w:rFonts w:eastAsiaTheme="minorEastAsia"/>
          <w:noProof/>
          <w:sz w:val="24"/>
          <w:szCs w:val="24"/>
          <w:lang w:eastAsia="en-GB"/>
        </w:rPr>
      </w:pPr>
      <w:hyperlink w:anchor="_Toc185499655" w:history="1">
        <w:r w:rsidRPr="00A25790">
          <w:rPr>
            <w:rStyle w:val="Hyperlink"/>
            <w:noProof/>
          </w:rPr>
          <w:t>Standalone functions</w:t>
        </w:r>
        <w:r>
          <w:rPr>
            <w:noProof/>
            <w:webHidden/>
          </w:rPr>
          <w:tab/>
        </w:r>
        <w:r>
          <w:rPr>
            <w:noProof/>
            <w:webHidden/>
          </w:rPr>
          <w:fldChar w:fldCharType="begin"/>
        </w:r>
        <w:r>
          <w:rPr>
            <w:noProof/>
            <w:webHidden/>
          </w:rPr>
          <w:instrText xml:space="preserve"> PAGEREF _Toc185499655 \h </w:instrText>
        </w:r>
        <w:r>
          <w:rPr>
            <w:noProof/>
            <w:webHidden/>
          </w:rPr>
        </w:r>
        <w:r>
          <w:rPr>
            <w:noProof/>
            <w:webHidden/>
          </w:rPr>
          <w:fldChar w:fldCharType="separate"/>
        </w:r>
        <w:r>
          <w:rPr>
            <w:noProof/>
            <w:webHidden/>
          </w:rPr>
          <w:t>85</w:t>
        </w:r>
        <w:r>
          <w:rPr>
            <w:noProof/>
            <w:webHidden/>
          </w:rPr>
          <w:fldChar w:fldCharType="end"/>
        </w:r>
      </w:hyperlink>
    </w:p>
    <w:p w14:paraId="3D6CB6B3" w14:textId="2F801E5F" w:rsidR="00EA20AA" w:rsidRDefault="00EA20AA">
      <w:pPr>
        <w:pStyle w:val="TOC2"/>
        <w:tabs>
          <w:tab w:val="right" w:leader="dot" w:pos="9016"/>
        </w:tabs>
        <w:rPr>
          <w:rFonts w:eastAsiaTheme="minorEastAsia"/>
          <w:noProof/>
          <w:sz w:val="24"/>
          <w:szCs w:val="24"/>
          <w:lang w:eastAsia="en-GB"/>
        </w:rPr>
      </w:pPr>
      <w:hyperlink w:anchor="_Toc185499656" w:history="1">
        <w:r w:rsidRPr="00A25790">
          <w:rPr>
            <w:rStyle w:val="Hyperlink"/>
            <w:noProof/>
          </w:rPr>
          <w:t>Standalone procedures</w:t>
        </w:r>
        <w:r>
          <w:rPr>
            <w:noProof/>
            <w:webHidden/>
          </w:rPr>
          <w:tab/>
        </w:r>
        <w:r>
          <w:rPr>
            <w:noProof/>
            <w:webHidden/>
          </w:rPr>
          <w:fldChar w:fldCharType="begin"/>
        </w:r>
        <w:r>
          <w:rPr>
            <w:noProof/>
            <w:webHidden/>
          </w:rPr>
          <w:instrText xml:space="preserve"> PAGEREF _Toc185499656 \h </w:instrText>
        </w:r>
        <w:r>
          <w:rPr>
            <w:noProof/>
            <w:webHidden/>
          </w:rPr>
        </w:r>
        <w:r>
          <w:rPr>
            <w:noProof/>
            <w:webHidden/>
          </w:rPr>
          <w:fldChar w:fldCharType="separate"/>
        </w:r>
        <w:r>
          <w:rPr>
            <w:noProof/>
            <w:webHidden/>
          </w:rPr>
          <w:t>89</w:t>
        </w:r>
        <w:r>
          <w:rPr>
            <w:noProof/>
            <w:webHidden/>
          </w:rPr>
          <w:fldChar w:fldCharType="end"/>
        </w:r>
      </w:hyperlink>
    </w:p>
    <w:p w14:paraId="0EA9B54B" w14:textId="5B63B67A" w:rsidR="00EA20AA" w:rsidRDefault="00EA20AA">
      <w:pPr>
        <w:pStyle w:val="TOC2"/>
        <w:tabs>
          <w:tab w:val="right" w:leader="dot" w:pos="9016"/>
        </w:tabs>
        <w:rPr>
          <w:rFonts w:eastAsiaTheme="minorEastAsia"/>
          <w:noProof/>
          <w:sz w:val="24"/>
          <w:szCs w:val="24"/>
          <w:lang w:eastAsia="en-GB"/>
        </w:rPr>
      </w:pPr>
      <w:hyperlink w:anchor="_Toc185499657" w:history="1">
        <w:r w:rsidRPr="00A25790">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_Toc185499657 \h </w:instrText>
        </w:r>
        <w:r>
          <w:rPr>
            <w:noProof/>
            <w:webHidden/>
          </w:rPr>
        </w:r>
        <w:r>
          <w:rPr>
            <w:noProof/>
            <w:webHidden/>
          </w:rPr>
          <w:fldChar w:fldCharType="separate"/>
        </w:r>
        <w:r>
          <w:rPr>
            <w:noProof/>
            <w:webHidden/>
          </w:rPr>
          <w:t>90</w:t>
        </w:r>
        <w:r>
          <w:rPr>
            <w:noProof/>
            <w:webHidden/>
          </w:rPr>
          <w:fldChar w:fldCharType="end"/>
        </w:r>
      </w:hyperlink>
    </w:p>
    <w:p w14:paraId="1F9CB492" w14:textId="2217FDB5" w:rsidR="00EA20AA" w:rsidRDefault="00EA20AA">
      <w:pPr>
        <w:pStyle w:val="TOC2"/>
        <w:tabs>
          <w:tab w:val="right" w:leader="dot" w:pos="9016"/>
        </w:tabs>
        <w:rPr>
          <w:rFonts w:eastAsiaTheme="minorEastAsia"/>
          <w:noProof/>
          <w:sz w:val="24"/>
          <w:szCs w:val="24"/>
          <w:lang w:eastAsia="en-GB"/>
        </w:rPr>
      </w:pPr>
      <w:hyperlink w:anchor="_Toc185499658" w:history="1">
        <w:r w:rsidRPr="00A25790">
          <w:rPr>
            <w:rStyle w:val="Hyperlink"/>
            <w:noProof/>
          </w:rPr>
          <w:t>Higher order functions (HoFs)</w:t>
        </w:r>
        <w:r>
          <w:rPr>
            <w:noProof/>
            <w:webHidden/>
          </w:rPr>
          <w:tab/>
        </w:r>
        <w:r>
          <w:rPr>
            <w:noProof/>
            <w:webHidden/>
          </w:rPr>
          <w:fldChar w:fldCharType="begin"/>
        </w:r>
        <w:r>
          <w:rPr>
            <w:noProof/>
            <w:webHidden/>
          </w:rPr>
          <w:instrText xml:space="preserve"> PAGEREF _Toc185499658 \h </w:instrText>
        </w:r>
        <w:r>
          <w:rPr>
            <w:noProof/>
            <w:webHidden/>
          </w:rPr>
        </w:r>
        <w:r>
          <w:rPr>
            <w:noProof/>
            <w:webHidden/>
          </w:rPr>
          <w:fldChar w:fldCharType="separate"/>
        </w:r>
        <w:r>
          <w:rPr>
            <w:noProof/>
            <w:webHidden/>
          </w:rPr>
          <w:t>93</w:t>
        </w:r>
        <w:r>
          <w:rPr>
            <w:noProof/>
            <w:webHidden/>
          </w:rPr>
          <w:fldChar w:fldCharType="end"/>
        </w:r>
      </w:hyperlink>
    </w:p>
    <w:p w14:paraId="59C812F7" w14:textId="37C18B5E" w:rsidR="00EA20AA" w:rsidRDefault="00EA20AA">
      <w:pPr>
        <w:pStyle w:val="TOC1"/>
        <w:rPr>
          <w:rFonts w:eastAsiaTheme="minorEastAsia"/>
          <w:noProof/>
          <w:sz w:val="24"/>
          <w:szCs w:val="24"/>
          <w:lang w:eastAsia="en-GB"/>
        </w:rPr>
      </w:pPr>
      <w:hyperlink w:anchor="_Toc185499659" w:history="1">
        <w:r w:rsidRPr="00A25790">
          <w:rPr>
            <w:rStyle w:val="Hyperlink"/>
            <w:noProof/>
          </w:rPr>
          <w:t>Index to keywords</w:t>
        </w:r>
        <w:r>
          <w:rPr>
            <w:noProof/>
            <w:webHidden/>
          </w:rPr>
          <w:tab/>
        </w:r>
        <w:r>
          <w:rPr>
            <w:noProof/>
            <w:webHidden/>
          </w:rPr>
          <w:fldChar w:fldCharType="begin"/>
        </w:r>
        <w:r>
          <w:rPr>
            <w:noProof/>
            <w:webHidden/>
          </w:rPr>
          <w:instrText xml:space="preserve"> PAGEREF _Toc185499659 \h </w:instrText>
        </w:r>
        <w:r>
          <w:rPr>
            <w:noProof/>
            <w:webHidden/>
          </w:rPr>
        </w:r>
        <w:r>
          <w:rPr>
            <w:noProof/>
            <w:webHidden/>
          </w:rPr>
          <w:fldChar w:fldCharType="separate"/>
        </w:r>
        <w:r>
          <w:rPr>
            <w:noProof/>
            <w:webHidden/>
          </w:rPr>
          <w:t>95</w:t>
        </w:r>
        <w:r>
          <w:rPr>
            <w:noProof/>
            <w:webHidden/>
          </w:rPr>
          <w:fldChar w:fldCharType="end"/>
        </w:r>
      </w:hyperlink>
    </w:p>
    <w:p w14:paraId="43F02F77" w14:textId="6B8C63F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5499598"/>
      <w:r>
        <w:lastRenderedPageBreak/>
        <w:t>Getting started</w:t>
      </w:r>
      <w:bookmarkEnd w:id="1"/>
    </w:p>
    <w:p w14:paraId="626DEABE" w14:textId="62C7FBB6" w:rsidR="002F2805" w:rsidRDefault="00965F2E" w:rsidP="00A61558">
      <w:pPr>
        <w:pStyle w:val="Heading2"/>
      </w:pPr>
      <w:bookmarkStart w:id="2" w:name="_Toc185499599"/>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5499600"/>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5499601"/>
      <w:r>
        <w:lastRenderedPageBreak/>
        <w:t>C</w:t>
      </w:r>
      <w:r w:rsidR="00F36AB4">
        <w:t>hanges</w:t>
      </w:r>
      <w:r>
        <w:t xml:space="preserve"> and additions</w:t>
      </w:r>
      <w:r w:rsidR="00F36AB4">
        <w:t xml:space="preserve"> </w:t>
      </w:r>
      <w:r>
        <w:t>for</w:t>
      </w:r>
      <w:r w:rsidR="00F36AB4">
        <w:t xml:space="preserve"> Beta </w:t>
      </w:r>
      <w:r w:rsidR="008034AF">
        <w:t>5</w:t>
      </w:r>
      <w:bookmarkEnd w:id="4"/>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5499602"/>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5499603"/>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rsidP="004C6C7F">
      <w:pPr>
        <w:pStyle w:val="ListParagraph"/>
        <w:numPr>
          <w:ilvl w:val="0"/>
          <w:numId w:val="36"/>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Ref179794806"/>
      <w:bookmarkStart w:id="8" w:name="_Toc185499604"/>
      <w:r>
        <w:lastRenderedPageBreak/>
        <w:t xml:space="preserve">The Elan editor </w:t>
      </w:r>
      <w:r>
        <w:br/>
        <w:t>– quick reference</w:t>
      </w:r>
      <w:bookmarkEnd w:id="8"/>
    </w:p>
    <w:p w14:paraId="2FB09CA9" w14:textId="77777777" w:rsidR="001A576C" w:rsidRDefault="001A576C" w:rsidP="001A576C">
      <w:pPr>
        <w:pStyle w:val="Heading2"/>
      </w:pPr>
      <w:bookmarkStart w:id="9" w:name="_Toc185499605"/>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5499606"/>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5499607"/>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7"/>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7A6ECD43"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4348F7">
        <w:rPr>
          <w:rStyle w:val="codeChar"/>
        </w:rPr>
        <w:t xml:space="preserve">variable </w:t>
      </w:r>
      <w:r w:rsidR="00144929">
        <w:t xml:space="preserve">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70738519"/>
      <w:bookmarkStart w:id="14" w:name="_Toc185499608"/>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5499609"/>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5499610"/>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5499611"/>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5499612"/>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 xml:space="preserve">x set to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s.pop</w:t>
            </w:r>
            <w:proofErr w:type="spellEnd"/>
            <w:r w:rsidR="00FA56BB">
              <w:rPr>
                <w:lang w:eastAsia="en-GB"/>
              </w:rPr>
              <w:t>(</w:t>
            </w:r>
            <w:proofErr w:type="gramEnd"/>
            <w:r w:rsidR="00FA56BB">
              <w:rPr>
                <w:lang w:eastAsia="en-GB"/>
              </w:rPr>
              <w:t>)</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s.dequeue</w:t>
            </w:r>
            <w:proofErr w:type="spellEnd"/>
            <w:proofErr w:type="gramEnd"/>
            <w:r w:rsidR="00FA56BB">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s.peek</w:t>
            </w:r>
            <w:proofErr w:type="spellEnd"/>
            <w:proofErr w:type="gramEnd"/>
            <w:r w:rsidR="00FA56BB">
              <w:rPr>
                <w:lang w:eastAsia="en-GB"/>
              </w:rPr>
              <w:t>()</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q.peek</w:t>
            </w:r>
            <w:proofErr w:type="spellEnd"/>
            <w:proofErr w:type="gramEnd"/>
            <w:r w:rsidR="00FA56BB">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Ref185176629"/>
      <w:bookmarkStart w:id="39" w:name="_Toc185499613"/>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5499614"/>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5499615"/>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5499616"/>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5499617"/>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3891394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x as Int, y as Int, text as String, foreground as Int,  background as Int</w:t>
      </w:r>
      <w:r w:rsidR="00BA06F8">
        <w:t>) returns</w:t>
      </w:r>
      <w:r>
        <w:t xml:space="preserve">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414589B"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5499618"/>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5499619"/>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5499620"/>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5499621"/>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5499622"/>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5499623"/>
      <w:r>
        <w:lastRenderedPageBreak/>
        <w:t>Procedural programming</w:t>
      </w:r>
      <w:bookmarkEnd w:id="59"/>
    </w:p>
    <w:p w14:paraId="168B4583" w14:textId="031471ED" w:rsidR="004D4A1B" w:rsidRDefault="004D4A1B" w:rsidP="004D4A1B">
      <w:pPr>
        <w:pStyle w:val="Heading2"/>
      </w:pPr>
      <w:bookmarkStart w:id="60" w:name="_Ref172627112"/>
      <w:bookmarkStart w:id="61" w:name="_Toc185499624"/>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Ref172562057"/>
      <w:bookmarkStart w:id="65" w:name="_Toc185499625"/>
      <w:r>
        <w:rPr>
          <w:rFonts w:eastAsia="Times New Roman"/>
          <w:lang w:eastAsia="en-GB"/>
        </w:rPr>
        <w:lastRenderedPageBreak/>
        <w:t>Using variables</w:t>
      </w:r>
      <w:bookmarkEnd w:id="62"/>
      <w:bookmarkEnd w:id="63"/>
      <w:bookmarkEnd w:id="65"/>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5499626"/>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2B6CDEEC" w14:textId="3111C619" w:rsidR="009F71CB" w:rsidRDefault="009F71CB" w:rsidP="009F71CB">
      <w:pPr>
        <w:rPr>
          <w:lang w:eastAsia="en-GB"/>
        </w:rPr>
      </w:pPr>
      <w:r>
        <w:rPr>
          <w:lang w:eastAsia="en-GB"/>
        </w:rPr>
        <w:t>Example1:</w:t>
      </w:r>
    </w:p>
    <w:p w14:paraId="78E952BF" w14:textId="77777777" w:rsidR="009F71CB" w:rsidRDefault="009F71CB" w:rsidP="009F71CB">
      <w:pPr>
        <w:pStyle w:val="codeBlock"/>
      </w:pPr>
      <w:r>
        <w:t xml:space="preserve">  if head is apple</w:t>
      </w:r>
    </w:p>
    <w:p w14:paraId="2A186B17" w14:textId="77777777" w:rsidR="009F71CB" w:rsidRDefault="009F71CB" w:rsidP="009F71CB">
      <w:pPr>
        <w:pStyle w:val="codeBlock"/>
      </w:pPr>
      <w:r>
        <w:t xml:space="preserve">    then</w:t>
      </w:r>
    </w:p>
    <w:p w14:paraId="05D11505" w14:textId="77777777"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77777777" w:rsidR="009F71CB" w:rsidRDefault="009F71CB" w:rsidP="009F71CB">
      <w:pPr>
        <w:pStyle w:val="codeBlock"/>
      </w:pPr>
      <w:r>
        <w:t xml:space="preserve">    else</w:t>
      </w:r>
    </w:p>
    <w:p w14:paraId="06D6F180" w14:textId="77777777"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47395687" w:rsidR="009F71CB" w:rsidRDefault="009F71CB" w:rsidP="009F71CB">
      <w:pPr>
        <w:pStyle w:val="codeBlock"/>
      </w:pPr>
      <w:r>
        <w:t xml:space="preserve">  end if</w:t>
      </w:r>
      <w:r>
        <w:br/>
      </w:r>
    </w:p>
    <w:p w14:paraId="3822B54B" w14:textId="4572266F" w:rsidR="009F71CB" w:rsidRDefault="009F71CB" w:rsidP="009F71CB">
      <w:r>
        <w:t>Example 2:</w:t>
      </w:r>
    </w:p>
    <w:p w14:paraId="6B5FCC8B" w14:textId="77777777" w:rsidR="009F71CB" w:rsidRDefault="009F71CB" w:rsidP="009F71CB">
      <w:pPr>
        <w:pStyle w:val="codeBlock"/>
      </w:pPr>
      <w:r>
        <w:t>if item is value</w:t>
      </w:r>
    </w:p>
    <w:p w14:paraId="5536E3E2" w14:textId="77777777" w:rsidR="009F71CB" w:rsidRDefault="009F71CB" w:rsidP="009F71CB">
      <w:pPr>
        <w:pStyle w:val="codeBlock"/>
      </w:pPr>
      <w:r>
        <w:t xml:space="preserve">  then</w:t>
      </w:r>
    </w:p>
    <w:p w14:paraId="35D14AD1" w14:textId="77777777" w:rsidR="009F71CB" w:rsidRDefault="009F71CB" w:rsidP="009F71CB">
      <w:pPr>
        <w:pStyle w:val="codeBlock"/>
      </w:pPr>
      <w:r>
        <w:t xml:space="preserve">    set result to true</w:t>
      </w:r>
    </w:p>
    <w:p w14:paraId="392FF51D" w14:textId="77777777" w:rsidR="009F71CB" w:rsidRDefault="009F71CB" w:rsidP="009F71CB">
      <w:pPr>
        <w:pStyle w:val="codeBlock"/>
      </w:pPr>
      <w:r>
        <w:t xml:space="preserve">  else if </w:t>
      </w:r>
      <w:proofErr w:type="spellStart"/>
      <w:proofErr w:type="gramStart"/>
      <w:r>
        <w:t>item.isBefore</w:t>
      </w:r>
      <w:proofErr w:type="spellEnd"/>
      <w:proofErr w:type="gramEnd"/>
      <w:r>
        <w:t>(value)</w:t>
      </w:r>
    </w:p>
    <w:p w14:paraId="7FDB346B" w14:textId="77777777"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77777777" w:rsidR="009F71CB" w:rsidRDefault="009F71CB" w:rsidP="009F71CB">
      <w:pPr>
        <w:pStyle w:val="codeBlock"/>
      </w:pPr>
      <w:r>
        <w:t xml:space="preserve">  else</w:t>
      </w:r>
    </w:p>
    <w:p w14:paraId="4A578DB8" w14:textId="77777777"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0EDE0409" w:rsidR="009F71CB" w:rsidRDefault="009F71CB" w:rsidP="009F71CB">
      <w:pPr>
        <w:pStyle w:val="ListParagraph"/>
        <w:numPr>
          <w:ilvl w:val="0"/>
          <w:numId w:val="57"/>
        </w:numPr>
      </w:pPr>
      <w:r w:rsidRPr="009F71CB">
        <w:t>The</w:t>
      </w:r>
      <w:r>
        <w:t xml:space="preserve"> </w:t>
      </w:r>
      <w:r w:rsidRPr="009F71CB">
        <w:rPr>
          <w:rStyle w:val="codeChar"/>
        </w:rPr>
        <w:t>then</w:t>
      </w:r>
      <w:r>
        <w:t xml:space="preserve"> clause is mandatory, but the </w:t>
      </w:r>
      <w:r w:rsidRPr="009F71CB">
        <w:rPr>
          <w:rStyle w:val="codeChar"/>
        </w:rPr>
        <w:t>else</w:t>
      </w:r>
      <w:r>
        <w:t xml:space="preserve"> clause is optional</w:t>
      </w:r>
    </w:p>
    <w:p w14:paraId="0ED5587A" w14:textId="1DC32FFA" w:rsidR="009F71CB" w:rsidRPr="009F71CB" w:rsidRDefault="009F71CB" w:rsidP="009F71CB">
      <w:pPr>
        <w:pStyle w:val="ListParagraph"/>
        <w:numPr>
          <w:ilvl w:val="0"/>
          <w:numId w:val="57"/>
        </w:numPr>
      </w:pPr>
      <w:r>
        <w:t xml:space="preserve">You can add as many </w:t>
      </w:r>
      <w:r w:rsidRPr="009F71CB">
        <w:rPr>
          <w:rStyle w:val="codeChar"/>
        </w:rPr>
        <w:t>else if</w:t>
      </w:r>
      <w:r>
        <w:t xml:space="preserve"> clauses as you wish, but only one </w:t>
      </w:r>
      <w:r w:rsidRPr="009F71CB">
        <w:rPr>
          <w:rStyle w:val="codeChar"/>
        </w:rPr>
        <w:t>else</w:t>
      </w:r>
      <w:r>
        <w:t xml:space="preserve"> (which, if present, must clause).</w:t>
      </w:r>
    </w:p>
    <w:p w14:paraId="3B4009C0" w14:textId="77777777" w:rsidR="00BC2B5F" w:rsidRDefault="00BC2B5F">
      <w:pPr>
        <w:rPr>
          <w:rFonts w:eastAsia="Times New Roman" w:cstheme="majorBidi"/>
          <w:b/>
          <w:color w:val="0F4761" w:themeColor="accent1" w:themeShade="BF"/>
          <w:sz w:val="28"/>
          <w:szCs w:val="28"/>
          <w:lang w:eastAsia="en-GB"/>
        </w:rPr>
      </w:pPr>
      <w:bookmarkStart w:id="72" w:name="_Ref172562176"/>
      <w:bookmarkStart w:id="73" w:name="_Ref172626807"/>
      <w:bookmarkStart w:id="74" w:name="_Ref172626813"/>
      <w:bookmarkStart w:id="75" w:name="_Ref172627350"/>
      <w:r>
        <w:rPr>
          <w:rFonts w:eastAsia="Times New Roman"/>
          <w:lang w:eastAsia="en-GB"/>
        </w:rPr>
        <w:br w:type="page"/>
      </w:r>
    </w:p>
    <w:p w14:paraId="36BFD01D" w14:textId="6CD4D018" w:rsidR="00A96070" w:rsidRDefault="00A96070" w:rsidP="00A96070">
      <w:pPr>
        <w:pStyle w:val="Heading3"/>
        <w:rPr>
          <w:rFonts w:eastAsia="Times New Roman"/>
          <w:lang w:eastAsia="en-GB"/>
        </w:rPr>
      </w:pPr>
      <w:r>
        <w:rPr>
          <w:rFonts w:eastAsia="Times New Roman"/>
          <w:lang w:eastAsia="en-GB"/>
        </w:rPr>
        <w:lastRenderedPageBreak/>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p>
    <w:p w14:paraId="376925B4" w14:textId="0C0CE860" w:rsidR="00BC2B5F" w:rsidRDefault="00BC2B5F" w:rsidP="00BC2B5F">
      <w:pPr>
        <w:rPr>
          <w:lang w:eastAsia="en-GB"/>
        </w:rPr>
      </w:pPr>
      <w:r>
        <w:rPr>
          <w:lang w:eastAsia="en-GB"/>
        </w:rPr>
        <w:t>Example:</w:t>
      </w:r>
    </w:p>
    <w:p w14:paraId="26A9DB78" w14:textId="77777777" w:rsidR="00BC2B5F" w:rsidRDefault="00BC2B5F" w:rsidP="00BC2B5F">
      <w:pPr>
        <w:pStyle w:val="codeBlock"/>
      </w:pPr>
      <w:r>
        <w:t xml:space="preserve">switch </w:t>
      </w:r>
      <w:proofErr w:type="spellStart"/>
      <w:r>
        <w:t>dir</w:t>
      </w:r>
      <w:proofErr w:type="spellEnd"/>
    </w:p>
    <w:p w14:paraId="5D555EE3" w14:textId="77777777" w:rsidR="00BC2B5F" w:rsidRDefault="00BC2B5F" w:rsidP="00BC2B5F">
      <w:pPr>
        <w:pStyle w:val="codeBlock"/>
      </w:pPr>
      <w:r>
        <w:t xml:space="preserve">  case 0</w:t>
      </w:r>
    </w:p>
    <w:p w14:paraId="2F261191"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lesserOf</w:t>
      </w:r>
      <w:proofErr w:type="spellEnd"/>
      <w:r>
        <w:t>(</w:t>
      </w:r>
      <w:proofErr w:type="gramEnd"/>
      <w:r>
        <w:t>x + 1, 39)</w:t>
      </w:r>
    </w:p>
    <w:p w14:paraId="627CBF1E" w14:textId="77777777" w:rsidR="00BC2B5F" w:rsidRDefault="00BC2B5F" w:rsidP="00BC2B5F">
      <w:pPr>
        <w:pStyle w:val="codeBlock"/>
      </w:pPr>
      <w:r>
        <w:t xml:space="preserve">  case 1</w:t>
      </w:r>
    </w:p>
    <w:p w14:paraId="66BCBAC3"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greaterOf</w:t>
      </w:r>
      <w:proofErr w:type="spellEnd"/>
      <w:r>
        <w:t>(</w:t>
      </w:r>
      <w:proofErr w:type="gramEnd"/>
      <w:r>
        <w:t>x - 1, 0)</w:t>
      </w:r>
    </w:p>
    <w:p w14:paraId="7155B503" w14:textId="77777777" w:rsidR="00BC2B5F" w:rsidRDefault="00BC2B5F" w:rsidP="00BC2B5F">
      <w:pPr>
        <w:pStyle w:val="codeBlock"/>
      </w:pPr>
      <w:r>
        <w:t xml:space="preserve">  case 2</w:t>
      </w:r>
    </w:p>
    <w:p w14:paraId="000E1CB2"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lesserOf</w:t>
      </w:r>
      <w:proofErr w:type="spellEnd"/>
      <w:r>
        <w:t>(</w:t>
      </w:r>
      <w:proofErr w:type="gramEnd"/>
      <w:r>
        <w:t>y + 1, 29)</w:t>
      </w:r>
    </w:p>
    <w:p w14:paraId="386F7BA8" w14:textId="77777777" w:rsidR="00BC2B5F" w:rsidRDefault="00BC2B5F" w:rsidP="00BC2B5F">
      <w:pPr>
        <w:pStyle w:val="codeBlock"/>
      </w:pPr>
      <w:r>
        <w:t xml:space="preserve">  case 3</w:t>
      </w:r>
    </w:p>
    <w:p w14:paraId="27E7AF34"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greaterOf</w:t>
      </w:r>
      <w:proofErr w:type="spellEnd"/>
      <w:r>
        <w:t>(</w:t>
      </w:r>
      <w:proofErr w:type="gramEnd"/>
      <w:r>
        <w:t>y - 1, 0)</w:t>
      </w:r>
    </w:p>
    <w:p w14:paraId="0EF8905D" w14:textId="7E3936D4" w:rsidR="00BC2B5F" w:rsidRDefault="00BC2B5F" w:rsidP="00BC2B5F">
      <w:pPr>
        <w:pStyle w:val="codeBlock"/>
      </w:pPr>
      <w:r>
        <w:t>end switch</w:t>
      </w:r>
    </w:p>
    <w:p w14:paraId="433C1939" w14:textId="276A631D" w:rsidR="00A96070" w:rsidRDefault="00C94DA8" w:rsidP="00A96070">
      <w:pPr>
        <w:pStyle w:val="Heading4"/>
        <w:rPr>
          <w:rFonts w:eastAsia="Times New Roman"/>
          <w:lang w:eastAsia="en-GB"/>
        </w:rPr>
      </w:pPr>
      <w:r>
        <w:rPr>
          <w:rFonts w:eastAsia="Times New Roman"/>
          <w:lang w:eastAsia="en-GB"/>
        </w:rPr>
        <w:t>Otherwise</w:t>
      </w:r>
      <w:r w:rsidR="00A96070">
        <w:rPr>
          <w:rFonts w:eastAsia="Times New Roman"/>
          <w:lang w:eastAsia="en-GB"/>
        </w:rPr>
        <w:t xml:space="preserve"> clause</w:t>
      </w:r>
    </w:p>
    <w:p w14:paraId="73A08A54" w14:textId="2AF1EACC" w:rsidR="00A96070" w:rsidRDefault="00A96070" w:rsidP="00A96070">
      <w:pPr>
        <w:rPr>
          <w:lang w:eastAsia="en-GB"/>
        </w:rPr>
      </w:pPr>
      <w:r>
        <w:rPr>
          <w:lang w:eastAsia="en-GB"/>
        </w:rPr>
        <w:t>A</w:t>
      </w:r>
      <w:r w:rsidR="00C94DA8">
        <w:rPr>
          <w:lang w:eastAsia="en-GB"/>
        </w:rPr>
        <w:t>n</w:t>
      </w:r>
      <w:r>
        <w:rPr>
          <w:lang w:eastAsia="en-GB"/>
        </w:rPr>
        <w:t xml:space="preserve"> </w:t>
      </w:r>
      <w:r w:rsidR="00C94DA8">
        <w:rPr>
          <w:rStyle w:val="codeChar"/>
        </w:rPr>
        <w:t>otherwise</w:t>
      </w:r>
      <w:r>
        <w:rPr>
          <w:lang w:eastAsia="en-GB"/>
        </w:rPr>
        <w:t xml:space="preserve"> clause</w:t>
      </w:r>
      <w:r w:rsidR="00C94DA8">
        <w:rPr>
          <w:lang w:eastAsia="en-GB"/>
        </w:rPr>
        <w:t xml:space="preserve"> (equivalent to ‘default’ in some other languages)</w:t>
      </w:r>
      <w:r>
        <w:rPr>
          <w:lang w:eastAsia="en-GB"/>
        </w:rPr>
        <w:t xml:space="preserve"> may be added only within a switch statement. </w:t>
      </w:r>
      <w:r w:rsidR="00C94DA8">
        <w:rPr>
          <w:lang w:eastAsia="en-GB"/>
        </w:rPr>
        <w:t>T</w:t>
      </w:r>
      <w:r>
        <w:rPr>
          <w:lang w:eastAsia="en-GB"/>
        </w:rPr>
        <w:t>here may only be one</w:t>
      </w:r>
      <w:r w:rsidR="00C94DA8">
        <w:rPr>
          <w:lang w:eastAsia="en-GB"/>
        </w:rPr>
        <w:t xml:space="preserve"> otherwise. It is recommended that this be placed after all the </w:t>
      </w:r>
      <w:r w:rsidR="00C94DA8" w:rsidRPr="00C94DA8">
        <w:rPr>
          <w:rStyle w:val="codeChar"/>
        </w:rPr>
        <w:t>case</w:t>
      </w:r>
      <w:r w:rsidR="00C94DA8">
        <w:rPr>
          <w:lang w:eastAsia="en-GB"/>
        </w:rPr>
        <w:t xml:space="preserve">s. </w:t>
      </w:r>
    </w:p>
    <w:p w14:paraId="51A8EAAD" w14:textId="6F91493C" w:rsidR="00C94DA8" w:rsidRDefault="00C94DA8" w:rsidP="00A96070">
      <w:pPr>
        <w:rPr>
          <w:lang w:eastAsia="en-GB"/>
        </w:rPr>
      </w:pPr>
      <w:r>
        <w:rPr>
          <w:lang w:eastAsia="en-GB"/>
        </w:rPr>
        <w:t xml:space="preserve">If the value of the expression defined in the switch is not covered by any of the </w:t>
      </w:r>
      <w:r w:rsidRPr="00C94DA8">
        <w:rPr>
          <w:rStyle w:val="codeChar"/>
        </w:rPr>
        <w:t>case</w:t>
      </w:r>
      <w:r>
        <w:rPr>
          <w:lang w:eastAsia="en-GB"/>
        </w:rPr>
        <w:t xml:space="preserve">s, and there is also no </w:t>
      </w:r>
      <w:r w:rsidRPr="00C94DA8">
        <w:rPr>
          <w:rStyle w:val="codeChar"/>
        </w:rPr>
        <w:t>otherwise</w:t>
      </w:r>
      <w:r>
        <w:rPr>
          <w:lang w:eastAsia="en-GB"/>
        </w:rPr>
        <w:t xml:space="preserve"> clause, then a run-time error will result. </w:t>
      </w:r>
    </w:p>
    <w:p w14:paraId="70E7A48F" w14:textId="77777777" w:rsidR="00A96070" w:rsidRDefault="00A96070" w:rsidP="00A96070">
      <w:pPr>
        <w:pStyle w:val="Heading2"/>
        <w:rPr>
          <w:rFonts w:eastAsia="Times New Roman"/>
          <w:lang w:eastAsia="en-GB"/>
        </w:rPr>
      </w:pPr>
      <w:bookmarkStart w:id="76" w:name="_Toc185499627"/>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8"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9"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Ref185176158"/>
      <w:bookmarkStart w:id="87" w:name="_Ref185176656"/>
      <w:bookmarkStart w:id="88" w:name="_Toc185499628"/>
      <w:r>
        <w:lastRenderedPageBreak/>
        <w:t>Function and p</w:t>
      </w:r>
      <w:r w:rsidR="00D00A28">
        <w:t>rocedure</w:t>
      </w:r>
      <w:bookmarkEnd w:id="64"/>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44986004" w:rsidR="00D00A28" w:rsidRDefault="00D00A28" w:rsidP="008D15CB">
      <w:pPr>
        <w:pStyle w:val="codeBlock"/>
      </w:pPr>
      <w:r>
        <w:t xml:space="preserve">          </w:t>
      </w:r>
      <w:r w:rsidR="004348F7">
        <w:t xml:space="preserve">variable </w:t>
      </w:r>
      <w:r>
        <w:t>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0ADD7116"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70738557"/>
      <w:bookmarkStart w:id="95" w:name="_Toc185499629"/>
      <w:r>
        <w:lastRenderedPageBreak/>
        <w:t>Catching and throwing exceptions</w:t>
      </w:r>
      <w:bookmarkEnd w:id="93"/>
      <w:bookmarkEnd w:id="95"/>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6" w:name="_Toc185499630"/>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rsidP="004C6C7F">
      <w:pPr>
        <w:pStyle w:val="ListParagraph"/>
        <w:numPr>
          <w:ilvl w:val="0"/>
          <w:numId w:val="43"/>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t xml:space="preserve"> s </w:t>
      </w:r>
      <w:r w:rsidRPr="009F1FEA">
        <w:rPr>
          <w:rStyle w:val="codeChar"/>
        </w:rPr>
        <w:t>Float</w:t>
      </w:r>
      <w:r>
        <w:t xml:space="preserve"> in the range 0-1</w:t>
      </w:r>
    </w:p>
    <w:p w14:paraId="32CAB827" w14:textId="5C0B8570"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5499631"/>
      <w:r>
        <w:lastRenderedPageBreak/>
        <w:t>Comments</w:t>
      </w:r>
      <w:bookmarkEnd w:id="97"/>
    </w:p>
    <w:p w14:paraId="26F0ED20" w14:textId="77777777" w:rsidR="00B31476" w:rsidRDefault="00B31476" w:rsidP="00B31476">
      <w:r>
        <w:t xml:space="preserve">Explanatory video: </w:t>
      </w:r>
      <w:hyperlink r:id="rId30"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5499632"/>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5499633"/>
      <w:r>
        <w:lastRenderedPageBreak/>
        <w:t>Class</w:t>
      </w:r>
      <w:bookmarkEnd w:id="94"/>
      <w:bookmarkEnd w:id="103"/>
      <w:bookmarkEnd w:id="104"/>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5" w:name="_Ref172627041"/>
      <w:r>
        <w:lastRenderedPageBreak/>
        <w:t>Inheritance</w:t>
      </w:r>
      <w:bookmarkEnd w:id="105"/>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8" w:name="_Ref172558880"/>
      <w:bookmarkStart w:id="109" w:name="_Ref172626312"/>
      <w:r>
        <w:t>Abstract clas</w:t>
      </w:r>
      <w:bookmarkEnd w:id="108"/>
      <w:r w:rsidR="00795AE7">
        <w:t>s</w:t>
      </w:r>
      <w:bookmarkEnd w:id="109"/>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10" w:name="_Ref172555990"/>
      <w:bookmarkStart w:id="111" w:name="_Ref172560899"/>
      <w:bookmarkStart w:id="112" w:name="_Toc185499634"/>
      <w:r w:rsidRPr="00E56097">
        <w:lastRenderedPageBreak/>
        <w:t>Propert</w:t>
      </w:r>
      <w:r>
        <w:t>y</w:t>
      </w:r>
      <w:bookmarkEnd w:id="110"/>
      <w:bookmarkEnd w:id="11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5499635"/>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5499636"/>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5499637"/>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Ref172626806"/>
      <w:bookmarkStart w:id="121" w:name="_Ref172627095"/>
      <w:bookmarkStart w:id="122" w:name="_Toc185499638"/>
      <w:r>
        <w:lastRenderedPageBreak/>
        <w:t>If expression</w:t>
      </w:r>
      <w:bookmarkEnd w:id="119"/>
      <w:bookmarkEnd w:id="122"/>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3" w:name="_Ref172635185"/>
      <w:bookmarkStart w:id="124" w:name="_Toc185499639"/>
      <w:r>
        <w:lastRenderedPageBreak/>
        <w:t>Let statement</w:t>
      </w:r>
      <w:bookmarkEnd w:id="120"/>
      <w:bookmarkEnd w:id="121"/>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35A26824"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5499640"/>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1"/>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5499641"/>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2"/>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1"/>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5499642"/>
      <w:r>
        <w:lastRenderedPageBreak/>
        <w:t>Generating random numbers within a function</w:t>
      </w:r>
      <w:bookmarkEnd w:id="134"/>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Ref185176204"/>
      <w:bookmarkStart w:id="136" w:name="_Ref185176673"/>
      <w:bookmarkStart w:id="137" w:name="_Toc185499643"/>
      <w:r>
        <w:lastRenderedPageBreak/>
        <w:t>Tests</w:t>
      </w:r>
      <w:bookmarkEnd w:id="135"/>
      <w:bookmarkEnd w:id="136"/>
      <w:bookmarkEnd w:id="137"/>
    </w:p>
    <w:p w14:paraId="4D3AC63A" w14:textId="295F0822" w:rsidR="008B6F67" w:rsidRDefault="008B6F67" w:rsidP="00795AE7">
      <w:r>
        <w:t xml:space="preserve">Explanatory video: </w:t>
      </w:r>
      <w:hyperlink r:id="rId33"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5"/>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70738562"/>
      <w:bookmarkStart w:id="140" w:name="_Toc185499644"/>
      <w:bookmarkEnd w:id="13"/>
      <w:r>
        <w:lastRenderedPageBreak/>
        <w:t>Types</w:t>
      </w:r>
      <w:bookmarkEnd w:id="138"/>
      <w:bookmarkEnd w:id="140"/>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5499645"/>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5499646"/>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5499647"/>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5499648"/>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proofErr w:type="gramStart"/>
      <w:r>
        <w:t>upper(</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proofErr w:type="gramStart"/>
      <w:r>
        <w:t>lower(</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73" w:name="_Toc185499649"/>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w:t>
            </w:r>
            <w:proofErr w:type="gramStart"/>
            <w:r w:rsidR="00EA20AA">
              <w:rPr>
                <w:rFonts w:eastAsiaTheme="minorEastAsia"/>
              </w:rPr>
              <w:t>D</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77" w:name="_Toc170738579"/>
      <w:r>
        <w:lastRenderedPageBreak/>
        <w:br/>
      </w:r>
      <w:r w:rsidR="00A119A0">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5499650"/>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87" w:name="_Toc170738546"/>
      <w:bookmarkStart w:id="188" w:name="_Ref172622588"/>
      <w:bookmarkStart w:id="189" w:name="_Ref172636237"/>
      <w:proofErr w:type="spellStart"/>
      <w:r>
        <w:t>Dictionary</w:t>
      </w:r>
      <w:bookmarkEnd w:id="187"/>
      <w:bookmarkEnd w:id="188"/>
      <w:bookmarkEnd w:id="189"/>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lastRenderedPageBreak/>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190" w:name="_Toc170738582"/>
      <w:r>
        <w:t>Dot methods o</w:t>
      </w:r>
      <w:r w:rsidRPr="00795E99">
        <w:t xml:space="preserve">n </w:t>
      </w:r>
      <w:r>
        <w:t>a</w:t>
      </w:r>
      <w:r w:rsidR="00EB1BD9">
        <w:t xml:space="preserve"> </w:t>
      </w:r>
      <w:proofErr w:type="spellStart"/>
      <w:r w:rsidRPr="00795E99">
        <w:t>Dictionary</w:t>
      </w:r>
      <w:bookmarkEnd w:id="190"/>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5499651"/>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5499652"/>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5499653"/>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5499654"/>
      <w:r>
        <w:lastRenderedPageBreak/>
        <w:t>Standard Library</w:t>
      </w:r>
      <w:bookmarkEnd w:id="139"/>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5499655"/>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39"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0"/>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1"/>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5499656"/>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70738577"/>
      <w:bookmarkStart w:id="217" w:name="_Ref170806424"/>
      <w:bookmarkStart w:id="218" w:name="_Ref172640802"/>
      <w:bookmarkStart w:id="219" w:name="_Toc185499657"/>
      <w:bookmarkEnd w:id="214"/>
      <w:bookmarkEnd w:id="215"/>
      <w:r>
        <w:rPr>
          <w:rFonts w:eastAsia="Times New Roman"/>
          <w:lang w:eastAsia="en-GB"/>
        </w:rPr>
        <w:lastRenderedPageBreak/>
        <w:t>Standard data structures</w:t>
      </w:r>
      <w:bookmarkEnd w:id="219"/>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70738586"/>
      <w:bookmarkStart w:id="226" w:name="_Toc185499658"/>
      <w:bookmarkEnd w:id="216"/>
      <w:bookmarkEnd w:id="217"/>
      <w:bookmarkEnd w:id="218"/>
      <w:r w:rsidRPr="006C1390">
        <w:lastRenderedPageBreak/>
        <w:t>Higher order functions</w:t>
      </w:r>
      <w:r>
        <w:t xml:space="preserve"> (HoFs)</w:t>
      </w:r>
      <w:bookmarkEnd w:id="222"/>
      <w:bookmarkEnd w:id="223"/>
      <w:bookmarkEnd w:id="224"/>
      <w:bookmarkEnd w:id="226"/>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5"/>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5499659"/>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26C92" w14:textId="77777777" w:rsidR="00233383" w:rsidRDefault="00233383" w:rsidP="009218AB">
      <w:pPr>
        <w:spacing w:after="0" w:line="240" w:lineRule="auto"/>
      </w:pPr>
      <w:r>
        <w:separator/>
      </w:r>
    </w:p>
  </w:endnote>
  <w:endnote w:type="continuationSeparator" w:id="0">
    <w:p w14:paraId="79066D0A" w14:textId="77777777" w:rsidR="00233383" w:rsidRDefault="00233383"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E96DF" w14:textId="77777777" w:rsidR="00233383" w:rsidRDefault="00233383" w:rsidP="009218AB">
      <w:pPr>
        <w:spacing w:after="0" w:line="240" w:lineRule="auto"/>
      </w:pPr>
      <w:r>
        <w:separator/>
      </w:r>
    </w:p>
  </w:footnote>
  <w:footnote w:type="continuationSeparator" w:id="0">
    <w:p w14:paraId="4557AC52" w14:textId="77777777" w:rsidR="00233383" w:rsidRDefault="00233383"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5"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3"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2"/>
  </w:num>
  <w:num w:numId="2" w16cid:durableId="1321619060">
    <w:abstractNumId w:val="52"/>
  </w:num>
  <w:num w:numId="3" w16cid:durableId="951085150">
    <w:abstractNumId w:val="9"/>
  </w:num>
  <w:num w:numId="4" w16cid:durableId="2117941264">
    <w:abstractNumId w:val="34"/>
  </w:num>
  <w:num w:numId="5" w16cid:durableId="1124158780">
    <w:abstractNumId w:val="20"/>
  </w:num>
  <w:num w:numId="6" w16cid:durableId="1475371681">
    <w:abstractNumId w:val="7"/>
  </w:num>
  <w:num w:numId="7" w16cid:durableId="418260003">
    <w:abstractNumId w:val="0"/>
  </w:num>
  <w:num w:numId="8" w16cid:durableId="151799139">
    <w:abstractNumId w:val="8"/>
  </w:num>
  <w:num w:numId="9" w16cid:durableId="1208640504">
    <w:abstractNumId w:val="49"/>
  </w:num>
  <w:num w:numId="10" w16cid:durableId="1777674014">
    <w:abstractNumId w:val="28"/>
  </w:num>
  <w:num w:numId="11" w16cid:durableId="172034536">
    <w:abstractNumId w:val="24"/>
  </w:num>
  <w:num w:numId="12" w16cid:durableId="464928335">
    <w:abstractNumId w:val="15"/>
  </w:num>
  <w:num w:numId="13" w16cid:durableId="446848647">
    <w:abstractNumId w:val="18"/>
  </w:num>
  <w:num w:numId="14" w16cid:durableId="1959677128">
    <w:abstractNumId w:val="41"/>
  </w:num>
  <w:num w:numId="15" w16cid:durableId="1105343675">
    <w:abstractNumId w:val="12"/>
  </w:num>
  <w:num w:numId="16" w16cid:durableId="1026784633">
    <w:abstractNumId w:val="50"/>
  </w:num>
  <w:num w:numId="17" w16cid:durableId="235210983">
    <w:abstractNumId w:val="19"/>
  </w:num>
  <w:num w:numId="18" w16cid:durableId="2069760914">
    <w:abstractNumId w:val="6"/>
  </w:num>
  <w:num w:numId="19" w16cid:durableId="1043362458">
    <w:abstractNumId w:val="44"/>
  </w:num>
  <w:num w:numId="20" w16cid:durableId="2024547605">
    <w:abstractNumId w:val="38"/>
  </w:num>
  <w:num w:numId="21" w16cid:durableId="1551454528">
    <w:abstractNumId w:val="17"/>
  </w:num>
  <w:num w:numId="22" w16cid:durableId="1362317149">
    <w:abstractNumId w:val="46"/>
  </w:num>
  <w:num w:numId="23" w16cid:durableId="60835792">
    <w:abstractNumId w:val="31"/>
  </w:num>
  <w:num w:numId="24" w16cid:durableId="1957444848">
    <w:abstractNumId w:val="2"/>
  </w:num>
  <w:num w:numId="25" w16cid:durableId="438256632">
    <w:abstractNumId w:val="40"/>
  </w:num>
  <w:num w:numId="26" w16cid:durableId="1307319657">
    <w:abstractNumId w:val="11"/>
  </w:num>
  <w:num w:numId="27" w16cid:durableId="1636523616">
    <w:abstractNumId w:val="43"/>
  </w:num>
  <w:num w:numId="28" w16cid:durableId="940530107">
    <w:abstractNumId w:val="13"/>
  </w:num>
  <w:num w:numId="29" w16cid:durableId="127285987">
    <w:abstractNumId w:val="33"/>
  </w:num>
  <w:num w:numId="30" w16cid:durableId="191653749">
    <w:abstractNumId w:val="29"/>
  </w:num>
  <w:num w:numId="31" w16cid:durableId="1182477781">
    <w:abstractNumId w:val="1"/>
  </w:num>
  <w:num w:numId="32" w16cid:durableId="1020469452">
    <w:abstractNumId w:val="56"/>
  </w:num>
  <w:num w:numId="33" w16cid:durableId="59792578">
    <w:abstractNumId w:val="30"/>
  </w:num>
  <w:num w:numId="34" w16cid:durableId="550842998">
    <w:abstractNumId w:val="3"/>
  </w:num>
  <w:num w:numId="35" w16cid:durableId="513344938">
    <w:abstractNumId w:val="53"/>
  </w:num>
  <w:num w:numId="36" w16cid:durableId="1447237870">
    <w:abstractNumId w:val="4"/>
  </w:num>
  <w:num w:numId="37" w16cid:durableId="1872106763">
    <w:abstractNumId w:val="55"/>
  </w:num>
  <w:num w:numId="38" w16cid:durableId="429470411">
    <w:abstractNumId w:val="35"/>
  </w:num>
  <w:num w:numId="39" w16cid:durableId="1027022351">
    <w:abstractNumId w:val="45"/>
  </w:num>
  <w:num w:numId="40" w16cid:durableId="168178763">
    <w:abstractNumId w:val="48"/>
  </w:num>
  <w:num w:numId="41" w16cid:durableId="1777677686">
    <w:abstractNumId w:val="23"/>
  </w:num>
  <w:num w:numId="42" w16cid:durableId="451558201">
    <w:abstractNumId w:val="26"/>
  </w:num>
  <w:num w:numId="43" w16cid:durableId="1966540071">
    <w:abstractNumId w:val="51"/>
  </w:num>
  <w:num w:numId="44" w16cid:durableId="756558545">
    <w:abstractNumId w:val="21"/>
  </w:num>
  <w:num w:numId="45" w16cid:durableId="1854109298">
    <w:abstractNumId w:val="25"/>
  </w:num>
  <w:num w:numId="46" w16cid:durableId="458572383">
    <w:abstractNumId w:val="54"/>
  </w:num>
  <w:num w:numId="47" w16cid:durableId="1468087695">
    <w:abstractNumId w:val="27"/>
  </w:num>
  <w:num w:numId="48" w16cid:durableId="1649822334">
    <w:abstractNumId w:val="5"/>
  </w:num>
  <w:num w:numId="49" w16cid:durableId="743450457">
    <w:abstractNumId w:val="32"/>
  </w:num>
  <w:num w:numId="50" w16cid:durableId="234827687">
    <w:abstractNumId w:val="37"/>
  </w:num>
  <w:num w:numId="51" w16cid:durableId="1252549960">
    <w:abstractNumId w:val="22"/>
  </w:num>
  <w:num w:numId="52" w16cid:durableId="1591238023">
    <w:abstractNumId w:val="36"/>
  </w:num>
  <w:num w:numId="53" w16cid:durableId="264071282">
    <w:abstractNumId w:val="10"/>
  </w:num>
  <w:num w:numId="54" w16cid:durableId="2067802236">
    <w:abstractNumId w:val="39"/>
  </w:num>
  <w:num w:numId="55" w16cid:durableId="1875575415">
    <w:abstractNumId w:val="16"/>
  </w:num>
  <w:num w:numId="56" w16cid:durableId="1771973570">
    <w:abstractNumId w:val="47"/>
  </w:num>
  <w:num w:numId="57" w16cid:durableId="1815441252">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0648"/>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338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8181C"/>
    <w:rsid w:val="00382B9A"/>
    <w:rsid w:val="003853B7"/>
    <w:rsid w:val="00386A42"/>
    <w:rsid w:val="00386C3E"/>
    <w:rsid w:val="003961A4"/>
    <w:rsid w:val="003A1C20"/>
    <w:rsid w:val="003A4D51"/>
    <w:rsid w:val="003A5840"/>
    <w:rsid w:val="003A76FE"/>
    <w:rsid w:val="003B236C"/>
    <w:rsid w:val="003B5D2D"/>
    <w:rsid w:val="003C1AC5"/>
    <w:rsid w:val="003C1F84"/>
    <w:rsid w:val="003D031D"/>
    <w:rsid w:val="003D19EF"/>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76D3"/>
    <w:rsid w:val="0054439A"/>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B1D00"/>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177C6"/>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4DA8"/>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A20AA"/>
    <w:rsid w:val="00EB088D"/>
    <w:rsid w:val="00EB1BD9"/>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D8HF3386FtI&amp;list=PLhZaBW7EbafOPO4YyuovGI1prCViAeVKM&amp;index=12&amp;pp=gAQBiAQB" TargetMode="External"/><Relationship Id="rId39" Type="http://schemas.openxmlformats.org/officeDocument/2006/relationships/hyperlink" Target="https://developer.mozilla.org/en-US/docs/Web/JavaScript/Guide/Regular_expressions"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b-kD417YopM&amp;list=PLhZaBW7EbafOPO4YyuovGI1prCViAeVKM&amp;index=16&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Uwp_7Eh2P88&amp;list=PLhZaBW7EbafOPO4YyuovGI1prCViAeVKM&amp;index=15&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kTMfiH7wXOs&amp;list=PLhZaBW7EbafOPO4YyuovGI1prCViAeVKM&amp;index=14&amp;pp=gAQBiAQB" TargetMode="External"/><Relationship Id="rId30" Type="http://schemas.openxmlformats.org/officeDocument/2006/relationships/hyperlink" Target="https://www.youtube.com/watch?v=Vv2hD3EobKU&amp;list=PLhZaBW7EbafOPO4YyuovGI1prCViAeVKM&amp;index=11" TargetMode="Externa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hyperlink" Target="https://www.youtube.com/watch?v=nz2JUtFEumc&amp;list=PLhZaBW7EbafOPO4YyuovGI1prCViAeVKM&amp;index=30" TargetMode="External"/><Relationship Id="rId38"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99</Pages>
  <Words>18291</Words>
  <Characters>104259</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63</cp:revision>
  <cp:lastPrinted>2024-10-30T18:17:00Z</cp:lastPrinted>
  <dcterms:created xsi:type="dcterms:W3CDTF">2024-10-30T18:17:00Z</dcterms:created>
  <dcterms:modified xsi:type="dcterms:W3CDTF">2024-12-19T11:26:00Z</dcterms:modified>
</cp:coreProperties>
</file>