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6189D0"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674939">
        <w:rPr>
          <w:sz w:val="72"/>
          <w:szCs w:val="72"/>
        </w:rPr>
        <w:t>3</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rsidP="004C6C7F">
      <w:pPr>
        <w:pStyle w:val="ListParagraph"/>
        <w:numPr>
          <w:ilvl w:val="0"/>
          <w:numId w:val="36"/>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bookmarkStart w:id="39" w:name="_Ref185176629"/>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4112378"/>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4112379"/>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4112381"/>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4112383"/>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4112384"/>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4112385"/>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4112386"/>
      <w:r>
        <w:lastRenderedPageBreak/>
        <w:t>Procedural programming</w:t>
      </w:r>
      <w:bookmarkEnd w:id="59"/>
    </w:p>
    <w:p w14:paraId="168B4583" w14:textId="031471ED" w:rsidR="004D4A1B" w:rsidRDefault="004D4A1B" w:rsidP="004D4A1B">
      <w:pPr>
        <w:pStyle w:val="Heading2"/>
      </w:pPr>
      <w:bookmarkStart w:id="60" w:name="_Ref172627112"/>
      <w:bookmarkStart w:id="61" w:name="_Toc184112387"/>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4112388"/>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4112389"/>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78E952BF" w14:textId="77777777" w:rsidR="009F71CB" w:rsidRDefault="009F71CB" w:rsidP="009F71CB">
      <w:pPr>
        <w:pStyle w:val="codeBlock"/>
      </w:pPr>
      <w:r>
        <w:t xml:space="preserve">  if head is apple</w:t>
      </w:r>
    </w:p>
    <w:p w14:paraId="2A186B17" w14:textId="77777777" w:rsidR="009F71CB" w:rsidRDefault="009F71CB" w:rsidP="009F71CB">
      <w:pPr>
        <w:pStyle w:val="codeBlock"/>
      </w:pPr>
      <w:r>
        <w:t xml:space="preserve">    then</w:t>
      </w:r>
    </w:p>
    <w:p w14:paraId="05D11505" w14:textId="77777777"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77777777" w:rsidR="009F71CB" w:rsidRDefault="009F71CB" w:rsidP="009F71CB">
      <w:pPr>
        <w:pStyle w:val="codeBlock"/>
      </w:pPr>
      <w:r>
        <w:t xml:space="preserve">    else</w:t>
      </w:r>
    </w:p>
    <w:p w14:paraId="06D6F180" w14:textId="77777777"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47395687" w:rsidR="009F71CB" w:rsidRDefault="009F71CB" w:rsidP="009F71CB">
      <w:pPr>
        <w:pStyle w:val="codeBlock"/>
      </w:pPr>
      <w:r>
        <w:t xml:space="preserve">  end if</w:t>
      </w:r>
      <w:r>
        <w:br/>
      </w:r>
    </w:p>
    <w:p w14:paraId="3822B54B" w14:textId="4572266F" w:rsidR="009F71CB" w:rsidRDefault="009F71CB" w:rsidP="009F71CB">
      <w:r>
        <w:t>Example 2:</w:t>
      </w:r>
    </w:p>
    <w:p w14:paraId="6B5FCC8B" w14:textId="77777777" w:rsidR="009F71CB" w:rsidRDefault="009F71CB" w:rsidP="009F71CB">
      <w:pPr>
        <w:pStyle w:val="codeBlock"/>
      </w:pPr>
      <w:r>
        <w:t>if item is value</w:t>
      </w:r>
    </w:p>
    <w:p w14:paraId="5536E3E2" w14:textId="77777777" w:rsidR="009F71CB" w:rsidRDefault="009F71CB" w:rsidP="009F71CB">
      <w:pPr>
        <w:pStyle w:val="codeBlock"/>
      </w:pPr>
      <w:r>
        <w:t xml:space="preserve">  then</w:t>
      </w:r>
    </w:p>
    <w:p w14:paraId="35D14AD1" w14:textId="77777777" w:rsidR="009F71CB" w:rsidRDefault="009F71CB" w:rsidP="009F71CB">
      <w:pPr>
        <w:pStyle w:val="codeBlock"/>
      </w:pPr>
      <w:r>
        <w:t xml:space="preserve">    set result to true</w:t>
      </w:r>
    </w:p>
    <w:p w14:paraId="392FF51D" w14:textId="77777777" w:rsidR="009F71CB" w:rsidRDefault="009F71CB" w:rsidP="009F71CB">
      <w:pPr>
        <w:pStyle w:val="codeBlock"/>
      </w:pPr>
      <w:r>
        <w:t xml:space="preserve">  else if </w:t>
      </w:r>
      <w:proofErr w:type="spellStart"/>
      <w:proofErr w:type="gramStart"/>
      <w:r>
        <w:t>item.isBefore</w:t>
      </w:r>
      <w:proofErr w:type="spellEnd"/>
      <w:proofErr w:type="gramEnd"/>
      <w:r>
        <w:t>(value)</w:t>
      </w:r>
    </w:p>
    <w:p w14:paraId="7FDB346B" w14:textId="77777777"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77777777" w:rsidR="009F71CB" w:rsidRDefault="009F71CB" w:rsidP="009F71CB">
      <w:pPr>
        <w:pStyle w:val="codeBlock"/>
      </w:pPr>
      <w:r>
        <w:t xml:space="preserve">  else</w:t>
      </w:r>
    </w:p>
    <w:p w14:paraId="4A578DB8" w14:textId="77777777"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0EDE0409" w:rsidR="009F71CB" w:rsidRDefault="009F71CB" w:rsidP="009F71CB">
      <w:pPr>
        <w:pStyle w:val="ListParagraph"/>
        <w:numPr>
          <w:ilvl w:val="0"/>
          <w:numId w:val="57"/>
        </w:numPr>
      </w:pPr>
      <w:r w:rsidRPr="009F71CB">
        <w:t>The</w:t>
      </w:r>
      <w:r>
        <w:t xml:space="preserve"> </w:t>
      </w:r>
      <w:r w:rsidRPr="009F71CB">
        <w:rPr>
          <w:rStyle w:val="codeChar"/>
        </w:rPr>
        <w:t>then</w:t>
      </w:r>
      <w:r>
        <w:t xml:space="preserve"> clause is mandatory, but the </w:t>
      </w:r>
      <w:r w:rsidRPr="009F71CB">
        <w:rPr>
          <w:rStyle w:val="codeChar"/>
        </w:rPr>
        <w:t>else</w:t>
      </w:r>
      <w:r>
        <w:t xml:space="preserve"> clause is optional</w:t>
      </w:r>
    </w:p>
    <w:p w14:paraId="0ED5587A" w14:textId="1DC32FFA" w:rsidR="009F71CB" w:rsidRPr="009F71CB" w:rsidRDefault="009F71CB" w:rsidP="009F71CB">
      <w:pPr>
        <w:pStyle w:val="ListParagraph"/>
        <w:numPr>
          <w:ilvl w:val="0"/>
          <w:numId w:val="57"/>
        </w:numPr>
      </w:pPr>
      <w:r>
        <w:t xml:space="preserve">You can add as many </w:t>
      </w:r>
      <w:r w:rsidRPr="009F71CB">
        <w:rPr>
          <w:rStyle w:val="codeChar"/>
        </w:rPr>
        <w:t>else if</w:t>
      </w:r>
      <w:r>
        <w:t xml:space="preserve"> clauses as you wish, but only one </w:t>
      </w:r>
      <w:r w:rsidRPr="009F71CB">
        <w:rPr>
          <w:rStyle w:val="codeChar"/>
        </w:rPr>
        <w:t>else</w:t>
      </w:r>
      <w:r>
        <w:t xml:space="preserve"> (which, if present, must clause).</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376925B4" w14:textId="0C0CE860" w:rsidR="00BC2B5F" w:rsidRDefault="00BC2B5F" w:rsidP="00BC2B5F">
      <w:pPr>
        <w:rPr>
          <w:lang w:eastAsia="en-GB"/>
        </w:rPr>
      </w:pPr>
      <w:r>
        <w:rPr>
          <w:lang w:eastAsia="en-GB"/>
        </w:rPr>
        <w:t>Example:</w:t>
      </w:r>
    </w:p>
    <w:p w14:paraId="26A9DB78" w14:textId="77777777" w:rsidR="00BC2B5F" w:rsidRDefault="00BC2B5F" w:rsidP="00BC2B5F">
      <w:pPr>
        <w:pStyle w:val="codeBlock"/>
      </w:pPr>
      <w:r>
        <w:t xml:space="preserve">switch </w:t>
      </w:r>
      <w:proofErr w:type="spellStart"/>
      <w:r>
        <w:t>dir</w:t>
      </w:r>
      <w:proofErr w:type="spellEnd"/>
    </w:p>
    <w:p w14:paraId="5D555EE3" w14:textId="77777777" w:rsidR="00BC2B5F" w:rsidRDefault="00BC2B5F" w:rsidP="00BC2B5F">
      <w:pPr>
        <w:pStyle w:val="codeBlock"/>
      </w:pPr>
      <w:r>
        <w:t xml:space="preserve">  case 0</w:t>
      </w:r>
    </w:p>
    <w:p w14:paraId="2F261191"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lesserOf</w:t>
      </w:r>
      <w:proofErr w:type="spellEnd"/>
      <w:r>
        <w:t>(</w:t>
      </w:r>
      <w:proofErr w:type="gramEnd"/>
      <w:r>
        <w:t>x + 1, 39)</w:t>
      </w:r>
    </w:p>
    <w:p w14:paraId="627CBF1E" w14:textId="77777777" w:rsidR="00BC2B5F" w:rsidRDefault="00BC2B5F" w:rsidP="00BC2B5F">
      <w:pPr>
        <w:pStyle w:val="codeBlock"/>
      </w:pPr>
      <w:r>
        <w:t xml:space="preserve">  case 1</w:t>
      </w:r>
    </w:p>
    <w:p w14:paraId="66BCBAC3"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greaterOf</w:t>
      </w:r>
      <w:proofErr w:type="spellEnd"/>
      <w:r>
        <w:t>(</w:t>
      </w:r>
      <w:proofErr w:type="gramEnd"/>
      <w:r>
        <w:t>x - 1, 0)</w:t>
      </w:r>
    </w:p>
    <w:p w14:paraId="7155B503" w14:textId="77777777" w:rsidR="00BC2B5F" w:rsidRDefault="00BC2B5F" w:rsidP="00BC2B5F">
      <w:pPr>
        <w:pStyle w:val="codeBlock"/>
      </w:pPr>
      <w:r>
        <w:t xml:space="preserve">  case 2</w:t>
      </w:r>
    </w:p>
    <w:p w14:paraId="000E1CB2"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lesserOf</w:t>
      </w:r>
      <w:proofErr w:type="spellEnd"/>
      <w:r>
        <w:t>(</w:t>
      </w:r>
      <w:proofErr w:type="gramEnd"/>
      <w:r>
        <w:t>y + 1, 29)</w:t>
      </w:r>
    </w:p>
    <w:p w14:paraId="386F7BA8" w14:textId="77777777" w:rsidR="00BC2B5F" w:rsidRDefault="00BC2B5F" w:rsidP="00BC2B5F">
      <w:pPr>
        <w:pStyle w:val="codeBlock"/>
      </w:pPr>
      <w:r>
        <w:t xml:space="preserve">  case 3</w:t>
      </w:r>
    </w:p>
    <w:p w14:paraId="27E7AF34"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greaterOf</w:t>
      </w:r>
      <w:proofErr w:type="spellEnd"/>
      <w:r>
        <w:t>(</w:t>
      </w:r>
      <w:proofErr w:type="gramEnd"/>
      <w:r>
        <w:t>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AF1EACC"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clause</w:t>
      </w:r>
      <w:r w:rsidR="00C94DA8">
        <w:rPr>
          <w:lang w:eastAsia="en-GB"/>
        </w:rPr>
        <w:t xml:space="preserve"> (equivalent to ‘default’ in some other languages)</w:t>
      </w:r>
      <w:r>
        <w:rPr>
          <w:lang w:eastAsia="en-GB"/>
        </w:rPr>
        <w:t xml:space="preserve"> may be added only within a switch statement. </w:t>
      </w:r>
      <w:r w:rsidR="00C94DA8">
        <w:rPr>
          <w:lang w:eastAsia="en-GB"/>
        </w:rPr>
        <w:t>T</w:t>
      </w:r>
      <w:r>
        <w:rPr>
          <w:lang w:eastAsia="en-GB"/>
        </w:rPr>
        <w:t>here may only be one</w:t>
      </w:r>
      <w:r w:rsidR="00C94DA8">
        <w:rPr>
          <w:lang w:eastAsia="en-GB"/>
        </w:rPr>
        <w:t xml:space="preserve"> otherwise. It is recommended that this be placed after all the </w:t>
      </w:r>
      <w:r w:rsidR="00C94DA8" w:rsidRPr="00C94DA8">
        <w:rPr>
          <w:rStyle w:val="codeChar"/>
        </w:rPr>
        <w:t>case</w:t>
      </w:r>
      <w:r w:rsidR="00C94DA8">
        <w:rPr>
          <w:lang w:eastAsia="en-GB"/>
        </w:rPr>
        <w:t xml:space="preserve">s. </w:t>
      </w:r>
    </w:p>
    <w:p w14:paraId="51A8EAAD" w14:textId="6F91493C" w:rsidR="00C94DA8" w:rsidRDefault="00C94DA8" w:rsidP="00A96070">
      <w:pPr>
        <w:rPr>
          <w:lang w:eastAsia="en-GB"/>
        </w:rPr>
      </w:pPr>
      <w:r>
        <w:rPr>
          <w:lang w:eastAsia="en-GB"/>
        </w:rPr>
        <w:t xml:space="preserve">If the value of the expression defined in the switch is not covered by any of the </w:t>
      </w:r>
      <w:r w:rsidRPr="00C94DA8">
        <w:rPr>
          <w:rStyle w:val="codeChar"/>
        </w:rPr>
        <w:t>case</w:t>
      </w:r>
      <w:r>
        <w:rPr>
          <w:lang w:eastAsia="en-GB"/>
        </w:rPr>
        <w:t xml:space="preserve">s, and there is also no </w:t>
      </w:r>
      <w:r w:rsidRPr="00C94DA8">
        <w:rPr>
          <w:rStyle w:val="codeChar"/>
        </w:rPr>
        <w:t>otherwise</w:t>
      </w:r>
      <w:r>
        <w:rPr>
          <w:lang w:eastAsia="en-GB"/>
        </w:rPr>
        <w:t xml:space="preserve"> clause, then a run-time error will result. </w:t>
      </w:r>
    </w:p>
    <w:p w14:paraId="70E7A48F" w14:textId="77777777" w:rsidR="00A96070" w:rsidRDefault="00A96070" w:rsidP="00A96070">
      <w:pPr>
        <w:pStyle w:val="Heading2"/>
        <w:rPr>
          <w:rFonts w:eastAsia="Times New Roman"/>
          <w:lang w:eastAsia="en-GB"/>
        </w:rPr>
      </w:pPr>
      <w:bookmarkStart w:id="76" w:name="_Toc184112390"/>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Toc184112391"/>
      <w:bookmarkStart w:id="87" w:name="_Ref185176158"/>
      <w:bookmarkStart w:id="88" w:name="_Ref185176656"/>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4112392"/>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4112393"/>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4112394"/>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4112395"/>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4112396"/>
      <w:r>
        <w:lastRenderedPageBreak/>
        <w:t>Class</w:t>
      </w:r>
      <w:bookmarkEnd w:id="95"/>
      <w:bookmarkEnd w:id="103"/>
      <w:bookmarkEnd w:id="10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Toc184112397"/>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4112398"/>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4112399"/>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4112400"/>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4112401"/>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4112402"/>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4112403"/>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4112404"/>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4112405"/>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Toc184112406"/>
      <w:bookmarkStart w:id="136" w:name="_Ref185176204"/>
      <w:bookmarkStart w:id="137" w:name="_Ref185176673"/>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4112407"/>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4112408"/>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4112409"/>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4112410"/>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4112411"/>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411241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D82286" w:rsidR="00522F96" w:rsidRDefault="004348F7" w:rsidP="00522F96">
      <w:pPr>
        <w:pStyle w:val="codeBlock"/>
      </w:pPr>
      <w:r>
        <w:t xml:space="preserve">variable </w:t>
      </w:r>
      <w:r w:rsidR="00522F96">
        <w:t>board set to create2</w:t>
      </w:r>
      <w:proofErr w:type="gramStart"/>
      <w:r w:rsidR="00522F96">
        <w:t>DArray(</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4112413"/>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proofErr w:type="spellStart"/>
      <w:r>
        <w:t>Dictionary</w:t>
      </w:r>
      <w:bookmarkEnd w:id="187"/>
      <w:bookmarkEnd w:id="188"/>
      <w:bookmarkEnd w:id="18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proofErr w:type="spellStart"/>
      <w:r w:rsidRPr="00795E99">
        <w:t>Dictionary</w:t>
      </w:r>
      <w:bookmarkEnd w:id="190"/>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4112414"/>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4112415"/>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4112416"/>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4112417"/>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4112418"/>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847F5BB"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00BA06F8">
        <w:rPr>
          <w:rFonts w:eastAsiaTheme="minorEastAsia"/>
        </w:rPr>
        <w:t>) returns</w:t>
      </w:r>
      <w:r>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4112419"/>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4112420"/>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4112421"/>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4112422"/>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7B2FF" w14:textId="77777777" w:rsidR="00343927" w:rsidRDefault="00343927" w:rsidP="009218AB">
      <w:pPr>
        <w:spacing w:after="0" w:line="240" w:lineRule="auto"/>
      </w:pPr>
      <w:r>
        <w:separator/>
      </w:r>
    </w:p>
  </w:endnote>
  <w:endnote w:type="continuationSeparator" w:id="0">
    <w:p w14:paraId="5C9E2764" w14:textId="77777777" w:rsidR="00343927" w:rsidRDefault="00343927"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346C2" w14:textId="77777777" w:rsidR="00343927" w:rsidRDefault="00343927" w:rsidP="009218AB">
      <w:pPr>
        <w:spacing w:after="0" w:line="240" w:lineRule="auto"/>
      </w:pPr>
      <w:r>
        <w:separator/>
      </w:r>
    </w:p>
  </w:footnote>
  <w:footnote w:type="continuationSeparator" w:id="0">
    <w:p w14:paraId="1EBBA0F3" w14:textId="77777777" w:rsidR="00343927" w:rsidRDefault="00343927"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5"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2"/>
  </w:num>
  <w:num w:numId="2" w16cid:durableId="1321619060">
    <w:abstractNumId w:val="52"/>
  </w:num>
  <w:num w:numId="3" w16cid:durableId="951085150">
    <w:abstractNumId w:val="9"/>
  </w:num>
  <w:num w:numId="4" w16cid:durableId="2117941264">
    <w:abstractNumId w:val="34"/>
  </w:num>
  <w:num w:numId="5" w16cid:durableId="1124158780">
    <w:abstractNumId w:val="20"/>
  </w:num>
  <w:num w:numId="6" w16cid:durableId="1475371681">
    <w:abstractNumId w:val="7"/>
  </w:num>
  <w:num w:numId="7" w16cid:durableId="418260003">
    <w:abstractNumId w:val="0"/>
  </w:num>
  <w:num w:numId="8" w16cid:durableId="151799139">
    <w:abstractNumId w:val="8"/>
  </w:num>
  <w:num w:numId="9" w16cid:durableId="1208640504">
    <w:abstractNumId w:val="49"/>
  </w:num>
  <w:num w:numId="10" w16cid:durableId="1777674014">
    <w:abstractNumId w:val="28"/>
  </w:num>
  <w:num w:numId="11" w16cid:durableId="172034536">
    <w:abstractNumId w:val="24"/>
  </w:num>
  <w:num w:numId="12" w16cid:durableId="464928335">
    <w:abstractNumId w:val="15"/>
  </w:num>
  <w:num w:numId="13" w16cid:durableId="446848647">
    <w:abstractNumId w:val="18"/>
  </w:num>
  <w:num w:numId="14" w16cid:durableId="1959677128">
    <w:abstractNumId w:val="41"/>
  </w:num>
  <w:num w:numId="15" w16cid:durableId="1105343675">
    <w:abstractNumId w:val="12"/>
  </w:num>
  <w:num w:numId="16" w16cid:durableId="1026784633">
    <w:abstractNumId w:val="50"/>
  </w:num>
  <w:num w:numId="17" w16cid:durableId="235210983">
    <w:abstractNumId w:val="19"/>
  </w:num>
  <w:num w:numId="18" w16cid:durableId="2069760914">
    <w:abstractNumId w:val="6"/>
  </w:num>
  <w:num w:numId="19" w16cid:durableId="1043362458">
    <w:abstractNumId w:val="44"/>
  </w:num>
  <w:num w:numId="20" w16cid:durableId="2024547605">
    <w:abstractNumId w:val="38"/>
  </w:num>
  <w:num w:numId="21" w16cid:durableId="1551454528">
    <w:abstractNumId w:val="17"/>
  </w:num>
  <w:num w:numId="22" w16cid:durableId="1362317149">
    <w:abstractNumId w:val="46"/>
  </w:num>
  <w:num w:numId="23" w16cid:durableId="60835792">
    <w:abstractNumId w:val="31"/>
  </w:num>
  <w:num w:numId="24" w16cid:durableId="1957444848">
    <w:abstractNumId w:val="2"/>
  </w:num>
  <w:num w:numId="25" w16cid:durableId="438256632">
    <w:abstractNumId w:val="40"/>
  </w:num>
  <w:num w:numId="26" w16cid:durableId="1307319657">
    <w:abstractNumId w:val="11"/>
  </w:num>
  <w:num w:numId="27" w16cid:durableId="1636523616">
    <w:abstractNumId w:val="43"/>
  </w:num>
  <w:num w:numId="28" w16cid:durableId="940530107">
    <w:abstractNumId w:val="13"/>
  </w:num>
  <w:num w:numId="29" w16cid:durableId="127285987">
    <w:abstractNumId w:val="33"/>
  </w:num>
  <w:num w:numId="30" w16cid:durableId="191653749">
    <w:abstractNumId w:val="29"/>
  </w:num>
  <w:num w:numId="31" w16cid:durableId="1182477781">
    <w:abstractNumId w:val="1"/>
  </w:num>
  <w:num w:numId="32" w16cid:durableId="1020469452">
    <w:abstractNumId w:val="56"/>
  </w:num>
  <w:num w:numId="33" w16cid:durableId="59792578">
    <w:abstractNumId w:val="30"/>
  </w:num>
  <w:num w:numId="34" w16cid:durableId="550842998">
    <w:abstractNumId w:val="3"/>
  </w:num>
  <w:num w:numId="35" w16cid:durableId="513344938">
    <w:abstractNumId w:val="53"/>
  </w:num>
  <w:num w:numId="36" w16cid:durableId="1447237870">
    <w:abstractNumId w:val="4"/>
  </w:num>
  <w:num w:numId="37" w16cid:durableId="1872106763">
    <w:abstractNumId w:val="55"/>
  </w:num>
  <w:num w:numId="38" w16cid:durableId="429470411">
    <w:abstractNumId w:val="35"/>
  </w:num>
  <w:num w:numId="39" w16cid:durableId="1027022351">
    <w:abstractNumId w:val="45"/>
  </w:num>
  <w:num w:numId="40" w16cid:durableId="168178763">
    <w:abstractNumId w:val="48"/>
  </w:num>
  <w:num w:numId="41" w16cid:durableId="1777677686">
    <w:abstractNumId w:val="23"/>
  </w:num>
  <w:num w:numId="42" w16cid:durableId="451558201">
    <w:abstractNumId w:val="26"/>
  </w:num>
  <w:num w:numId="43" w16cid:durableId="1966540071">
    <w:abstractNumId w:val="51"/>
  </w:num>
  <w:num w:numId="44" w16cid:durableId="756558545">
    <w:abstractNumId w:val="21"/>
  </w:num>
  <w:num w:numId="45" w16cid:durableId="1854109298">
    <w:abstractNumId w:val="25"/>
  </w:num>
  <w:num w:numId="46" w16cid:durableId="458572383">
    <w:abstractNumId w:val="54"/>
  </w:num>
  <w:num w:numId="47" w16cid:durableId="1468087695">
    <w:abstractNumId w:val="27"/>
  </w:num>
  <w:num w:numId="48" w16cid:durableId="1649822334">
    <w:abstractNumId w:val="5"/>
  </w:num>
  <w:num w:numId="49" w16cid:durableId="743450457">
    <w:abstractNumId w:val="32"/>
  </w:num>
  <w:num w:numId="50" w16cid:durableId="234827687">
    <w:abstractNumId w:val="37"/>
  </w:num>
  <w:num w:numId="51" w16cid:durableId="1252549960">
    <w:abstractNumId w:val="22"/>
  </w:num>
  <w:num w:numId="52" w16cid:durableId="1591238023">
    <w:abstractNumId w:val="36"/>
  </w:num>
  <w:num w:numId="53" w16cid:durableId="264071282">
    <w:abstractNumId w:val="10"/>
  </w:num>
  <w:num w:numId="54" w16cid:durableId="2067802236">
    <w:abstractNumId w:val="39"/>
  </w:num>
  <w:num w:numId="55" w16cid:durableId="1875575415">
    <w:abstractNumId w:val="16"/>
  </w:num>
  <w:num w:numId="56" w16cid:durableId="1771973570">
    <w:abstractNumId w:val="47"/>
  </w:num>
  <w:num w:numId="57" w16cid:durableId="1815441252">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8181C"/>
    <w:rsid w:val="00382B9A"/>
    <w:rsid w:val="003853B7"/>
    <w:rsid w:val="00386A42"/>
    <w:rsid w:val="00386C3E"/>
    <w:rsid w:val="003961A4"/>
    <w:rsid w:val="003A1C20"/>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76D3"/>
    <w:rsid w:val="0054439A"/>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4DA8"/>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1BD9"/>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99</Pages>
  <Words>18272</Words>
  <Characters>104154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62</cp:revision>
  <cp:lastPrinted>2024-10-30T18:17:00Z</cp:lastPrinted>
  <dcterms:created xsi:type="dcterms:W3CDTF">2024-10-30T18:17:00Z</dcterms:created>
  <dcterms:modified xsi:type="dcterms:W3CDTF">2024-12-18T16:56:00Z</dcterms:modified>
</cp:coreProperties>
</file>