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20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120"/>
      </w:tblGrid>
      <w:tr w:rsidR="00252E5B" w:rsidRPr="00252E5B" w:rsidTr="00252E5B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shd w:val="clear" w:color="auto" w:fill="313131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313131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AE0C24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b/>
                      <w:bCs/>
                      <w:i/>
                      <w:iCs/>
                      <w:color w:val="AE0C24"/>
                      <w:sz w:val="58"/>
                    </w:rPr>
                    <w:t>Fast Lane</w:t>
                  </w:r>
                  <w:r w:rsidRPr="00252E5B">
                    <w:rPr>
                      <w:rFonts w:ascii="Times New Roman" w:eastAsia="Times New Roman" w:hAnsi="Times New Roman" w:cs="Times New Roman"/>
                      <w:color w:val="AE0C24"/>
                      <w:sz w:val="24"/>
                      <w:szCs w:val="24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AE0C24"/>
                      <w:sz w:val="19"/>
                    </w:rPr>
                    <w:t>==== Remote Labs Services</w:t>
                  </w: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252E5B" w:rsidRPr="00252E5B" w:rsidTr="00252E5B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shd w:val="clear" w:color="auto" w:fill="AE0C24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AE0C24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FFFFFF"/>
                      <w:sz w:val="19"/>
                    </w:rPr>
                    <w:t>Your Lab Access Data - NA-DATAPROT REV07</w:t>
                  </w: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Dear Stephen Sellars,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Thank you very much for booking a lab for the NA-DATAPROT REV07 course at Fast Lane.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With this email we are sending you your login data for the Fast Lane Remote Labs Services.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This lab will run on the </w:t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333333"/>
                      <w:sz w:val="19"/>
                      <w:szCs w:val="19"/>
                    </w:rPr>
                    <w:t>new training environment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 "Remote Labs 3.0" that can be accessed using the Remote Labs 3.0 Client. Please download the Remote Labs 3.0 Client via </w:t>
                  </w:r>
                  <w:hyperlink r:id="rId5" w:tgtFrame="_blank" w:history="1">
                    <w:r w:rsidRPr="00252E5B">
                      <w:rPr>
                        <w:rFonts w:ascii="Tahoma" w:eastAsia="Times New Roman" w:hAnsi="Tahoma" w:cs="Tahoma"/>
                        <w:color w:val="000000"/>
                        <w:sz w:val="19"/>
                        <w:u w:val="single"/>
                      </w:rPr>
                      <w:t>https://remotelabs.io/rl3/download</w:t>
                    </w:r>
                  </w:hyperlink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252E5B" w:rsidRPr="00252E5B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Below you will find your access data as well as basic information regarding your lab access.</w:t>
                  </w: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8800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4800"/>
                    <w:gridCol w:w="4000"/>
                  </w:tblGrid>
                  <w:tr w:rsidR="00252E5B" w:rsidRPr="00252E5B"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333333"/>
                            <w:sz w:val="19"/>
                          </w:rPr>
                          <w:t>Lab Name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333333"/>
                            <w:sz w:val="19"/>
                            <w:szCs w:val="19"/>
                          </w:rPr>
                          <w:t>NA-DATAPROT REV07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333333"/>
                            <w:sz w:val="19"/>
                          </w:rPr>
                          <w:t>Start Time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333333"/>
                            <w:sz w:val="19"/>
                            <w:szCs w:val="19"/>
                          </w:rPr>
                          <w:t>2017-09-25 12:30:00 (UTC)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333333"/>
                            <w:sz w:val="19"/>
                          </w:rPr>
                          <w:t>End Time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333333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333333"/>
                            <w:sz w:val="19"/>
                            <w:szCs w:val="19"/>
                          </w:rPr>
                          <w:t>2017-09-29 22:00:00 (UTC)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252E5B" w:rsidRPr="00252E5B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8800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2955"/>
                    <w:gridCol w:w="2203"/>
                    <w:gridCol w:w="2272"/>
                    <w:gridCol w:w="1370"/>
                  </w:tblGrid>
                  <w:tr w:rsidR="00252E5B" w:rsidRPr="00252E5B">
                    <w:trPr>
                      <w:gridAfter w:val="2"/>
                      <w:wAfter w:w="4800" w:type="dxa"/>
                    </w:trPr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Trainer Access Data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POD#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Username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AccessCode</w:t>
                        </w:r>
                        <w:proofErr w:type="spellEnd"/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Datacenter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#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Trainer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242714782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252E5B" w:rsidRPr="00252E5B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8800" w:type="dxa"/>
                    <w:tblCellMar>
                      <w:top w:w="12" w:type="dxa"/>
                      <w:left w:w="12" w:type="dxa"/>
                      <w:bottom w:w="12" w:type="dxa"/>
                      <w:right w:w="12" w:type="dxa"/>
                    </w:tblCellMar>
                    <w:tblLook w:val="04A0"/>
                  </w:tblPr>
                  <w:tblGrid>
                    <w:gridCol w:w="2971"/>
                    <w:gridCol w:w="2195"/>
                    <w:gridCol w:w="2265"/>
                    <w:gridCol w:w="1369"/>
                  </w:tblGrid>
                  <w:tr w:rsidR="00252E5B" w:rsidRPr="00252E5B">
                    <w:trPr>
                      <w:gridAfter w:val="2"/>
                      <w:wAfter w:w="4800" w:type="dxa"/>
                    </w:trPr>
                    <w:tc>
                      <w:tcPr>
                        <w:tcW w:w="48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Student Access Data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POD#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Username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proofErr w:type="spellStart"/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AccessCode</w:t>
                        </w:r>
                        <w:proofErr w:type="spellEnd"/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19"/>
                          </w:rPr>
                          <w:t>Datacenter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215562772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2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284812786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3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273243601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4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208867661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5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278208575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6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267538480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7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246878404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8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262484463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9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251734377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10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231164282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210414106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lastRenderedPageBreak/>
                          <w:t>  12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245120266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13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224460171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  <w:tr w:rsidR="00252E5B" w:rsidRPr="00252E5B"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  14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Student 1</w:t>
                        </w:r>
                      </w:p>
                    </w:tc>
                    <w:tc>
                      <w:tcPr>
                        <w:tcW w:w="32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204700075</w:t>
                        </w:r>
                      </w:p>
                    </w:tc>
                    <w:tc>
                      <w:tcPr>
                        <w:tcW w:w="1600" w:type="dxa"/>
                        <w:tcMar>
                          <w:top w:w="16" w:type="dxa"/>
                          <w:left w:w="16" w:type="dxa"/>
                          <w:bottom w:w="16" w:type="dxa"/>
                          <w:right w:w="16" w:type="dxa"/>
                        </w:tcMar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270" w:lineRule="atLeast"/>
                          <w:rPr>
                            <w:rFonts w:ascii="Times New Roman" w:eastAsia="Times New Roman" w:hAnsi="Times New Roman" w:cs="Times New Roman"/>
                            <w:color w:val="000000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ahoma" w:eastAsia="Times New Roman" w:hAnsi="Tahoma" w:cs="Tahoma"/>
                            <w:color w:val="000000"/>
                            <w:sz w:val="19"/>
                            <w:szCs w:val="19"/>
                          </w:rPr>
                          <w:t>US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CCCCCC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CCCCCC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before="256" w:after="256" w:line="270" w:lineRule="atLeast"/>
                    <w:textAlignment w:val="baseline"/>
                    <w:rPr>
                      <w:rFonts w:ascii="Tahoma" w:eastAsia="Times New Roman" w:hAnsi="Tahoma" w:cs="Tahoma"/>
                      <w:color w:val="000000"/>
                      <w:sz w:val="26"/>
                      <w:szCs w:val="26"/>
                    </w:rPr>
                  </w:pP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  <w:szCs w:val="19"/>
                    </w:rPr>
                    <w:t>Get Started!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We recommend following these five steps in order to make your stay at our Remote Lab System more pleasant. 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26"/>
                      <w:szCs w:val="26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1.) System Requirements: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read the System Requirements </w:t>
                  </w:r>
                  <w:hyperlink r:id="rId6" w:tgtFrame="_blank" w:history="1">
                    <w:r w:rsidRPr="00252E5B">
                      <w:rPr>
                        <w:rFonts w:ascii="Tahoma" w:eastAsia="Times New Roman" w:hAnsi="Tahoma" w:cs="Tahoma"/>
                        <w:color w:val="000000"/>
                        <w:sz w:val="19"/>
                        <w:u w:val="single"/>
                      </w:rPr>
                      <w:t>https://remotelabs.io/rl3</w:t>
                    </w:r>
                  </w:hyperlink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to make sure that your device complies with them.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You can do a system check after you have installed the Remote Labs 3 Client.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Please go to the profile settings icon in the top right corner and select Settings / Connection / Run Test.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 xml:space="preserve">A green checkmark only indicates that the required ports are open and you are able to access the labs via HTTPS, SSH and Secure </w:t>
                  </w:r>
                  <w:proofErr w:type="spellStart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WebSockets</w:t>
                  </w:r>
                  <w:proofErr w:type="spellEnd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:rsidR="00252E5B" w:rsidRPr="00252E5B" w:rsidRDefault="00252E5B" w:rsidP="00252E5B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api.remotelabs.io (Port 443)</w:t>
                  </w:r>
                </w:p>
                <w:p w:rsidR="00252E5B" w:rsidRPr="00252E5B" w:rsidRDefault="00252E5B" w:rsidP="00252E5B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de.remotelabs.io (Port 443)</w:t>
                  </w:r>
                </w:p>
                <w:p w:rsidR="00252E5B" w:rsidRPr="00252E5B" w:rsidRDefault="00252E5B" w:rsidP="00252E5B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us.remotelabs.io (Port 443)</w:t>
                  </w:r>
                </w:p>
                <w:p w:rsidR="00252E5B" w:rsidRPr="00252E5B" w:rsidRDefault="00252E5B" w:rsidP="00252E5B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https: in.remotelabs.io (Port 443)</w:t>
                  </w:r>
                </w:p>
                <w:p w:rsidR="00252E5B" w:rsidRPr="00252E5B" w:rsidRDefault="00252E5B" w:rsidP="00252E5B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ssh</w:t>
                  </w:r>
                  <w:proofErr w:type="spellEnd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: ffmrl2nx.remotelabs.de (Port 443)</w:t>
                  </w:r>
                </w:p>
                <w:p w:rsidR="00252E5B" w:rsidRPr="00252E5B" w:rsidRDefault="00252E5B" w:rsidP="00252E5B">
                  <w:pPr>
                    <w:numPr>
                      <w:ilvl w:val="0"/>
                      <w:numId w:val="1"/>
                    </w:numPr>
                    <w:spacing w:before="100" w:beforeAutospacing="1" w:after="120" w:line="240" w:lineRule="auto"/>
                    <w:ind w:left="384"/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</w:pPr>
                  <w:proofErr w:type="spellStart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ssh</w:t>
                  </w:r>
                  <w:proofErr w:type="spellEnd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: rlus-x2goserver.remotelabs.de (Port 443)</w:t>
                  </w:r>
                </w:p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2.) Download and Install: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download the Remote Labs 3.0 Client via</w:t>
                  </w:r>
                  <w:hyperlink r:id="rId7" w:tgtFrame="_blank" w:history="1">
                    <w:r w:rsidRPr="00252E5B">
                      <w:rPr>
                        <w:rFonts w:ascii="Tahoma" w:eastAsia="Times New Roman" w:hAnsi="Tahoma" w:cs="Tahoma"/>
                        <w:color w:val="000000"/>
                        <w:sz w:val="19"/>
                        <w:u w:val="single"/>
                      </w:rPr>
                      <w:t>https://remotelabs.io/rl3/download</w:t>
                    </w:r>
                  </w:hyperlink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and install it on your computer.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3.) Run the Client: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Open the Remote Labs 3.0 Client and get started!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4.) Create user account: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note</w:t>
                  </w:r>
                  <w:proofErr w:type="gramStart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,</w:t>
                  </w:r>
                  <w:proofErr w:type="gramEnd"/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 xml:space="preserve"> a free Fast Lane account for the Fast Lane Remote Lab Services is needed for each user. After a user starts the Remote Labs 3 Client you can create an account instantly.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br/>
                  </w:r>
                  <w:r w:rsidRPr="00252E5B">
                    <w:rPr>
                      <w:rFonts w:ascii="Tahoma" w:eastAsia="Times New Roman" w:hAnsi="Tahoma" w:cs="Tahoma"/>
                      <w:b/>
                      <w:bCs/>
                      <w:color w:val="000000"/>
                      <w:sz w:val="19"/>
                    </w:rPr>
                    <w:t>5.) Do you need help with the Fast Lane Services?</w:t>
                  </w:r>
                  <w:r w:rsidRPr="00252E5B">
                    <w:rPr>
                      <w:rFonts w:ascii="Tahoma" w:eastAsia="Times New Roman" w:hAnsi="Tahoma" w:cs="Tahoma"/>
                      <w:color w:val="000000"/>
                      <w:sz w:val="19"/>
                      <w:szCs w:val="19"/>
                    </w:rPr>
                    <w:t> Please select the "Help" menu after logging into your lab. The Fast Lane support team will be happy to help you. </w:t>
                  </w: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rPr>
                <w:trHeight w:val="24"/>
              </w:trPr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tbl>
                  <w:tblPr>
                    <w:tblW w:w="5000" w:type="pct"/>
                    <w:jc w:val="center"/>
                    <w:tblBorders>
                      <w:top w:val="single" w:sz="6" w:space="0" w:color="333333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800"/>
                  </w:tblGrid>
                  <w:tr w:rsidR="00252E5B" w:rsidRPr="00252E5B">
                    <w:trPr>
                      <w:jc w:val="center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252E5B" w:rsidRPr="00252E5B" w:rsidRDefault="00252E5B" w:rsidP="00252E5B">
                        <w:pPr>
                          <w:spacing w:after="0" w:line="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252E5B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</w:tc>
                  </w:tr>
                </w:tbl>
                <w:p w:rsidR="00252E5B" w:rsidRPr="00252E5B" w:rsidRDefault="00252E5B" w:rsidP="00252E5B">
                  <w:pPr>
                    <w:spacing w:after="0" w:line="24" w:lineRule="atLeas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vanish/>
                <w:color w:val="000000"/>
                <w:sz w:val="21"/>
                <w:szCs w:val="21"/>
              </w:rPr>
            </w:pPr>
          </w:p>
          <w:tbl>
            <w:tblPr>
              <w:tblW w:w="5000" w:type="pct"/>
              <w:shd w:val="clear" w:color="auto" w:fill="FFFFFF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FFFFFF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333333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Please do not hesitate to contact us in case of questions or remarks concerning this booking or any general topics regarding Fast Lane trainings. Please check the </w:t>
                  </w:r>
                  <w:hyperlink r:id="rId8" w:tgtFrame="_blank" w:history="1">
                    <w:r w:rsidRPr="00252E5B">
                      <w:rPr>
                        <w:rFonts w:ascii="Tahoma" w:eastAsia="Times New Roman" w:hAnsi="Tahoma" w:cs="Tahoma"/>
                        <w:color w:val="333333"/>
                        <w:sz w:val="19"/>
                        <w:u w:val="single"/>
                      </w:rPr>
                      <w:t>Imprint</w:t>
                    </w:r>
                  </w:hyperlink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t> for contact details in your area.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 </w:t>
                  </w:r>
                  <w:r w:rsidRPr="00252E5B">
                    <w:rPr>
                      <w:rFonts w:ascii="Tahoma" w:eastAsia="Times New Roman" w:hAnsi="Tahoma" w:cs="Tahoma"/>
                      <w:color w:val="333333"/>
                      <w:sz w:val="19"/>
                      <w:szCs w:val="19"/>
                    </w:rPr>
                    <w:br/>
                    <w:t>Have a nice day!</w:t>
                  </w:r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  <w:tr w:rsidR="00252E5B" w:rsidRPr="00252E5B" w:rsidTr="00252E5B">
        <w:tc>
          <w:tcPr>
            <w:tcW w:w="0" w:type="auto"/>
            <w:shd w:val="clear" w:color="auto" w:fill="FFFFFF"/>
            <w:hideMark/>
          </w:tcPr>
          <w:tbl>
            <w:tblPr>
              <w:tblW w:w="5000" w:type="pct"/>
              <w:shd w:val="clear" w:color="auto" w:fill="AE0C24"/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/>
            </w:tblPr>
            <w:tblGrid>
              <w:gridCol w:w="9120"/>
            </w:tblGrid>
            <w:tr w:rsidR="00252E5B" w:rsidRPr="00252E5B">
              <w:tc>
                <w:tcPr>
                  <w:tcW w:w="0" w:type="auto"/>
                  <w:shd w:val="clear" w:color="auto" w:fill="AE0C24"/>
                  <w:tcMar>
                    <w:top w:w="160" w:type="dxa"/>
                    <w:left w:w="160" w:type="dxa"/>
                    <w:bottom w:w="160" w:type="dxa"/>
                    <w:right w:w="160" w:type="dxa"/>
                  </w:tcMar>
                  <w:hideMark/>
                </w:tcPr>
                <w:p w:rsidR="00252E5B" w:rsidRPr="00252E5B" w:rsidRDefault="00252E5B" w:rsidP="00252E5B">
                  <w:pPr>
                    <w:spacing w:after="0" w:line="270" w:lineRule="atLeast"/>
                    <w:rPr>
                      <w:rFonts w:ascii="Times New Roman" w:eastAsia="Times New Roman" w:hAnsi="Times New Roman" w:cs="Times New Roman"/>
                      <w:color w:val="FFFFFF"/>
                      <w:sz w:val="24"/>
                      <w:szCs w:val="24"/>
                    </w:rPr>
                  </w:pPr>
                  <w:r w:rsidRPr="00252E5B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lastRenderedPageBreak/>
                    <w:t xml:space="preserve">Fast Lane Institute for Knowledge Transfer GmbH | </w:t>
                  </w:r>
                  <w:proofErr w:type="spellStart"/>
                  <w:r w:rsidRPr="00252E5B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>Oranienburger</w:t>
                  </w:r>
                  <w:proofErr w:type="spellEnd"/>
                  <w:r w:rsidRPr="00252E5B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 xml:space="preserve"> </w:t>
                  </w:r>
                  <w:proofErr w:type="spellStart"/>
                  <w:r w:rsidRPr="00252E5B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>Strasse</w:t>
                  </w:r>
                  <w:proofErr w:type="spellEnd"/>
                  <w:r w:rsidRPr="00252E5B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t xml:space="preserve"> 66 | D-10117 Berlin | Tel. </w:t>
                  </w:r>
                  <w:r w:rsidRPr="00252E5B">
                    <w:rPr>
                      <w:rFonts w:ascii="Tahoma" w:eastAsia="Times New Roman" w:hAnsi="Tahoma" w:cs="Tahoma"/>
                      <w:color w:val="FFFFFF"/>
                      <w:sz w:val="19"/>
                      <w:szCs w:val="19"/>
                    </w:rPr>
                    <w:lastRenderedPageBreak/>
                    <w:t>+49 (0)30 81451330 | Fax +49 (0)30 97004855 | Homepage: </w:t>
                  </w:r>
                  <w:hyperlink r:id="rId9" w:tgtFrame="_blank" w:history="1">
                    <w:r w:rsidRPr="00252E5B">
                      <w:rPr>
                        <w:rFonts w:ascii="Tahoma" w:eastAsia="Times New Roman" w:hAnsi="Tahoma" w:cs="Tahoma"/>
                        <w:color w:val="FFFFFF"/>
                        <w:sz w:val="19"/>
                        <w:u w:val="single"/>
                      </w:rPr>
                      <w:t>http://www.flane.info</w:t>
                    </w:r>
                  </w:hyperlink>
                </w:p>
              </w:tc>
            </w:tr>
          </w:tbl>
          <w:p w:rsidR="00252E5B" w:rsidRPr="00252E5B" w:rsidRDefault="00252E5B" w:rsidP="00252E5B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1"/>
                <w:szCs w:val="21"/>
              </w:rPr>
            </w:pPr>
          </w:p>
        </w:tc>
      </w:tr>
    </w:tbl>
    <w:p w:rsidR="008E4569" w:rsidRDefault="00252E5B"/>
    <w:sectPr w:rsidR="008E4569" w:rsidSect="00410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27B5D"/>
    <w:multiLevelType w:val="multilevel"/>
    <w:tmpl w:val="56F6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252E5B"/>
    <w:rsid w:val="00252E5B"/>
    <w:rsid w:val="003C3B72"/>
    <w:rsid w:val="00410F61"/>
    <w:rsid w:val="0097392C"/>
    <w:rsid w:val="00AD13F2"/>
    <w:rsid w:val="00F719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F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2E5B"/>
    <w:rPr>
      <w:b/>
      <w:bCs/>
    </w:rPr>
  </w:style>
  <w:style w:type="character" w:styleId="Emphasis">
    <w:name w:val="Emphasis"/>
    <w:basedOn w:val="DefaultParagraphFont"/>
    <w:uiPriority w:val="20"/>
    <w:qFormat/>
    <w:rsid w:val="00252E5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52E5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52E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567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lane.inf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motelabs.io/rl3/downloa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otelabs.io/rl3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remotelabs.io/rl3/downloa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ane.inf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1</cp:revision>
  <dcterms:created xsi:type="dcterms:W3CDTF">2017-09-27T14:20:00Z</dcterms:created>
  <dcterms:modified xsi:type="dcterms:W3CDTF">2017-09-27T14:20:00Z</dcterms:modified>
</cp:coreProperties>
</file>