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9C" w:rsidRDefault="00C15F9C" w:rsidP="00C15F9C">
      <w:pPr>
        <w:widowControl w:val="0"/>
        <w:autoSpaceDE w:val="0"/>
        <w:autoSpaceDN w:val="0"/>
        <w:adjustRightInd w:val="0"/>
        <w:rPr>
          <w:rFonts w:ascii="Helvetica" w:hAnsi="Helvetica" w:cs="Helvetica"/>
          <w:b/>
          <w:bCs/>
          <w:color w:val="343434"/>
          <w:sz w:val="29"/>
          <w:szCs w:val="29"/>
        </w:rPr>
      </w:pPr>
      <w:r>
        <w:rPr>
          <w:rFonts w:ascii="Helvetica" w:hAnsi="Helvetica" w:cs="Helvetica"/>
          <w:b/>
          <w:bCs/>
          <w:color w:val="343434"/>
          <w:sz w:val="29"/>
          <w:szCs w:val="29"/>
        </w:rPr>
        <w:t>How to maximize storage efficiency post AFF ONTAP 9.x migration</w:t>
      </w:r>
    </w:p>
    <w:p w:rsidR="00C15F9C" w:rsidRDefault="00C15F9C" w:rsidP="00C15F9C">
      <w:pPr>
        <w:widowControl w:val="0"/>
        <w:autoSpaceDE w:val="0"/>
        <w:autoSpaceDN w:val="0"/>
        <w:adjustRightInd w:val="0"/>
        <w:rPr>
          <w:rFonts w:ascii="Helvetica" w:hAnsi="Helvetica" w:cs="Helvetica"/>
          <w:color w:val="353535"/>
          <w:sz w:val="32"/>
          <w:szCs w:val="32"/>
        </w:rPr>
      </w:pPr>
      <w:r>
        <w:rPr>
          <w:rFonts w:ascii="Helvetica" w:hAnsi="Helvetica" w:cs="Helvetica"/>
          <w:color w:val="353535"/>
          <w:sz w:val="32"/>
          <w:szCs w:val="32"/>
        </w:rPr>
        <w:t xml:space="preserve">This article describes the steps that need to be followed to maximize storage efficiency after migrating the volumes from 7-Mode system to AFF ONTAP 9.x system or CDOT system to AFF ONTAP 9.x system, depending on the migration method used (7MTT, VMware </w:t>
      </w:r>
      <w:proofErr w:type="spellStart"/>
      <w:r>
        <w:rPr>
          <w:rFonts w:ascii="Helvetica" w:hAnsi="Helvetica" w:cs="Helvetica"/>
          <w:color w:val="353535"/>
          <w:sz w:val="32"/>
          <w:szCs w:val="32"/>
        </w:rPr>
        <w:t>vM</w:t>
      </w:r>
      <w:proofErr w:type="spellEnd"/>
    </w:p>
    <w:p w:rsidR="00C15F9C" w:rsidRDefault="00C15F9C" w:rsidP="00C15F9C">
      <w:pPr>
        <w:widowControl w:val="0"/>
        <w:autoSpaceDE w:val="0"/>
        <w:autoSpaceDN w:val="0"/>
        <w:adjustRightInd w:val="0"/>
        <w:rPr>
          <w:rFonts w:ascii="Helvetica" w:hAnsi="Helvetica" w:cs="Helvetica"/>
          <w:color w:val="565656"/>
          <w:sz w:val="21"/>
          <w:szCs w:val="21"/>
        </w:rPr>
      </w:pPr>
      <w:r>
        <w:rPr>
          <w:rFonts w:ascii="Helvetica" w:hAnsi="Helvetica" w:cs="Helvetica"/>
          <w:color w:val="565656"/>
          <w:sz w:val="21"/>
          <w:szCs w:val="21"/>
        </w:rPr>
        <w:t>Nov 17, 2016</w:t>
      </w:r>
      <w:r>
        <w:rPr>
          <w:rFonts w:ascii="Helvetica" w:hAnsi="Helvetica" w:cs="Helvetica"/>
          <w:color w:val="565656"/>
          <w:sz w:val="18"/>
          <w:szCs w:val="18"/>
        </w:rPr>
        <w:t>•</w:t>
      </w:r>
      <w:r>
        <w:rPr>
          <w:rFonts w:ascii="Helvetica" w:hAnsi="Helvetica" w:cs="Helvetica"/>
          <w:color w:val="565656"/>
          <w:sz w:val="21"/>
          <w:szCs w:val="21"/>
        </w:rPr>
        <w:t xml:space="preserve">How </w:t>
      </w:r>
      <w:proofErr w:type="gramStart"/>
      <w:r>
        <w:rPr>
          <w:rFonts w:ascii="Helvetica" w:hAnsi="Helvetica" w:cs="Helvetica"/>
          <w:color w:val="565656"/>
          <w:sz w:val="21"/>
          <w:szCs w:val="21"/>
        </w:rPr>
        <w:t>To</w:t>
      </w:r>
      <w:proofErr w:type="gramEnd"/>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sz w:val="32"/>
          <w:szCs w:val="32"/>
        </w:rPr>
      </w:pPr>
      <w:r>
        <w:rPr>
          <w:rFonts w:ascii="Helvetica" w:hAnsi="Helvetica" w:cs="Helvetica"/>
          <w:color w:val="343434"/>
          <w:sz w:val="36"/>
          <w:szCs w:val="36"/>
        </w:rPr>
        <w:t>ARTICLE NUMBER</w:t>
      </w:r>
    </w:p>
    <w:p w:rsidR="00C15F9C" w:rsidRDefault="00C15F9C" w:rsidP="00C15F9C">
      <w:pPr>
        <w:widowControl w:val="0"/>
        <w:autoSpaceDE w:val="0"/>
        <w:autoSpaceDN w:val="0"/>
        <w:adjustRightInd w:val="0"/>
        <w:rPr>
          <w:rFonts w:ascii="Helvetica" w:hAnsi="Helvetica" w:cs="Helvetica"/>
          <w:color w:val="343434"/>
        </w:rPr>
      </w:pPr>
      <w:dir w:val="ltr">
        <w:r>
          <w:rPr>
            <w:rFonts w:ascii="Helvetica" w:hAnsi="Helvetica" w:cs="Helvetica"/>
            <w:color w:val="343434"/>
          </w:rPr>
          <w:t>000030501</w:t>
        </w:r>
        <w:r>
          <w:rPr>
            <w:rFonts w:ascii="Helvetica" w:hAnsi="Helvetica" w:cs="Helvetica"/>
            <w:color w:val="343434"/>
          </w:rPr>
          <w:t>‬</w:t>
        </w:r>
      </w:dir>
    </w:p>
    <w:p w:rsidR="00C15F9C" w:rsidRDefault="00C15F9C" w:rsidP="00C15F9C">
      <w:pPr>
        <w:widowControl w:val="0"/>
        <w:autoSpaceDE w:val="0"/>
        <w:autoSpaceDN w:val="0"/>
        <w:adjustRightInd w:val="0"/>
        <w:rPr>
          <w:rFonts w:ascii="Helvetica" w:hAnsi="Helvetica" w:cs="Helvetica"/>
          <w:color w:val="343434"/>
          <w:sz w:val="32"/>
          <w:szCs w:val="32"/>
        </w:rPr>
      </w:pPr>
      <w:r>
        <w:rPr>
          <w:rFonts w:ascii="Helvetica" w:hAnsi="Helvetica" w:cs="Helvetica"/>
          <w:color w:val="343434"/>
          <w:sz w:val="36"/>
          <w:szCs w:val="36"/>
        </w:rPr>
        <w:t>DESCRIPTION</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Helvetica" w:hAnsi="Helvetica" w:cs="Helvetica"/>
          <w:color w:val="343434"/>
        </w:rPr>
        <w:t>render</w:t>
      </w:r>
      <w:proofErr w:type="gramEnd"/>
      <w:r>
        <w:rPr>
          <w:rFonts w:ascii="Helvetica" w:hAnsi="Helvetica" w:cs="Helvetica"/>
          <w:color w:val="343434"/>
        </w:rPr>
        <w:t xml:space="preserve"> facet: 37:180;a</w:t>
      </w:r>
    </w:p>
    <w:p w:rsidR="00C15F9C" w:rsidRDefault="00C15F9C" w:rsidP="00C15F9C">
      <w:pPr>
        <w:widowControl w:val="0"/>
        <w:autoSpaceDE w:val="0"/>
        <w:autoSpaceDN w:val="0"/>
        <w:adjustRightInd w:val="0"/>
        <w:rPr>
          <w:rFonts w:ascii="Helvetica" w:hAnsi="Helvetica" w:cs="Helvetica"/>
          <w:color w:val="343434"/>
          <w:sz w:val="32"/>
          <w:szCs w:val="32"/>
        </w:rPr>
      </w:pPr>
      <w:r>
        <w:rPr>
          <w:rFonts w:ascii="Helvetica" w:hAnsi="Helvetica" w:cs="Helvetica"/>
          <w:color w:val="343434"/>
          <w:sz w:val="36"/>
          <w:szCs w:val="36"/>
        </w:rPr>
        <w:t>PROCEDURE</w:t>
      </w:r>
    </w:p>
    <w:p w:rsidR="00C15F9C" w:rsidRDefault="00C15F9C" w:rsidP="00C15F9C">
      <w:pPr>
        <w:widowControl w:val="0"/>
        <w:autoSpaceDE w:val="0"/>
        <w:autoSpaceDN w:val="0"/>
        <w:adjustRightInd w:val="0"/>
        <w:rPr>
          <w:rFonts w:ascii="Helvetica" w:hAnsi="Helvetica" w:cs="Helvetica"/>
          <w:color w:val="343434"/>
          <w:sz w:val="52"/>
          <w:szCs w:val="52"/>
        </w:rPr>
      </w:pPr>
      <w:r>
        <w:rPr>
          <w:rFonts w:ascii="Helvetica" w:hAnsi="Helvetica" w:cs="Helvetica"/>
          <w:color w:val="343434"/>
          <w:sz w:val="52"/>
          <w:szCs w:val="52"/>
        </w:rPr>
        <w:t>Migration using 7MTT/</w:t>
      </w:r>
      <w:proofErr w:type="spellStart"/>
      <w:r>
        <w:rPr>
          <w:rFonts w:ascii="Helvetica" w:hAnsi="Helvetica" w:cs="Helvetica"/>
          <w:color w:val="343434"/>
          <w:sz w:val="52"/>
          <w:szCs w:val="52"/>
        </w:rPr>
        <w:t>Vol</w:t>
      </w:r>
      <w:proofErr w:type="spellEnd"/>
      <w:r>
        <w:rPr>
          <w:rFonts w:ascii="Helvetica" w:hAnsi="Helvetica" w:cs="Helvetica"/>
          <w:color w:val="343434"/>
          <w:sz w:val="52"/>
          <w:szCs w:val="52"/>
        </w:rPr>
        <w:t xml:space="preserve"> Move/</w:t>
      </w:r>
      <w:proofErr w:type="spellStart"/>
      <w:r>
        <w:rPr>
          <w:rFonts w:ascii="Helvetica" w:hAnsi="Helvetica" w:cs="Helvetica"/>
          <w:color w:val="343434"/>
          <w:sz w:val="52"/>
          <w:szCs w:val="52"/>
        </w:rPr>
        <w:t>SnapMirror</w:t>
      </w:r>
      <w:proofErr w:type="spellEnd"/>
      <w:r>
        <w:rPr>
          <w:rFonts w:ascii="Helvetica" w:hAnsi="Helvetica" w:cs="Helvetica"/>
          <w:color w:val="343434"/>
          <w:sz w:val="52"/>
          <w:szCs w:val="52"/>
        </w:rPr>
        <w:t xml:space="preserve"> – Execute these steps after the migration to new ONTAP 9 volumes is completed</w:t>
      </w:r>
    </w:p>
    <w:p w:rsidR="00C15F9C" w:rsidRDefault="00C15F9C" w:rsidP="00C15F9C">
      <w:pPr>
        <w:widowControl w:val="0"/>
        <w:numPr>
          <w:ilvl w:val="0"/>
          <w:numId w:val="1"/>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Ensure thin provisioning (space guarantee = none) is enabled on all the volumes. For newly created volumes, thin provisioning will be enabled by default</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show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-fields space-</w:t>
      </w:r>
      <w:proofErr w:type="spellStart"/>
      <w:r>
        <w:rPr>
          <w:rFonts w:ascii="Courier New" w:hAnsi="Courier New" w:cs="Courier New"/>
          <w:color w:val="343434"/>
        </w:rPr>
        <w:t>guarantee,space</w:t>
      </w:r>
      <w:proofErr w:type="spellEnd"/>
      <w:r>
        <w:rPr>
          <w:rFonts w:ascii="Courier New" w:hAnsi="Courier New" w:cs="Courier New"/>
          <w:color w:val="343434"/>
        </w:rPr>
        <w:t>-guarantee-enabled</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-space-guarantee none</w:t>
      </w:r>
    </w:p>
    <w:p w:rsidR="00C15F9C" w:rsidRDefault="00C15F9C" w:rsidP="00C15F9C">
      <w:pPr>
        <w:widowControl w:val="0"/>
        <w:numPr>
          <w:ilvl w:val="0"/>
          <w:numId w:val="2"/>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Ensure default inline efficiency is enabled on all the volumes. For newly created volumes, inline efficiency will be enabled by default.</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show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on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-compression true -inline-compression true -inline-</w:t>
      </w:r>
      <w:proofErr w:type="spellStart"/>
      <w:r>
        <w:rPr>
          <w:rFonts w:ascii="Courier New" w:hAnsi="Courier New" w:cs="Courier New"/>
          <w:color w:val="343434"/>
        </w:rPr>
        <w:t>dedupe</w:t>
      </w:r>
      <w:proofErr w:type="spellEnd"/>
      <w:r>
        <w:rPr>
          <w:rFonts w:ascii="Courier New" w:hAnsi="Courier New" w:cs="Courier New"/>
          <w:color w:val="343434"/>
        </w:rPr>
        <w:t>  true -data-compaction true</w:t>
      </w:r>
    </w:p>
    <w:p w:rsidR="00C15F9C" w:rsidRDefault="00C15F9C" w:rsidP="00C15F9C">
      <w:pPr>
        <w:widowControl w:val="0"/>
        <w:numPr>
          <w:ilvl w:val="0"/>
          <w:numId w:val="3"/>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Existing snapshots might have blocks trapped in it with no </w:t>
      </w:r>
      <w:r>
        <w:rPr>
          <w:rFonts w:ascii="Helvetica" w:hAnsi="Helvetica" w:cs="Helvetica"/>
          <w:color w:val="353535"/>
          <w:sz w:val="32"/>
          <w:szCs w:val="32"/>
        </w:rPr>
        <w:lastRenderedPageBreak/>
        <w:t>savings realized. Such snapshots might need to be retired to gain additional savings.</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Best Practice: Delete/Retire old snapshots </w:t>
      </w:r>
      <w:proofErr w:type="gramStart"/>
      <w:r>
        <w:rPr>
          <w:rFonts w:ascii="Helvetica" w:hAnsi="Helvetica" w:cs="Helvetica"/>
          <w:color w:val="343434"/>
        </w:rPr>
        <w:t>that are</w:t>
      </w:r>
      <w:proofErr w:type="gramEnd"/>
      <w:r>
        <w:rPr>
          <w:rFonts w:ascii="Helvetica" w:hAnsi="Helvetica" w:cs="Helvetica"/>
          <w:color w:val="343434"/>
        </w:rPr>
        <w:t xml:space="preserve"> no longer required, as these can lock blocks that might be reduced by compression.</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snapshot show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snapshot delete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-snapshot $SNAPSHOT_NAME</w:t>
      </w:r>
    </w:p>
    <w:p w:rsidR="00C15F9C" w:rsidRDefault="00C15F9C" w:rsidP="00C15F9C">
      <w:pPr>
        <w:widowControl w:val="0"/>
        <w:numPr>
          <w:ilvl w:val="0"/>
          <w:numId w:val="4"/>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Run background scanner to compress existing data in the volumes (Advanced mode command). </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priv</w:t>
      </w:r>
      <w:proofErr w:type="spellEnd"/>
      <w:proofErr w:type="gramEnd"/>
      <w:r>
        <w:rPr>
          <w:rFonts w:ascii="Courier New" w:hAnsi="Courier New" w:cs="Courier New"/>
          <w:color w:val="343434"/>
        </w:rPr>
        <w:t xml:space="preserve"> set advanced</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start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-scan-old-data true -compression true –</w:t>
      </w:r>
      <w:proofErr w:type="spellStart"/>
      <w:r>
        <w:rPr>
          <w:rFonts w:ascii="Courier New" w:hAnsi="Courier New" w:cs="Courier New"/>
          <w:color w:val="343434"/>
        </w:rPr>
        <w:t>dedupe</w:t>
      </w:r>
      <w:proofErr w:type="spellEnd"/>
      <w:r>
        <w:rPr>
          <w:rFonts w:ascii="Courier New" w:hAnsi="Courier New" w:cs="Courier New"/>
          <w:color w:val="343434"/>
        </w:rPr>
        <w:t xml:space="preserve"> true</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This will compress non-shared data in active </w:t>
      </w:r>
      <w:proofErr w:type="spellStart"/>
      <w:r>
        <w:rPr>
          <w:rFonts w:ascii="Helvetica" w:hAnsi="Helvetica" w:cs="Helvetica"/>
          <w:color w:val="343434"/>
        </w:rPr>
        <w:t>filesystem</w:t>
      </w:r>
      <w:proofErr w:type="spellEnd"/>
      <w:r>
        <w:rPr>
          <w:rFonts w:ascii="Helvetica" w:hAnsi="Helvetica" w:cs="Helvetica"/>
          <w:color w:val="343434"/>
        </w:rPr>
        <w:t xml:space="preserve">. To compress shared blocks in active </w:t>
      </w:r>
      <w:proofErr w:type="spellStart"/>
      <w:r>
        <w:rPr>
          <w:rFonts w:ascii="Helvetica" w:hAnsi="Helvetica" w:cs="Helvetica"/>
          <w:color w:val="343434"/>
        </w:rPr>
        <w:t>filesystem</w:t>
      </w:r>
      <w:proofErr w:type="spellEnd"/>
      <w:r>
        <w:rPr>
          <w:rFonts w:ascii="Helvetica" w:hAnsi="Helvetica" w:cs="Helvetica"/>
          <w:color w:val="343434"/>
        </w:rPr>
        <w:t xml:space="preserve"> as well as blocks locked in snapshots, run the following command.</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Note: Uncompressed blocks trapped in the snapshots are locked and cannot be changed. So, compressed snapshot blocks will consume additional space in the </w:t>
      </w:r>
      <w:proofErr w:type="spellStart"/>
      <w:r>
        <w:rPr>
          <w:rFonts w:ascii="Helvetica" w:hAnsi="Helvetica" w:cs="Helvetica"/>
          <w:color w:val="343434"/>
        </w:rPr>
        <w:t>filesystem</w:t>
      </w:r>
      <w:proofErr w:type="spellEnd"/>
      <w:r>
        <w:rPr>
          <w:rFonts w:ascii="Helvetica" w:hAnsi="Helvetica" w:cs="Helvetica"/>
          <w:color w:val="343434"/>
        </w:rPr>
        <w:t>. Space savings from the locked blocks will be realized once the snapshots are deleted/expired. </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Best Practice: It is not recommended to take any snapshots while the background scanner is running. If snapshots are taken while the background scanner is running, data trapped in snapshots will remain uncompressed (even after the snapshots are deleted/expired).</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start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-scan-old-data true -compression true  -snapshot-blocks true -shared-blocks true –</w:t>
      </w:r>
      <w:proofErr w:type="spellStart"/>
      <w:r>
        <w:rPr>
          <w:rFonts w:ascii="Courier New" w:hAnsi="Courier New" w:cs="Courier New"/>
          <w:color w:val="343434"/>
        </w:rPr>
        <w:t>dedupe</w:t>
      </w:r>
      <w:proofErr w:type="spellEnd"/>
      <w:r>
        <w:rPr>
          <w:rFonts w:ascii="Courier New" w:hAnsi="Courier New" w:cs="Courier New"/>
          <w:color w:val="343434"/>
        </w:rPr>
        <w:t xml:space="preserve"> true</w:t>
      </w:r>
    </w:p>
    <w:p w:rsidR="00C15F9C" w:rsidRDefault="00C15F9C" w:rsidP="00C15F9C">
      <w:pPr>
        <w:widowControl w:val="0"/>
        <w:numPr>
          <w:ilvl w:val="0"/>
          <w:numId w:val="5"/>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Enable scheduled background </w:t>
      </w:r>
      <w:proofErr w:type="spellStart"/>
      <w:r>
        <w:rPr>
          <w:rFonts w:ascii="Helvetica" w:hAnsi="Helvetica" w:cs="Helvetica"/>
          <w:color w:val="353535"/>
          <w:sz w:val="32"/>
          <w:szCs w:val="32"/>
        </w:rPr>
        <w:t>deduplication</w:t>
      </w:r>
      <w:proofErr w:type="spellEnd"/>
      <w:r>
        <w:rPr>
          <w:rFonts w:ascii="Helvetica" w:hAnsi="Helvetica" w:cs="Helvetica"/>
          <w:color w:val="353535"/>
          <w:sz w:val="32"/>
          <w:szCs w:val="32"/>
        </w:rPr>
        <w:t xml:space="preserve"> on all volumes. You can use the system created ‘default’ background policy that runs every day at midnight on best-effort basis or create a custom policy and schedule.</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Note: Ensure that </w:t>
      </w:r>
      <w:proofErr w:type="spellStart"/>
      <w:r>
        <w:rPr>
          <w:rFonts w:ascii="Helvetica" w:hAnsi="Helvetica" w:cs="Helvetica"/>
          <w:color w:val="343434"/>
        </w:rPr>
        <w:t>dedupe</w:t>
      </w:r>
      <w:proofErr w:type="spellEnd"/>
      <w:r>
        <w:rPr>
          <w:rFonts w:ascii="Helvetica" w:hAnsi="Helvetica" w:cs="Helvetica"/>
          <w:color w:val="343434"/>
        </w:rPr>
        <w:t xml:space="preserve"> schedule and snapshot schedule do not overlap and ensure that no snapshots are taken during last successful runtime of </w:t>
      </w:r>
      <w:proofErr w:type="spellStart"/>
      <w:r>
        <w:rPr>
          <w:rFonts w:ascii="Helvetica" w:hAnsi="Helvetica" w:cs="Helvetica"/>
          <w:color w:val="343434"/>
        </w:rPr>
        <w:t>dedupe</w:t>
      </w:r>
      <w:proofErr w:type="spellEnd"/>
      <w:r>
        <w:rPr>
          <w:rFonts w:ascii="Helvetica" w:hAnsi="Helvetica" w:cs="Helvetica"/>
          <w:color w:val="343434"/>
        </w:rPr>
        <w:t xml:space="preserve"> scanner.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For example, if </w:t>
      </w:r>
      <w:proofErr w:type="spellStart"/>
      <w:r>
        <w:rPr>
          <w:rFonts w:ascii="Helvetica" w:hAnsi="Helvetica" w:cs="Helvetica"/>
          <w:color w:val="343434"/>
        </w:rPr>
        <w:t>dedupe</w:t>
      </w:r>
      <w:proofErr w:type="spellEnd"/>
      <w:r>
        <w:rPr>
          <w:rFonts w:ascii="Helvetica" w:hAnsi="Helvetica" w:cs="Helvetica"/>
          <w:color w:val="343434"/>
        </w:rPr>
        <w:t xml:space="preserve"> run started at 12:00AM, and ran for five minutes, do not take snapshots between 12:00AM and 12:05AM. This will ensure that data does not </w:t>
      </w:r>
      <w:proofErr w:type="gramStart"/>
      <w:r>
        <w:rPr>
          <w:rFonts w:ascii="Helvetica" w:hAnsi="Helvetica" w:cs="Helvetica"/>
          <w:color w:val="343434"/>
        </w:rPr>
        <w:t>gets</w:t>
      </w:r>
      <w:proofErr w:type="gramEnd"/>
      <w:r>
        <w:rPr>
          <w:rFonts w:ascii="Helvetica" w:hAnsi="Helvetica" w:cs="Helvetica"/>
          <w:color w:val="343434"/>
        </w:rPr>
        <w:t xml:space="preserve"> trapped in snapshots.</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-policy default</w:t>
      </w:r>
    </w:p>
    <w:p w:rsidR="00C15F9C" w:rsidRDefault="00C15F9C" w:rsidP="00C15F9C">
      <w:pPr>
        <w:widowControl w:val="0"/>
        <w:autoSpaceDE w:val="0"/>
        <w:autoSpaceDN w:val="0"/>
        <w:adjustRightInd w:val="0"/>
        <w:rPr>
          <w:rFonts w:ascii="Helvetica" w:hAnsi="Helvetica" w:cs="Helvetica"/>
          <w:color w:val="343434"/>
        </w:rPr>
      </w:pPr>
      <w:r>
        <w:rPr>
          <w:rFonts w:ascii="Courier New" w:hAnsi="Courier New" w:cs="Courier New"/>
          <w:color w:val="343434"/>
        </w:rPr>
        <w:t>-OR-</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job</w:t>
      </w:r>
      <w:proofErr w:type="gramEnd"/>
      <w:r>
        <w:rPr>
          <w:rFonts w:ascii="Courier New" w:hAnsi="Courier New" w:cs="Courier New"/>
          <w:color w:val="343434"/>
        </w:rPr>
        <w:t xml:space="preserve"> schedule </w:t>
      </w:r>
      <w:proofErr w:type="spellStart"/>
      <w:r>
        <w:rPr>
          <w:rFonts w:ascii="Courier New" w:hAnsi="Courier New" w:cs="Courier New"/>
          <w:color w:val="343434"/>
        </w:rPr>
        <w:t>cron</w:t>
      </w:r>
      <w:proofErr w:type="spellEnd"/>
      <w:r>
        <w:rPr>
          <w:rFonts w:ascii="Courier New" w:hAnsi="Courier New" w:cs="Courier New"/>
          <w:color w:val="343434"/>
        </w:rPr>
        <w:t xml:space="preserve"> create -name </w:t>
      </w:r>
      <w:proofErr w:type="spellStart"/>
      <w:r>
        <w:rPr>
          <w:rFonts w:ascii="Courier New" w:hAnsi="Courier New" w:cs="Courier New"/>
          <w:color w:val="343434"/>
        </w:rPr>
        <w:t>dedupe_nightly</w:t>
      </w:r>
      <w:proofErr w:type="spellEnd"/>
      <w:r>
        <w:rPr>
          <w:rFonts w:ascii="Courier New" w:hAnsi="Courier New" w:cs="Courier New"/>
          <w:color w:val="343434"/>
        </w:rPr>
        <w:t> -minute 10 -hour 0</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policy create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-policy </w:t>
      </w:r>
      <w:proofErr w:type="spellStart"/>
      <w:r>
        <w:rPr>
          <w:rFonts w:ascii="Courier New" w:hAnsi="Courier New" w:cs="Courier New"/>
          <w:color w:val="343434"/>
        </w:rPr>
        <w:t>dedupe_post</w:t>
      </w:r>
      <w:proofErr w:type="spellEnd"/>
      <w:r>
        <w:rPr>
          <w:rFonts w:ascii="Courier New" w:hAnsi="Courier New" w:cs="Courier New"/>
          <w:color w:val="343434"/>
        </w:rPr>
        <w:t xml:space="preserve"> -type scheduled -schedule </w:t>
      </w:r>
      <w:proofErr w:type="spellStart"/>
      <w:r>
        <w:rPr>
          <w:rFonts w:ascii="Courier New" w:hAnsi="Courier New" w:cs="Courier New"/>
          <w:color w:val="343434"/>
        </w:rPr>
        <w:t>dedupe_nightly</w:t>
      </w:r>
      <w:proofErr w:type="spellEnd"/>
      <w:r>
        <w:rPr>
          <w:rFonts w:ascii="Courier New" w:hAnsi="Courier New" w:cs="Courier New"/>
          <w:color w:val="343434"/>
        </w:rPr>
        <w:t xml:space="preserve"> -</w:t>
      </w:r>
      <w:proofErr w:type="spellStart"/>
      <w:r>
        <w:rPr>
          <w:rFonts w:ascii="Courier New" w:hAnsi="Courier New" w:cs="Courier New"/>
          <w:color w:val="343434"/>
        </w:rPr>
        <w:t>qos</w:t>
      </w:r>
      <w:proofErr w:type="spellEnd"/>
      <w:r>
        <w:rPr>
          <w:rFonts w:ascii="Courier New" w:hAnsi="Courier New" w:cs="Courier New"/>
          <w:color w:val="343434"/>
        </w:rPr>
        <w:t>-policy background</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–policy </w:t>
      </w:r>
      <w:proofErr w:type="spellStart"/>
      <w:r>
        <w:rPr>
          <w:rFonts w:ascii="Courier New" w:hAnsi="Courier New" w:cs="Courier New"/>
          <w:color w:val="343434"/>
        </w:rPr>
        <w:t>dedupe_post</w:t>
      </w:r>
      <w:proofErr w:type="spellEnd"/>
    </w:p>
    <w:p w:rsidR="00C15F9C" w:rsidRDefault="00C15F9C" w:rsidP="00C15F9C">
      <w:pPr>
        <w:widowControl w:val="0"/>
        <w:numPr>
          <w:ilvl w:val="0"/>
          <w:numId w:val="6"/>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[ONTAP 9.1 and later] Run background compaction scanner to compact existing data in the volumes</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start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-compaction true</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sz w:val="52"/>
          <w:szCs w:val="52"/>
        </w:rPr>
      </w:pPr>
      <w:r>
        <w:rPr>
          <w:rFonts w:ascii="Helvetica" w:hAnsi="Helvetica" w:cs="Helvetica"/>
          <w:color w:val="343434"/>
          <w:sz w:val="52"/>
          <w:szCs w:val="52"/>
        </w:rPr>
        <w:t xml:space="preserve">Migration using VMware </w:t>
      </w:r>
      <w:proofErr w:type="spellStart"/>
      <w:r>
        <w:rPr>
          <w:rFonts w:ascii="Helvetica" w:hAnsi="Helvetica" w:cs="Helvetica"/>
          <w:color w:val="343434"/>
          <w:sz w:val="52"/>
          <w:szCs w:val="52"/>
        </w:rPr>
        <w:t>vMotion</w:t>
      </w:r>
      <w:proofErr w:type="spellEnd"/>
      <w:r>
        <w:rPr>
          <w:rFonts w:ascii="Helvetica" w:hAnsi="Helvetica" w:cs="Helvetica"/>
          <w:color w:val="343434"/>
          <w:sz w:val="52"/>
          <w:szCs w:val="52"/>
        </w:rPr>
        <w:t xml:space="preserve"> / Host Based Copy methods – Execute these steps on the new ONTAP 9 volumes before the data is copied</w:t>
      </w:r>
    </w:p>
    <w:p w:rsidR="00C15F9C" w:rsidRDefault="00C15F9C" w:rsidP="00C15F9C">
      <w:pPr>
        <w:widowControl w:val="0"/>
        <w:numPr>
          <w:ilvl w:val="0"/>
          <w:numId w:val="7"/>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Ensure thin provisioning (space guarantee = none) is enabled on all the volumes. For newly created volumes, thin provisioning will be enabled by default.</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show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-fields space-</w:t>
      </w:r>
      <w:proofErr w:type="spellStart"/>
      <w:r>
        <w:rPr>
          <w:rFonts w:ascii="Courier New" w:hAnsi="Courier New" w:cs="Courier New"/>
          <w:color w:val="343434"/>
        </w:rPr>
        <w:t>guarantee,space</w:t>
      </w:r>
      <w:proofErr w:type="spellEnd"/>
      <w:r>
        <w:rPr>
          <w:rFonts w:ascii="Courier New" w:hAnsi="Courier New" w:cs="Courier New"/>
          <w:color w:val="343434"/>
        </w:rPr>
        <w:t>-guarantee-enabled</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-space-guarantee none</w:t>
      </w:r>
    </w:p>
    <w:p w:rsidR="00C15F9C" w:rsidRDefault="00C15F9C" w:rsidP="00C15F9C">
      <w:pPr>
        <w:widowControl w:val="0"/>
        <w:numPr>
          <w:ilvl w:val="0"/>
          <w:numId w:val="8"/>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Ensure default inline efficiency is enabled on all the volumes. For newly created volumes, inline efficiency will be enabled by default.</w:t>
      </w:r>
    </w:p>
    <w:p w:rsidR="00C15F9C" w:rsidRDefault="00C15F9C" w:rsidP="00C15F9C">
      <w:pPr>
        <w:widowControl w:val="0"/>
        <w:autoSpaceDE w:val="0"/>
        <w:autoSpaceDN w:val="0"/>
        <w:adjustRightInd w:val="0"/>
        <w:rPr>
          <w:rFonts w:ascii="Courier New" w:hAnsi="Courier New" w:cs="Courier New"/>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show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vol</w:t>
      </w:r>
      <w:proofErr w:type="spellEnd"/>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-compression true -inline-compression true -inline-</w:t>
      </w:r>
      <w:proofErr w:type="spellStart"/>
      <w:r>
        <w:rPr>
          <w:rFonts w:ascii="Courier New" w:hAnsi="Courier New" w:cs="Courier New"/>
          <w:color w:val="343434"/>
        </w:rPr>
        <w:t>dedupe</w:t>
      </w:r>
      <w:proofErr w:type="spellEnd"/>
      <w:r>
        <w:rPr>
          <w:rFonts w:ascii="Courier New" w:hAnsi="Courier New" w:cs="Courier New"/>
          <w:color w:val="343434"/>
        </w:rPr>
        <w:t>  true -data-compaction true</w:t>
      </w:r>
    </w:p>
    <w:p w:rsidR="00C15F9C" w:rsidRDefault="00C15F9C" w:rsidP="00C15F9C">
      <w:pPr>
        <w:widowControl w:val="0"/>
        <w:numPr>
          <w:ilvl w:val="0"/>
          <w:numId w:val="9"/>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Enable scheduled background </w:t>
      </w:r>
      <w:proofErr w:type="spellStart"/>
      <w:r>
        <w:rPr>
          <w:rFonts w:ascii="Helvetica" w:hAnsi="Helvetica" w:cs="Helvetica"/>
          <w:color w:val="353535"/>
          <w:sz w:val="32"/>
          <w:szCs w:val="32"/>
        </w:rPr>
        <w:t>deduplication</w:t>
      </w:r>
      <w:proofErr w:type="spellEnd"/>
      <w:r>
        <w:rPr>
          <w:rFonts w:ascii="Helvetica" w:hAnsi="Helvetica" w:cs="Helvetica"/>
          <w:color w:val="353535"/>
          <w:sz w:val="32"/>
          <w:szCs w:val="32"/>
        </w:rPr>
        <w:t xml:space="preserve"> on all volumes. You can use the system created ‘default’ background policy that runs every day at midnight on best-effort basis or create a custom policy and schedule.</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-policy default</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-OR-</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job</w:t>
      </w:r>
      <w:proofErr w:type="gramEnd"/>
      <w:r>
        <w:rPr>
          <w:rFonts w:ascii="Courier New" w:hAnsi="Courier New" w:cs="Courier New"/>
          <w:color w:val="343434"/>
        </w:rPr>
        <w:t xml:space="preserve"> schedule </w:t>
      </w:r>
      <w:proofErr w:type="spellStart"/>
      <w:r>
        <w:rPr>
          <w:rFonts w:ascii="Courier New" w:hAnsi="Courier New" w:cs="Courier New"/>
          <w:color w:val="343434"/>
        </w:rPr>
        <w:t>cron</w:t>
      </w:r>
      <w:proofErr w:type="spellEnd"/>
      <w:r>
        <w:rPr>
          <w:rFonts w:ascii="Courier New" w:hAnsi="Courier New" w:cs="Courier New"/>
          <w:color w:val="343434"/>
        </w:rPr>
        <w:t xml:space="preserve"> create -name </w:t>
      </w:r>
      <w:proofErr w:type="spellStart"/>
      <w:r>
        <w:rPr>
          <w:rFonts w:ascii="Courier New" w:hAnsi="Courier New" w:cs="Courier New"/>
          <w:color w:val="343434"/>
        </w:rPr>
        <w:t>dedupe_nightly</w:t>
      </w:r>
      <w:proofErr w:type="spellEnd"/>
      <w:r>
        <w:rPr>
          <w:rFonts w:ascii="Courier New" w:hAnsi="Courier New" w:cs="Courier New"/>
          <w:color w:val="343434"/>
        </w:rPr>
        <w:t> -minute 10 -hour 0</w:t>
      </w:r>
    </w:p>
    <w:p w:rsidR="00C15F9C" w:rsidRDefault="00C15F9C" w:rsidP="00C15F9C">
      <w:pPr>
        <w:widowControl w:val="0"/>
        <w:autoSpaceDE w:val="0"/>
        <w:autoSpaceDN w:val="0"/>
        <w:adjustRightInd w:val="0"/>
        <w:rPr>
          <w:rFonts w:ascii="Courier New" w:hAnsi="Courier New" w:cs="Courier New"/>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policy create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-policy </w:t>
      </w:r>
      <w:proofErr w:type="spellStart"/>
      <w:r>
        <w:rPr>
          <w:rFonts w:ascii="Courier New" w:hAnsi="Courier New" w:cs="Courier New"/>
          <w:color w:val="343434"/>
        </w:rPr>
        <w:t>dedupe_post</w:t>
      </w:r>
      <w:proofErr w:type="spellEnd"/>
      <w:r>
        <w:rPr>
          <w:rFonts w:ascii="Courier New" w:hAnsi="Courier New" w:cs="Courier New"/>
          <w:color w:val="343434"/>
        </w:rPr>
        <w:t xml:space="preserve"> -type scheduled -schedule </w:t>
      </w:r>
      <w:proofErr w:type="spellStart"/>
      <w:r>
        <w:rPr>
          <w:rFonts w:ascii="Courier New" w:hAnsi="Courier New" w:cs="Courier New"/>
          <w:color w:val="343434"/>
        </w:rPr>
        <w:t>dedupe_nightly</w:t>
      </w:r>
      <w:proofErr w:type="spellEnd"/>
      <w:r>
        <w:rPr>
          <w:rFonts w:ascii="Courier New" w:hAnsi="Courier New" w:cs="Courier New"/>
          <w:color w:val="343434"/>
        </w:rPr>
        <w:t xml:space="preserve"> -</w:t>
      </w:r>
      <w:proofErr w:type="spellStart"/>
      <w:r>
        <w:rPr>
          <w:rFonts w:ascii="Courier New" w:hAnsi="Courier New" w:cs="Courier New"/>
          <w:color w:val="343434"/>
        </w:rPr>
        <w:t>qos</w:t>
      </w:r>
      <w:proofErr w:type="spellEnd"/>
      <w:r>
        <w:rPr>
          <w:rFonts w:ascii="Courier New" w:hAnsi="Courier New" w:cs="Courier New"/>
          <w:color w:val="343434"/>
        </w:rPr>
        <w:t>-policy background</w:t>
      </w:r>
    </w:p>
    <w:p w:rsidR="00C15F9C" w:rsidRDefault="00C15F9C" w:rsidP="00C15F9C">
      <w:pPr>
        <w:widowControl w:val="0"/>
        <w:autoSpaceDE w:val="0"/>
        <w:autoSpaceDN w:val="0"/>
        <w:adjustRightInd w:val="0"/>
        <w:rPr>
          <w:rFonts w:ascii="Helvetica" w:hAnsi="Helvetica" w:cs="Helvetica"/>
          <w:color w:val="343434"/>
        </w:rPr>
      </w:pPr>
      <w:proofErr w:type="gramStart"/>
      <w:r>
        <w:rPr>
          <w:rFonts w:ascii="Courier New" w:hAnsi="Courier New" w:cs="Courier New"/>
          <w:color w:val="343434"/>
        </w:rPr>
        <w:t>volume</w:t>
      </w:r>
      <w:proofErr w:type="gramEnd"/>
      <w:r>
        <w:rPr>
          <w:rFonts w:ascii="Courier New" w:hAnsi="Courier New" w:cs="Courier New"/>
          <w:color w:val="343434"/>
        </w:rPr>
        <w:t xml:space="preserve"> efficiency modify -</w:t>
      </w:r>
      <w:proofErr w:type="spellStart"/>
      <w:r>
        <w:rPr>
          <w:rFonts w:ascii="Courier New" w:hAnsi="Courier New" w:cs="Courier New"/>
          <w:color w:val="343434"/>
        </w:rPr>
        <w:t>vserver</w:t>
      </w:r>
      <w:proofErr w:type="spellEnd"/>
      <w:r>
        <w:rPr>
          <w:rFonts w:ascii="Courier New" w:hAnsi="Courier New" w:cs="Courier New"/>
          <w:color w:val="343434"/>
        </w:rPr>
        <w:t xml:space="preserve"> $SVM_NAME -volume $VOL_NAME –policy </w:t>
      </w:r>
      <w:proofErr w:type="spellStart"/>
      <w:r>
        <w:rPr>
          <w:rFonts w:ascii="Courier New" w:hAnsi="Courier New" w:cs="Courier New"/>
          <w:color w:val="343434"/>
        </w:rPr>
        <w:t>dedupe_post</w:t>
      </w:r>
      <w:proofErr w:type="spellEnd"/>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Note: Ensure that </w:t>
      </w:r>
      <w:proofErr w:type="spellStart"/>
      <w:r>
        <w:rPr>
          <w:rFonts w:ascii="Helvetica" w:hAnsi="Helvetica" w:cs="Helvetica"/>
          <w:color w:val="343434"/>
        </w:rPr>
        <w:t>dedupe</w:t>
      </w:r>
      <w:proofErr w:type="spellEnd"/>
      <w:r>
        <w:rPr>
          <w:rFonts w:ascii="Helvetica" w:hAnsi="Helvetica" w:cs="Helvetica"/>
          <w:color w:val="343434"/>
        </w:rPr>
        <w:t xml:space="preserve"> schedule and snapshot schedule do not overlap and make sure that no snapshots are taken during last successful runtime of </w:t>
      </w:r>
      <w:proofErr w:type="spellStart"/>
      <w:r>
        <w:rPr>
          <w:rFonts w:ascii="Helvetica" w:hAnsi="Helvetica" w:cs="Helvetica"/>
          <w:color w:val="343434"/>
        </w:rPr>
        <w:t>dedupe</w:t>
      </w:r>
      <w:proofErr w:type="spellEnd"/>
      <w:r>
        <w:rPr>
          <w:rFonts w:ascii="Helvetica" w:hAnsi="Helvetica" w:cs="Helvetica"/>
          <w:color w:val="343434"/>
        </w:rPr>
        <w:t xml:space="preserve"> scanner.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For example, if </w:t>
      </w:r>
      <w:proofErr w:type="spellStart"/>
      <w:r>
        <w:rPr>
          <w:rFonts w:ascii="Helvetica" w:hAnsi="Helvetica" w:cs="Helvetica"/>
          <w:color w:val="343434"/>
        </w:rPr>
        <w:t>dedupe</w:t>
      </w:r>
      <w:proofErr w:type="spellEnd"/>
      <w:r>
        <w:rPr>
          <w:rFonts w:ascii="Helvetica" w:hAnsi="Helvetica" w:cs="Helvetica"/>
          <w:color w:val="343434"/>
        </w:rPr>
        <w:t xml:space="preserve"> run started at 12:00AM, and ran for five minutes, do not take snapshots between 12:00AM and 12:05AM. This will ensure that data does not </w:t>
      </w:r>
      <w:proofErr w:type="gramStart"/>
      <w:r>
        <w:rPr>
          <w:rFonts w:ascii="Helvetica" w:hAnsi="Helvetica" w:cs="Helvetica"/>
          <w:color w:val="343434"/>
        </w:rPr>
        <w:t>gets</w:t>
      </w:r>
      <w:proofErr w:type="gramEnd"/>
      <w:r>
        <w:rPr>
          <w:rFonts w:ascii="Helvetica" w:hAnsi="Helvetica" w:cs="Helvetica"/>
          <w:color w:val="343434"/>
        </w:rPr>
        <w:t xml:space="preserve"> trapped in snapshots.</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sz w:val="52"/>
          <w:szCs w:val="52"/>
        </w:rPr>
      </w:pPr>
      <w:r>
        <w:rPr>
          <w:rFonts w:ascii="Helvetica" w:hAnsi="Helvetica" w:cs="Helvetica"/>
          <w:color w:val="343434"/>
          <w:sz w:val="52"/>
          <w:szCs w:val="52"/>
        </w:rPr>
        <w:t>How to measure storage efficiency for a Volume/Aggregate/Node/Cluster?</w:t>
      </w:r>
    </w:p>
    <w:p w:rsidR="00C15F9C" w:rsidRDefault="00C15F9C" w:rsidP="00C15F9C">
      <w:pPr>
        <w:widowControl w:val="0"/>
        <w:numPr>
          <w:ilvl w:val="0"/>
          <w:numId w:val="10"/>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Volume:</w:t>
      </w:r>
    </w:p>
    <w:p w:rsidR="00C15F9C" w:rsidRDefault="00C15F9C" w:rsidP="00C15F9C">
      <w:pPr>
        <w:widowControl w:val="0"/>
        <w:numPr>
          <w:ilvl w:val="0"/>
          <w:numId w:val="11"/>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CLI:</w:t>
      </w:r>
    </w:p>
    <w:p w:rsidR="00C15F9C" w:rsidRDefault="00C15F9C" w:rsidP="00C15F9C">
      <w:pPr>
        <w:widowControl w:val="0"/>
        <w:autoSpaceDE w:val="0"/>
        <w:autoSpaceDN w:val="0"/>
        <w:adjustRightInd w:val="0"/>
        <w:rPr>
          <w:rFonts w:ascii="Helvetica" w:hAnsi="Helvetica" w:cs="Helvetica"/>
          <w:color w:val="343434"/>
        </w:rPr>
      </w:pPr>
      <w:proofErr w:type="spellStart"/>
      <w:proofErr w:type="gramStart"/>
      <w:r>
        <w:rPr>
          <w:rFonts w:ascii="Courier New" w:hAnsi="Courier New" w:cs="Courier New"/>
          <w:color w:val="343434"/>
        </w:rPr>
        <w:t>df</w:t>
      </w:r>
      <w:proofErr w:type="spellEnd"/>
      <w:proofErr w:type="gramEnd"/>
      <w:r>
        <w:rPr>
          <w:rFonts w:ascii="Courier New" w:hAnsi="Courier New" w:cs="Courier New"/>
          <w:color w:val="343434"/>
        </w:rPr>
        <w:t xml:space="preserve"> –S</w:t>
      </w:r>
      <w:r>
        <w:rPr>
          <w:rFonts w:ascii="Helvetica" w:hAnsi="Helvetica" w:cs="Helvetica"/>
          <w:color w:val="343434"/>
        </w:rPr>
        <w:t xml:space="preserve"> command can be run to see the </w:t>
      </w:r>
      <w:proofErr w:type="spellStart"/>
      <w:r>
        <w:rPr>
          <w:rFonts w:ascii="Helvetica" w:hAnsi="Helvetica" w:cs="Helvetica"/>
          <w:color w:val="343434"/>
        </w:rPr>
        <w:t>deduplication</w:t>
      </w:r>
      <w:proofErr w:type="spellEnd"/>
      <w:r>
        <w:rPr>
          <w:rFonts w:ascii="Helvetica" w:hAnsi="Helvetica" w:cs="Helvetica"/>
          <w:color w:val="343434"/>
        </w:rPr>
        <w:t xml:space="preserve"> and compression savings for a volume:</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&lt;Cluster&gt;::&gt; </w:t>
      </w:r>
      <w:proofErr w:type="spellStart"/>
      <w:proofErr w:type="gramStart"/>
      <w:r>
        <w:rPr>
          <w:rFonts w:ascii="Courier New" w:hAnsi="Courier New" w:cs="Courier New"/>
          <w:color w:val="343434"/>
        </w:rPr>
        <w:t>df</w:t>
      </w:r>
      <w:proofErr w:type="spellEnd"/>
      <w:proofErr w:type="gramEnd"/>
      <w:r>
        <w:rPr>
          <w:rFonts w:ascii="Courier New" w:hAnsi="Courier New" w:cs="Courier New"/>
          <w:color w:val="343434"/>
        </w:rPr>
        <w:t xml:space="preserve"> -S $VOL_NAME</w:t>
      </w:r>
    </w:p>
    <w:p w:rsidR="00C15F9C" w:rsidRDefault="00C15F9C" w:rsidP="00C15F9C">
      <w:pPr>
        <w:widowControl w:val="0"/>
        <w:autoSpaceDE w:val="0"/>
        <w:autoSpaceDN w:val="0"/>
        <w:adjustRightInd w:val="0"/>
        <w:rPr>
          <w:rFonts w:ascii="Courier New" w:hAnsi="Courier New" w:cs="Courier New"/>
          <w:color w:val="343434"/>
        </w:rPr>
      </w:pPr>
      <w:proofErr w:type="spellStart"/>
      <w:r>
        <w:rPr>
          <w:rFonts w:ascii="Courier New" w:hAnsi="Courier New" w:cs="Courier New"/>
          <w:color w:val="343434"/>
        </w:rPr>
        <w:t>Filesystem</w:t>
      </w:r>
      <w:proofErr w:type="spellEnd"/>
      <w:r>
        <w:rPr>
          <w:rFonts w:ascii="Courier New" w:hAnsi="Courier New" w:cs="Courier New"/>
          <w:color w:val="343434"/>
        </w:rPr>
        <w:t xml:space="preserve">                used       total-saved    %total-saved    </w:t>
      </w:r>
      <w:proofErr w:type="spellStart"/>
      <w:r>
        <w:rPr>
          <w:rFonts w:ascii="Courier New" w:hAnsi="Courier New" w:cs="Courier New"/>
          <w:color w:val="343434"/>
        </w:rPr>
        <w:t>deduplicated</w:t>
      </w:r>
      <w:proofErr w:type="spellEnd"/>
      <w:r>
        <w:rPr>
          <w:rFonts w:ascii="Courier New" w:hAnsi="Courier New" w:cs="Courier New"/>
          <w:color w:val="343434"/>
        </w:rPr>
        <w:t>    %</w:t>
      </w:r>
      <w:proofErr w:type="spellStart"/>
      <w:r>
        <w:rPr>
          <w:rFonts w:ascii="Courier New" w:hAnsi="Courier New" w:cs="Courier New"/>
          <w:color w:val="343434"/>
        </w:rPr>
        <w:t>deduplicated</w:t>
      </w:r>
      <w:proofErr w:type="spellEnd"/>
      <w:r>
        <w:rPr>
          <w:rFonts w:ascii="Courier New" w:hAnsi="Courier New" w:cs="Courier New"/>
          <w:color w:val="343434"/>
        </w:rPr>
        <w:t>    compressed    %</w:t>
      </w:r>
      <w:proofErr w:type="gramStart"/>
      <w:r>
        <w:rPr>
          <w:rFonts w:ascii="Courier New" w:hAnsi="Courier New" w:cs="Courier New"/>
          <w:color w:val="343434"/>
        </w:rPr>
        <w:t xml:space="preserve">compressed  </w:t>
      </w:r>
      <w:proofErr w:type="spellStart"/>
      <w:r>
        <w:rPr>
          <w:rFonts w:ascii="Courier New" w:hAnsi="Courier New" w:cs="Courier New"/>
          <w:color w:val="343434"/>
        </w:rPr>
        <w:t>Vserver</w:t>
      </w:r>
      <w:proofErr w:type="spellEnd"/>
      <w:proofErr w:type="gramEnd"/>
    </w:p>
    <w:p w:rsidR="00C15F9C" w:rsidRDefault="00C15F9C" w:rsidP="00C15F9C">
      <w:pPr>
        <w:widowControl w:val="0"/>
        <w:autoSpaceDE w:val="0"/>
        <w:autoSpaceDN w:val="0"/>
        <w:adjustRightInd w:val="0"/>
        <w:rPr>
          <w:rFonts w:ascii="Helvetica" w:hAnsi="Helvetica" w:cs="Helvetica"/>
          <w:color w:val="343434"/>
        </w:rPr>
      </w:pPr>
      <w:r>
        <w:rPr>
          <w:rFonts w:ascii="Courier New" w:hAnsi="Courier New" w:cs="Courier New"/>
          <w:color w:val="343434"/>
        </w:rPr>
        <w:t>/</w:t>
      </w:r>
      <w:proofErr w:type="spellStart"/>
      <w:r>
        <w:rPr>
          <w:rFonts w:ascii="Courier New" w:hAnsi="Courier New" w:cs="Courier New"/>
          <w:color w:val="343434"/>
        </w:rPr>
        <w:t>vol</w:t>
      </w:r>
      <w:proofErr w:type="spellEnd"/>
      <w:r>
        <w:rPr>
          <w:rFonts w:ascii="Courier New" w:hAnsi="Courier New" w:cs="Courier New"/>
          <w:color w:val="343434"/>
        </w:rPr>
        <w:t>/vol_georg1</w:t>
      </w:r>
      <w:proofErr w:type="gramStart"/>
      <w:r>
        <w:rPr>
          <w:rFonts w:ascii="Courier New" w:hAnsi="Courier New" w:cs="Courier New"/>
          <w:color w:val="343434"/>
        </w:rPr>
        <w:t>/      86443148</w:t>
      </w:r>
      <w:proofErr w:type="gramEnd"/>
      <w:r>
        <w:rPr>
          <w:rFonts w:ascii="Courier New" w:hAnsi="Courier New" w:cs="Courier New"/>
          <w:color w:val="343434"/>
        </w:rPr>
        <w:t>         149921964             63%       134401636              57%      15520328             7%  &lt;$SVM_NAME&gt;</w:t>
      </w:r>
    </w:p>
    <w:p w:rsidR="00C15F9C" w:rsidRDefault="00C15F9C" w:rsidP="00C15F9C">
      <w:pPr>
        <w:widowControl w:val="0"/>
        <w:numPr>
          <w:ilvl w:val="0"/>
          <w:numId w:val="12"/>
        </w:numPr>
        <w:tabs>
          <w:tab w:val="left" w:pos="220"/>
          <w:tab w:val="left" w:pos="720"/>
        </w:tabs>
        <w:autoSpaceDE w:val="0"/>
        <w:autoSpaceDN w:val="0"/>
        <w:adjustRightInd w:val="0"/>
        <w:ind w:hanging="720"/>
        <w:rPr>
          <w:rFonts w:ascii="Helvetica" w:hAnsi="Helvetica" w:cs="Helvetica"/>
          <w:color w:val="353535"/>
          <w:sz w:val="32"/>
          <w:szCs w:val="32"/>
        </w:rPr>
      </w:pPr>
      <w:proofErr w:type="spellStart"/>
      <w:r>
        <w:rPr>
          <w:rFonts w:ascii="Helvetica" w:hAnsi="Helvetica" w:cs="Helvetica"/>
          <w:color w:val="353535"/>
          <w:sz w:val="32"/>
          <w:szCs w:val="32"/>
        </w:rPr>
        <w:t>OnCommand</w:t>
      </w:r>
      <w:proofErr w:type="spellEnd"/>
      <w:r>
        <w:rPr>
          <w:rFonts w:ascii="Helvetica" w:hAnsi="Helvetica" w:cs="Helvetica"/>
          <w:color w:val="353535"/>
          <w:sz w:val="32"/>
          <w:szCs w:val="32"/>
        </w:rPr>
        <w:t xml:space="preserve"> System Manager: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Storage Efficiency tab under SVM &gt; Volumes window in </w:t>
      </w:r>
      <w:proofErr w:type="spellStart"/>
      <w:r>
        <w:rPr>
          <w:rFonts w:ascii="Helvetica" w:hAnsi="Helvetica" w:cs="Helvetica"/>
          <w:color w:val="343434"/>
        </w:rPr>
        <w:t>OnCommand</w:t>
      </w:r>
      <w:proofErr w:type="spellEnd"/>
      <w:r>
        <w:rPr>
          <w:rFonts w:ascii="Helvetica" w:hAnsi="Helvetica" w:cs="Helvetica"/>
          <w:color w:val="343434"/>
        </w:rPr>
        <w:t xml:space="preserve"> System Manager</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65190" cy="26917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5190" cy="2691765"/>
                    </a:xfrm>
                    <a:prstGeom prst="rect">
                      <a:avLst/>
                    </a:prstGeom>
                    <a:noFill/>
                    <a:ln>
                      <a:noFill/>
                    </a:ln>
                  </pic:spPr>
                </pic:pic>
              </a:graphicData>
            </a:graphic>
          </wp:inline>
        </w:drawing>
      </w:r>
    </w:p>
    <w:p w:rsidR="00C15F9C" w:rsidRDefault="00C15F9C" w:rsidP="00C15F9C">
      <w:pPr>
        <w:widowControl w:val="0"/>
        <w:numPr>
          <w:ilvl w:val="0"/>
          <w:numId w:val="13"/>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My </w:t>
      </w:r>
      <w:proofErr w:type="spellStart"/>
      <w:r>
        <w:rPr>
          <w:rFonts w:ascii="Helvetica" w:hAnsi="Helvetica" w:cs="Helvetica"/>
          <w:color w:val="353535"/>
          <w:sz w:val="32"/>
          <w:szCs w:val="32"/>
        </w:rPr>
        <w:t>AutoSupport</w:t>
      </w:r>
      <w:proofErr w:type="spellEnd"/>
      <w:r>
        <w:rPr>
          <w:rFonts w:ascii="Helvetica" w:hAnsi="Helvetica" w:cs="Helvetica"/>
          <w:color w:val="353535"/>
          <w:sz w:val="32"/>
          <w:szCs w:val="32"/>
        </w:rPr>
        <w:t>:</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Volumes tab under My </w:t>
      </w:r>
      <w:proofErr w:type="spellStart"/>
      <w:r>
        <w:rPr>
          <w:rFonts w:ascii="Helvetica" w:hAnsi="Helvetica" w:cs="Helvetica"/>
          <w:color w:val="343434"/>
        </w:rPr>
        <w:t>AutoSupport</w:t>
      </w:r>
      <w:proofErr w:type="spellEnd"/>
      <w:r>
        <w:rPr>
          <w:rFonts w:ascii="Helvetica" w:hAnsi="Helvetica" w:cs="Helvetica"/>
          <w:color w:val="343434"/>
        </w:rPr>
        <w:t xml:space="preserve"> AFF Efficiency Calculator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65190" cy="19056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190" cy="1905635"/>
                    </a:xfrm>
                    <a:prstGeom prst="rect">
                      <a:avLst/>
                    </a:prstGeom>
                    <a:noFill/>
                    <a:ln>
                      <a:noFill/>
                    </a:ln>
                  </pic:spPr>
                </pic:pic>
              </a:graphicData>
            </a:graphic>
          </wp:inline>
        </w:drawing>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w:t>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numPr>
          <w:ilvl w:val="0"/>
          <w:numId w:val="14"/>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Aggregate:</w:t>
      </w:r>
    </w:p>
    <w:p w:rsidR="00C15F9C" w:rsidRDefault="00C15F9C" w:rsidP="00C15F9C">
      <w:pPr>
        <w:widowControl w:val="0"/>
        <w:numPr>
          <w:ilvl w:val="0"/>
          <w:numId w:val="15"/>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CLI:</w:t>
      </w:r>
    </w:p>
    <w:p w:rsidR="00C15F9C" w:rsidRDefault="00C15F9C" w:rsidP="00C15F9C">
      <w:pPr>
        <w:widowControl w:val="0"/>
        <w:autoSpaceDE w:val="0"/>
        <w:autoSpaceDN w:val="0"/>
        <w:adjustRightInd w:val="0"/>
        <w:ind w:left="800" w:hanging="800"/>
        <w:rPr>
          <w:rFonts w:ascii="Helvetica" w:hAnsi="Helvetica" w:cs="Helvetica"/>
          <w:color w:val="353535"/>
          <w:sz w:val="32"/>
          <w:szCs w:val="32"/>
        </w:rPr>
      </w:pPr>
      <w:r>
        <w:rPr>
          <w:rFonts w:ascii="Consolas" w:hAnsi="Consolas" w:cs="Consolas"/>
          <w:color w:val="353535"/>
          <w:sz w:val="32"/>
          <w:szCs w:val="32"/>
        </w:rPr>
        <w:t>‘</w:t>
      </w:r>
      <w:proofErr w:type="spellStart"/>
      <w:proofErr w:type="gramStart"/>
      <w:r>
        <w:rPr>
          <w:rFonts w:ascii="Consolas" w:hAnsi="Consolas" w:cs="Consolas"/>
          <w:color w:val="353535"/>
          <w:sz w:val="32"/>
          <w:szCs w:val="32"/>
        </w:rPr>
        <w:t>aggr</w:t>
      </w:r>
      <w:proofErr w:type="spellEnd"/>
      <w:proofErr w:type="gramEnd"/>
      <w:r>
        <w:rPr>
          <w:rFonts w:ascii="Consolas" w:hAnsi="Consolas" w:cs="Consolas"/>
          <w:color w:val="353535"/>
          <w:sz w:val="32"/>
          <w:szCs w:val="32"/>
        </w:rPr>
        <w:t xml:space="preserve"> show-efficiency’</w:t>
      </w:r>
      <w:r>
        <w:rPr>
          <w:rFonts w:ascii="Helvetica" w:hAnsi="Helvetica" w:cs="Helvetica"/>
          <w:color w:val="353535"/>
          <w:sz w:val="32"/>
          <w:szCs w:val="32"/>
        </w:rPr>
        <w:t xml:space="preserve"> command that is available in Advanced mode.</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&lt;Cluster&gt;</w:t>
      </w:r>
      <w:proofErr w:type="gramStart"/>
      <w:r>
        <w:rPr>
          <w:rFonts w:ascii="Courier New" w:hAnsi="Courier New" w:cs="Courier New"/>
          <w:color w:val="343434"/>
        </w:rPr>
        <w:t>::</w:t>
      </w:r>
      <w:proofErr w:type="gramEnd"/>
      <w:r>
        <w:rPr>
          <w:rFonts w:ascii="Courier New" w:hAnsi="Courier New" w:cs="Courier New"/>
          <w:color w:val="343434"/>
        </w:rPr>
        <w:t xml:space="preserve">*&gt; </w:t>
      </w:r>
      <w:proofErr w:type="spellStart"/>
      <w:r>
        <w:rPr>
          <w:rFonts w:ascii="Courier New" w:hAnsi="Courier New" w:cs="Courier New"/>
          <w:color w:val="343434"/>
        </w:rPr>
        <w:t>aggr</w:t>
      </w:r>
      <w:proofErr w:type="spellEnd"/>
      <w:r>
        <w:rPr>
          <w:rFonts w:ascii="Courier New" w:hAnsi="Courier New" w:cs="Courier New"/>
          <w:color w:val="343434"/>
        </w:rPr>
        <w:t xml:space="preserve"> show-efficiency -aggregate $AGGR_NAME</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Name of the Aggregate: &lt;$AGGR_NAME&gt;</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Node where Aggregate Resides: &lt;$NODE_NAME&gt;</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Logical Size Used by Volumes, Clones, </w:t>
      </w:r>
      <w:proofErr w:type="gramStart"/>
      <w:r>
        <w:rPr>
          <w:rFonts w:ascii="Courier New" w:hAnsi="Courier New" w:cs="Courier New"/>
          <w:color w:val="343434"/>
        </w:rPr>
        <w:t>Snapshot</w:t>
      </w:r>
      <w:proofErr w:type="gramEnd"/>
      <w:r>
        <w:rPr>
          <w:rFonts w:ascii="Courier New" w:hAnsi="Courier New" w:cs="Courier New"/>
          <w:color w:val="343434"/>
        </w:rPr>
        <w:t xml:space="preserve"> Copies in the Aggregate: 17.56TB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Total Physical Used: 2.74TB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Total Storage Efficiency Ratio: 6.42:1</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Logical Space Used for All Volumes: 3.06TB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Physical Space Used for All Volumes: 2.47TB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         Space Saved by Volume </w:t>
      </w:r>
      <w:proofErr w:type="spellStart"/>
      <w:r>
        <w:rPr>
          <w:rFonts w:ascii="Courier New" w:hAnsi="Courier New" w:cs="Courier New"/>
          <w:color w:val="343434"/>
        </w:rPr>
        <w:t>Deduplication</w:t>
      </w:r>
      <w:proofErr w:type="spellEnd"/>
      <w:r>
        <w:rPr>
          <w:rFonts w:ascii="Courier New" w:hAnsi="Courier New" w:cs="Courier New"/>
          <w:color w:val="343434"/>
        </w:rPr>
        <w:t>: 362.1GB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Space Saved by Volume Compression: 174.7GB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Space Saved by Inline Zero Pattern Detection: 59.72GB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Volume Data Reduction SE Ratio: 1.24:1</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Logical Space Used by the Aggregate: 2.76TB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Physical Space Used by the Aggregate: 2.74TB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Space Saved by Aggregate Compaction: 28.62GB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Aggregate Data Reduction SE Ratio: 1.01:1</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Logical Size Used by Snapshot Copies: 14.45TB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Physical Size Used by Snapshot Copies: 197.7GB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      Logical Size Used by </w:t>
      </w:r>
      <w:proofErr w:type="spellStart"/>
      <w:r>
        <w:rPr>
          <w:rFonts w:ascii="Courier New" w:hAnsi="Courier New" w:cs="Courier New"/>
          <w:color w:val="343434"/>
        </w:rPr>
        <w:t>FlexClone</w:t>
      </w:r>
      <w:proofErr w:type="spellEnd"/>
      <w:r>
        <w:rPr>
          <w:rFonts w:ascii="Courier New" w:hAnsi="Courier New" w:cs="Courier New"/>
          <w:color w:val="343434"/>
        </w:rPr>
        <w:t xml:space="preserve"> Volumes: 91.17GB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    Physical Sized Used by </w:t>
      </w:r>
      <w:proofErr w:type="spellStart"/>
      <w:r>
        <w:rPr>
          <w:rFonts w:ascii="Courier New" w:hAnsi="Courier New" w:cs="Courier New"/>
          <w:color w:val="343434"/>
        </w:rPr>
        <w:t>FlexClone</w:t>
      </w:r>
      <w:proofErr w:type="spellEnd"/>
      <w:r>
        <w:rPr>
          <w:rFonts w:ascii="Courier New" w:hAnsi="Courier New" w:cs="Courier New"/>
          <w:color w:val="343434"/>
        </w:rPr>
        <w:t xml:space="preserve"> Volumes: 60.61GB</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xml:space="preserve">Snapshot And </w:t>
      </w:r>
      <w:proofErr w:type="spellStart"/>
      <w:r>
        <w:rPr>
          <w:rFonts w:ascii="Courier New" w:hAnsi="Courier New" w:cs="Courier New"/>
          <w:color w:val="343434"/>
        </w:rPr>
        <w:t>FlexClone</w:t>
      </w:r>
      <w:proofErr w:type="spellEnd"/>
      <w:r>
        <w:rPr>
          <w:rFonts w:ascii="Courier New" w:hAnsi="Courier New" w:cs="Courier New"/>
          <w:color w:val="343434"/>
        </w:rPr>
        <w:t xml:space="preserve"> Volume Data Reduction SE Ratio: 57.66:1</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Number of Volumes Offline: 1</w:t>
      </w:r>
    </w:p>
    <w:p w:rsidR="00C15F9C" w:rsidRDefault="00C15F9C" w:rsidP="00C15F9C">
      <w:pPr>
        <w:widowControl w:val="0"/>
        <w:autoSpaceDE w:val="0"/>
        <w:autoSpaceDN w:val="0"/>
        <w:adjustRightInd w:val="0"/>
        <w:rPr>
          <w:rFonts w:ascii="Courier New" w:hAnsi="Courier New" w:cs="Courier New"/>
          <w:color w:val="343434"/>
        </w:rPr>
      </w:pPr>
      <w:r>
        <w:rPr>
          <w:rFonts w:ascii="Courier New" w:hAnsi="Courier New" w:cs="Courier New"/>
          <w:color w:val="343434"/>
        </w:rPr>
        <w:t>              Number of SIS Disabled Volumes: 19</w:t>
      </w:r>
    </w:p>
    <w:p w:rsidR="00C15F9C" w:rsidRDefault="00C15F9C" w:rsidP="00C15F9C">
      <w:pPr>
        <w:widowControl w:val="0"/>
        <w:autoSpaceDE w:val="0"/>
        <w:autoSpaceDN w:val="0"/>
        <w:adjustRightInd w:val="0"/>
        <w:rPr>
          <w:rFonts w:ascii="Helvetica" w:hAnsi="Helvetica" w:cs="Helvetica"/>
          <w:color w:val="343434"/>
        </w:rPr>
      </w:pPr>
      <w:r>
        <w:rPr>
          <w:rFonts w:ascii="Courier New" w:hAnsi="Courier New" w:cs="Courier New"/>
          <w:color w:val="343434"/>
        </w:rPr>
        <w:t>   Number of SIS Change Log Disabled Volumes: 46</w:t>
      </w:r>
    </w:p>
    <w:p w:rsidR="00C15F9C" w:rsidRDefault="00C15F9C" w:rsidP="00C15F9C">
      <w:pPr>
        <w:widowControl w:val="0"/>
        <w:numPr>
          <w:ilvl w:val="0"/>
          <w:numId w:val="16"/>
        </w:numPr>
        <w:tabs>
          <w:tab w:val="left" w:pos="220"/>
          <w:tab w:val="left" w:pos="720"/>
        </w:tabs>
        <w:autoSpaceDE w:val="0"/>
        <w:autoSpaceDN w:val="0"/>
        <w:adjustRightInd w:val="0"/>
        <w:ind w:hanging="720"/>
        <w:rPr>
          <w:rFonts w:ascii="Helvetica" w:hAnsi="Helvetica" w:cs="Helvetica"/>
          <w:color w:val="353535"/>
          <w:sz w:val="32"/>
          <w:szCs w:val="32"/>
        </w:rPr>
      </w:pPr>
      <w:proofErr w:type="spellStart"/>
      <w:r>
        <w:rPr>
          <w:rFonts w:ascii="Helvetica" w:hAnsi="Helvetica" w:cs="Helvetica"/>
          <w:color w:val="353535"/>
          <w:sz w:val="32"/>
          <w:szCs w:val="32"/>
        </w:rPr>
        <w:t>OnCommand</w:t>
      </w:r>
      <w:proofErr w:type="spellEnd"/>
      <w:r>
        <w:rPr>
          <w:rFonts w:ascii="Helvetica" w:hAnsi="Helvetica" w:cs="Helvetica"/>
          <w:color w:val="353535"/>
          <w:sz w:val="32"/>
          <w:szCs w:val="32"/>
        </w:rPr>
        <w:t xml:space="preserve"> System Manager: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Efficiency tab under Hardware and Diagnostics -&gt; Aggregates window in </w:t>
      </w:r>
      <w:proofErr w:type="spellStart"/>
      <w:r>
        <w:rPr>
          <w:rFonts w:ascii="Helvetica" w:hAnsi="Helvetica" w:cs="Helvetica"/>
          <w:color w:val="343434"/>
        </w:rPr>
        <w:t>OnCommand</w:t>
      </w:r>
      <w:proofErr w:type="spellEnd"/>
      <w:r>
        <w:rPr>
          <w:rFonts w:ascii="Helvetica" w:hAnsi="Helvetica" w:cs="Helvetica"/>
          <w:color w:val="343434"/>
        </w:rPr>
        <w:t xml:space="preserve"> System Manager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48045" cy="206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2068195"/>
                    </a:xfrm>
                    <a:prstGeom prst="rect">
                      <a:avLst/>
                    </a:prstGeom>
                    <a:noFill/>
                    <a:ln>
                      <a:noFill/>
                    </a:ln>
                  </pic:spPr>
                </pic:pic>
              </a:graphicData>
            </a:graphic>
          </wp:inline>
        </w:drawing>
      </w:r>
    </w:p>
    <w:p w:rsidR="00C15F9C" w:rsidRDefault="00C15F9C" w:rsidP="00C15F9C">
      <w:pPr>
        <w:widowControl w:val="0"/>
        <w:numPr>
          <w:ilvl w:val="0"/>
          <w:numId w:val="17"/>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My </w:t>
      </w:r>
      <w:proofErr w:type="spellStart"/>
      <w:r>
        <w:rPr>
          <w:rFonts w:ascii="Helvetica" w:hAnsi="Helvetica" w:cs="Helvetica"/>
          <w:color w:val="353535"/>
          <w:sz w:val="32"/>
          <w:szCs w:val="32"/>
        </w:rPr>
        <w:t>AutoSupport</w:t>
      </w:r>
      <w:proofErr w:type="spellEnd"/>
      <w:r>
        <w:rPr>
          <w:rFonts w:ascii="Helvetica" w:hAnsi="Helvetica" w:cs="Helvetica"/>
          <w:color w:val="353535"/>
          <w:sz w:val="32"/>
          <w:szCs w:val="32"/>
        </w:rPr>
        <w:t>:</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 xml:space="preserve">Aggregates tab under My </w:t>
      </w:r>
      <w:proofErr w:type="spellStart"/>
      <w:r>
        <w:rPr>
          <w:rFonts w:ascii="Helvetica" w:hAnsi="Helvetica" w:cs="Helvetica"/>
          <w:color w:val="343434"/>
        </w:rPr>
        <w:t>AutoSupport</w:t>
      </w:r>
      <w:proofErr w:type="spellEnd"/>
      <w:r>
        <w:rPr>
          <w:rFonts w:ascii="Helvetica" w:hAnsi="Helvetica" w:cs="Helvetica"/>
          <w:color w:val="343434"/>
        </w:rPr>
        <w:t xml:space="preserve"> AFF Efficiency Calculator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65190" cy="1589405"/>
            <wp:effectExtent l="0" t="0" r="38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190" cy="1589405"/>
                    </a:xfrm>
                    <a:prstGeom prst="rect">
                      <a:avLst/>
                    </a:prstGeom>
                    <a:noFill/>
                    <a:ln>
                      <a:noFill/>
                    </a:ln>
                  </pic:spPr>
                </pic:pic>
              </a:graphicData>
            </a:graphic>
          </wp:inline>
        </w:drawing>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numPr>
          <w:ilvl w:val="0"/>
          <w:numId w:val="18"/>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Node:</w:t>
      </w:r>
    </w:p>
    <w:p w:rsidR="00C15F9C" w:rsidRDefault="00C15F9C" w:rsidP="00C15F9C">
      <w:pPr>
        <w:widowControl w:val="0"/>
        <w:numPr>
          <w:ilvl w:val="0"/>
          <w:numId w:val="19"/>
        </w:numPr>
        <w:tabs>
          <w:tab w:val="left" w:pos="220"/>
          <w:tab w:val="left" w:pos="720"/>
        </w:tabs>
        <w:autoSpaceDE w:val="0"/>
        <w:autoSpaceDN w:val="0"/>
        <w:adjustRightInd w:val="0"/>
        <w:ind w:hanging="720"/>
        <w:rPr>
          <w:rFonts w:ascii="Helvetica" w:hAnsi="Helvetica" w:cs="Helvetica"/>
          <w:color w:val="353535"/>
          <w:sz w:val="32"/>
          <w:szCs w:val="32"/>
        </w:rPr>
      </w:pPr>
      <w:proofErr w:type="spellStart"/>
      <w:r>
        <w:rPr>
          <w:rFonts w:ascii="Helvetica" w:hAnsi="Helvetica" w:cs="Helvetica"/>
          <w:color w:val="353535"/>
          <w:sz w:val="32"/>
          <w:szCs w:val="32"/>
        </w:rPr>
        <w:t>OnCommand</w:t>
      </w:r>
      <w:proofErr w:type="spellEnd"/>
      <w:r>
        <w:rPr>
          <w:rFonts w:ascii="Helvetica" w:hAnsi="Helvetica" w:cs="Helvetica"/>
          <w:color w:val="353535"/>
          <w:sz w:val="32"/>
          <w:szCs w:val="32"/>
        </w:rPr>
        <w:t xml:space="preserve"> System Manager: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‘Efficiency’ tab under ‘Efficiency and Capacity’ dashboard </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2905760" cy="198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760" cy="1982470"/>
                    </a:xfrm>
                    <a:prstGeom prst="rect">
                      <a:avLst/>
                    </a:prstGeom>
                    <a:noFill/>
                    <a:ln>
                      <a:noFill/>
                    </a:ln>
                  </pic:spPr>
                </pic:pic>
              </a:graphicData>
            </a:graphic>
          </wp:inline>
        </w:drawing>
      </w:r>
    </w:p>
    <w:p w:rsidR="00C15F9C" w:rsidRDefault="00C15F9C" w:rsidP="00C15F9C">
      <w:pPr>
        <w:widowControl w:val="0"/>
        <w:numPr>
          <w:ilvl w:val="0"/>
          <w:numId w:val="20"/>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My </w:t>
      </w:r>
      <w:proofErr w:type="spellStart"/>
      <w:r>
        <w:rPr>
          <w:rFonts w:ascii="Helvetica" w:hAnsi="Helvetica" w:cs="Helvetica"/>
          <w:color w:val="353535"/>
          <w:sz w:val="32"/>
          <w:szCs w:val="32"/>
        </w:rPr>
        <w:t>AutoSupportNode</w:t>
      </w:r>
      <w:proofErr w:type="spellEnd"/>
      <w:r>
        <w:rPr>
          <w:rFonts w:ascii="Helvetica" w:hAnsi="Helvetica" w:cs="Helvetica"/>
          <w:color w:val="353535"/>
          <w:sz w:val="32"/>
          <w:szCs w:val="32"/>
        </w:rPr>
        <w:t xml:space="preserve"> view under My </w:t>
      </w:r>
      <w:proofErr w:type="spellStart"/>
      <w:r>
        <w:rPr>
          <w:rFonts w:ascii="Helvetica" w:hAnsi="Helvetica" w:cs="Helvetica"/>
          <w:color w:val="353535"/>
          <w:sz w:val="32"/>
          <w:szCs w:val="32"/>
        </w:rPr>
        <w:t>AutoSupport</w:t>
      </w:r>
      <w:proofErr w:type="spellEnd"/>
      <w:r>
        <w:rPr>
          <w:rFonts w:ascii="Helvetica" w:hAnsi="Helvetica" w:cs="Helvetica"/>
          <w:color w:val="353535"/>
          <w:sz w:val="32"/>
          <w:szCs w:val="32"/>
        </w:rPr>
        <w:t xml:space="preserve"> AFF Efficiency Calculator:</w:t>
      </w:r>
    </w:p>
    <w:p w:rsidR="00C15F9C" w:rsidRDefault="00C15F9C" w:rsidP="00C15F9C">
      <w:pPr>
        <w:widowControl w:val="0"/>
        <w:numPr>
          <w:ilvl w:val="0"/>
          <w:numId w:val="21"/>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(You can get to this view by clicking on Logical/Physical space used details from My </w:t>
      </w:r>
      <w:proofErr w:type="spellStart"/>
      <w:r>
        <w:rPr>
          <w:rFonts w:ascii="Helvetica" w:hAnsi="Helvetica" w:cs="Helvetica"/>
          <w:color w:val="353535"/>
          <w:sz w:val="32"/>
          <w:szCs w:val="32"/>
        </w:rPr>
        <w:t>AutoSupport</w:t>
      </w:r>
      <w:proofErr w:type="spellEnd"/>
      <w:r>
        <w:rPr>
          <w:rFonts w:ascii="Helvetica" w:hAnsi="Helvetica" w:cs="Helvetica"/>
          <w:color w:val="353535"/>
          <w:sz w:val="32"/>
          <w:szCs w:val="32"/>
        </w:rPr>
        <w:t xml:space="preserve"> AFF Efficiency Calculator homepage)</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39155" cy="190563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905635"/>
                    </a:xfrm>
                    <a:prstGeom prst="rect">
                      <a:avLst/>
                    </a:prstGeom>
                    <a:noFill/>
                    <a:ln>
                      <a:noFill/>
                    </a:ln>
                  </pic:spPr>
                </pic:pic>
              </a:graphicData>
            </a:graphic>
          </wp:inline>
        </w:drawing>
      </w:r>
    </w:p>
    <w:p w:rsidR="00C15F9C" w:rsidRDefault="00C15F9C" w:rsidP="00C15F9C">
      <w:pPr>
        <w:widowControl w:val="0"/>
        <w:numPr>
          <w:ilvl w:val="0"/>
          <w:numId w:val="22"/>
        </w:numPr>
        <w:tabs>
          <w:tab w:val="left" w:pos="220"/>
          <w:tab w:val="left" w:pos="720"/>
        </w:tabs>
        <w:autoSpaceDE w:val="0"/>
        <w:autoSpaceDN w:val="0"/>
        <w:adjustRightInd w:val="0"/>
        <w:ind w:hanging="720"/>
        <w:rPr>
          <w:rFonts w:ascii="Helvetica" w:hAnsi="Helvetica" w:cs="Helvetica"/>
          <w:color w:val="353535"/>
          <w:sz w:val="32"/>
          <w:szCs w:val="32"/>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numPr>
          <w:ilvl w:val="0"/>
          <w:numId w:val="23"/>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Cluster:</w:t>
      </w:r>
    </w:p>
    <w:p w:rsidR="00C15F9C" w:rsidRDefault="00C15F9C" w:rsidP="00C15F9C">
      <w:pPr>
        <w:widowControl w:val="0"/>
        <w:numPr>
          <w:ilvl w:val="0"/>
          <w:numId w:val="24"/>
        </w:numPr>
        <w:tabs>
          <w:tab w:val="left" w:pos="220"/>
          <w:tab w:val="left" w:pos="720"/>
        </w:tabs>
        <w:autoSpaceDE w:val="0"/>
        <w:autoSpaceDN w:val="0"/>
        <w:adjustRightInd w:val="0"/>
        <w:ind w:hanging="720"/>
        <w:rPr>
          <w:rFonts w:ascii="Helvetica" w:hAnsi="Helvetica" w:cs="Helvetica"/>
          <w:color w:val="353535"/>
          <w:sz w:val="32"/>
          <w:szCs w:val="32"/>
        </w:rPr>
      </w:pPr>
      <w:proofErr w:type="spellStart"/>
      <w:r>
        <w:rPr>
          <w:rFonts w:ascii="Helvetica" w:hAnsi="Helvetica" w:cs="Helvetica"/>
          <w:color w:val="353535"/>
          <w:sz w:val="32"/>
          <w:szCs w:val="32"/>
        </w:rPr>
        <w:t>OnCommand</w:t>
      </w:r>
      <w:proofErr w:type="spellEnd"/>
      <w:r>
        <w:rPr>
          <w:rFonts w:ascii="Helvetica" w:hAnsi="Helvetica" w:cs="Helvetica"/>
          <w:color w:val="353535"/>
          <w:sz w:val="32"/>
          <w:szCs w:val="32"/>
        </w:rPr>
        <w:t xml:space="preserve"> System Manager</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color w:val="343434"/>
        </w:rPr>
        <w:t>‘Efficiency’ tab under ‘Efficiency and Capacity’ dashboard</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2982595"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595" cy="2051050"/>
                    </a:xfrm>
                    <a:prstGeom prst="rect">
                      <a:avLst/>
                    </a:prstGeom>
                    <a:noFill/>
                    <a:ln>
                      <a:noFill/>
                    </a:ln>
                  </pic:spPr>
                </pic:pic>
              </a:graphicData>
            </a:graphic>
          </wp:inline>
        </w:drawing>
      </w:r>
    </w:p>
    <w:p w:rsidR="00C15F9C" w:rsidRDefault="00C15F9C" w:rsidP="00C15F9C">
      <w:pPr>
        <w:widowControl w:val="0"/>
        <w:numPr>
          <w:ilvl w:val="0"/>
          <w:numId w:val="25"/>
        </w:numPr>
        <w:tabs>
          <w:tab w:val="left" w:pos="220"/>
          <w:tab w:val="left" w:pos="720"/>
        </w:tabs>
        <w:autoSpaceDE w:val="0"/>
        <w:autoSpaceDN w:val="0"/>
        <w:adjustRightInd w:val="0"/>
        <w:ind w:hanging="720"/>
        <w:rPr>
          <w:rFonts w:ascii="Helvetica" w:hAnsi="Helvetica" w:cs="Helvetica"/>
          <w:color w:val="353535"/>
          <w:sz w:val="32"/>
          <w:szCs w:val="32"/>
        </w:rPr>
      </w:pPr>
      <w:r>
        <w:rPr>
          <w:rFonts w:ascii="Helvetica" w:hAnsi="Helvetica" w:cs="Helvetica"/>
          <w:color w:val="353535"/>
          <w:sz w:val="32"/>
          <w:szCs w:val="32"/>
        </w:rPr>
        <w:t xml:space="preserve">My </w:t>
      </w:r>
      <w:proofErr w:type="spellStart"/>
      <w:r>
        <w:rPr>
          <w:rFonts w:ascii="Helvetica" w:hAnsi="Helvetica" w:cs="Helvetica"/>
          <w:color w:val="353535"/>
          <w:sz w:val="32"/>
          <w:szCs w:val="32"/>
        </w:rPr>
        <w:t>AutoSupportEfficiency</w:t>
      </w:r>
      <w:proofErr w:type="spellEnd"/>
      <w:r>
        <w:rPr>
          <w:rFonts w:ascii="Helvetica" w:hAnsi="Helvetica" w:cs="Helvetica"/>
          <w:color w:val="353535"/>
          <w:sz w:val="32"/>
          <w:szCs w:val="32"/>
        </w:rPr>
        <w:t xml:space="preserve"> tab under My </w:t>
      </w:r>
      <w:proofErr w:type="spellStart"/>
      <w:r>
        <w:rPr>
          <w:rFonts w:ascii="Helvetica" w:hAnsi="Helvetica" w:cs="Helvetica"/>
          <w:color w:val="353535"/>
          <w:sz w:val="32"/>
          <w:szCs w:val="32"/>
        </w:rPr>
        <w:t>AutoSupport</w:t>
      </w:r>
      <w:proofErr w:type="spellEnd"/>
      <w:r>
        <w:rPr>
          <w:rFonts w:ascii="Helvetica" w:hAnsi="Helvetica" w:cs="Helvetica"/>
          <w:color w:val="353535"/>
          <w:sz w:val="32"/>
          <w:szCs w:val="32"/>
        </w:rPr>
        <w:t xml:space="preserve"> AFF Efficiency Calculator homepage</w:t>
      </w:r>
    </w:p>
    <w:p w:rsidR="00C15F9C" w:rsidRDefault="00C15F9C" w:rsidP="00C15F9C">
      <w:pPr>
        <w:widowControl w:val="0"/>
        <w:autoSpaceDE w:val="0"/>
        <w:autoSpaceDN w:val="0"/>
        <w:adjustRightInd w:val="0"/>
        <w:rPr>
          <w:rFonts w:ascii="Helvetica" w:hAnsi="Helvetica" w:cs="Helvetica"/>
          <w:color w:val="343434"/>
        </w:rPr>
      </w:pPr>
      <w:r>
        <w:rPr>
          <w:rFonts w:ascii="Helvetica" w:hAnsi="Helvetica" w:cs="Helvetica"/>
          <w:noProof/>
          <w:color w:val="343434"/>
        </w:rPr>
        <w:drawing>
          <wp:inline distT="0" distB="0" distL="0" distR="0">
            <wp:extent cx="5939155" cy="27514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751455"/>
                    </a:xfrm>
                    <a:prstGeom prst="rect">
                      <a:avLst/>
                    </a:prstGeom>
                    <a:noFill/>
                    <a:ln>
                      <a:noFill/>
                    </a:ln>
                  </pic:spPr>
                </pic:pic>
              </a:graphicData>
            </a:graphic>
          </wp:inline>
        </w:drawing>
      </w:r>
    </w:p>
    <w:p w:rsidR="00C15F9C" w:rsidRDefault="00C15F9C" w:rsidP="00C15F9C">
      <w:pPr>
        <w:widowControl w:val="0"/>
        <w:autoSpaceDE w:val="0"/>
        <w:autoSpaceDN w:val="0"/>
        <w:adjustRightInd w:val="0"/>
        <w:rPr>
          <w:rFonts w:ascii="Helvetica" w:hAnsi="Helvetica" w:cs="Helvetica"/>
          <w:color w:val="343434"/>
        </w:rPr>
      </w:pPr>
    </w:p>
    <w:p w:rsidR="00C15F9C" w:rsidRDefault="00C15F9C" w:rsidP="00C15F9C">
      <w:pPr>
        <w:widowControl w:val="0"/>
        <w:autoSpaceDE w:val="0"/>
        <w:autoSpaceDN w:val="0"/>
        <w:adjustRightInd w:val="0"/>
        <w:rPr>
          <w:rFonts w:ascii="Helvetica" w:hAnsi="Helvetica" w:cs="Helvetica"/>
          <w:color w:val="343434"/>
        </w:rPr>
      </w:pPr>
    </w:p>
    <w:p w:rsidR="0037652C" w:rsidRDefault="0037652C">
      <w:bookmarkStart w:id="0" w:name="_GoBack"/>
      <w:bookmarkEnd w:id="0"/>
    </w:p>
    <w:sectPr w:rsidR="0037652C" w:rsidSect="00071F5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9C"/>
    <w:rsid w:val="0037652C"/>
    <w:rsid w:val="00C15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91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F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F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F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F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1391</Words>
  <Characters>6928</Characters>
  <Application>Microsoft Macintosh Word</Application>
  <DocSecurity>0</DocSecurity>
  <Lines>692</Lines>
  <Paragraphs>319</Paragraphs>
  <ScaleCrop>false</ScaleCrop>
  <Company>Ashlynn Consulting, Inc.</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Sellars</dc:creator>
  <cp:keywords/>
  <dc:description/>
  <cp:lastModifiedBy>Deborah Sellars</cp:lastModifiedBy>
  <cp:revision>1</cp:revision>
  <dcterms:created xsi:type="dcterms:W3CDTF">2017-01-21T19:47:00Z</dcterms:created>
  <dcterms:modified xsi:type="dcterms:W3CDTF">2017-01-21T19:48:00Z</dcterms:modified>
</cp:coreProperties>
</file>