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ADR-001</w:t>
      </w:r>
    </w:p>
    <w:p>
      <w:pPr>
        <w:jc w:val="center"/>
      </w:pPr>
      <w:r>
        <w:rPr>
          <w:rFonts w:ascii="Arial" w:hAnsi="Arial"/>
          <w:b/>
          <w:i w:val="0"/>
          <w:sz w:val="28"/>
        </w:rPr>
        <w:t>Core Architecture</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2026-08-12</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w:t>
      </w:r>
    </w:p>
    <w:p>
      <w:pPr>
        <w:pStyle w:val="ListBullet"/>
      </w:pPr>
      <w:r>
        <w:rPr>
          <w:rFonts w:ascii="Arial" w:hAnsi="Arial"/>
          <w:sz w:val="20"/>
        </w:rPr>
        <w:t>Part 03 | Architecture Consequences &amp; Trade-offs</w:t>
      </w:r>
    </w:p>
    <w:p>
      <w:pPr>
        <w:pStyle w:val="ListBullet"/>
      </w:pPr>
      <w:r>
        <w:rPr>
          <w:rFonts w:ascii="Arial" w:hAnsi="Arial"/>
          <w:sz w:val="20"/>
        </w:rPr>
        <w:t>Part 04 | Alternatives Considered</w:t>
      </w:r>
    </w:p>
    <w:p>
      <w:pPr>
        <w:pStyle w:val="ListBullet"/>
      </w:pPr>
      <w:r>
        <w:rPr>
          <w:rFonts w:ascii="Arial" w:hAnsi="Arial"/>
          <w:sz w:val="20"/>
        </w:rPr>
        <w:t>Part 05 | Implementation Impact &amp; Governance</w:t>
      </w:r>
    </w:p>
    <w:p>
      <w:pPr>
        <w:pStyle w:val="ListBullet"/>
      </w:pPr>
      <w:r>
        <w:rPr>
          <w:rFonts w:ascii="Arial" w:hAnsi="Arial"/>
          <w:sz w:val="20"/>
        </w:rPr>
        <w:t>Part 06 | Final Decision Record, Architecture Invariants &amp; Traceability</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wird als erweiterbare Simulation Platform konzipiert. Der Core soll die Arbeit mehrerer unabhängiger Subsystems/Modules koordinieren, ohne zu einem monolithischen Träger der gesamten Business Logic zu werden. Für Version 1.0 bestehen bereits getrennte Architecture Boundaries für Game Adapter, Event Engine, Plugin Architecture, Save System, AI Integration und weitere Modules.</w:t>
      </w:r>
    </w:p>
    <w:p>
      <w:r>
        <w:rPr>
          <w:rFonts w:ascii="Arial" w:hAnsi="Arial"/>
          <w:b/>
          <w:i w:val="0"/>
          <w:sz w:val="26"/>
        </w:rPr>
        <w:t>2. Problem Statement</w:t>
      </w:r>
    </w:p>
    <w:p>
      <w:r>
        <w:rPr>
          <w:rFonts w:ascii="Arial" w:hAnsi="Arial"/>
          <w:b w:val="0"/>
          <w:i w:val="0"/>
          <w:sz w:val="21"/>
        </w:rPr>
        <w:t>Es muss ein Core Architecture Style festgelegt werden, der ermöglicht:</w:t>
      </w:r>
    </w:p>
    <w:p>
      <w:pPr>
        <w:pStyle w:val="ListBullet"/>
      </w:pPr>
      <w:r>
        <w:rPr>
          <w:rFonts w:ascii="Arial" w:hAnsi="Arial"/>
          <w:b w:val="0"/>
          <w:i w:val="0"/>
          <w:sz w:val="20"/>
        </w:rPr>
        <w:t>Simulation Lifecycle und System Operations zu koordinieren;</w:t>
      </w:r>
    </w:p>
    <w:p>
      <w:pPr>
        <w:pStyle w:val="ListBullet"/>
      </w:pPr>
      <w:r>
        <w:rPr>
          <w:rFonts w:ascii="Arial" w:hAnsi="Arial"/>
          <w:b w:val="0"/>
          <w:i w:val="0"/>
          <w:sz w:val="20"/>
        </w:rPr>
        <w:t>Domain Logic auf unabhängige Modules zu verteilen;</w:t>
      </w:r>
    </w:p>
    <w:p>
      <w:pPr>
        <w:pStyle w:val="ListBullet"/>
      </w:pPr>
      <w:r>
        <w:rPr>
          <w:rFonts w:ascii="Arial" w:hAnsi="Arial"/>
          <w:b w:val="0"/>
          <w:i w:val="0"/>
          <w:sz w:val="20"/>
        </w:rPr>
        <w:t>direkte Module Dependencies zu begrenzen;</w:t>
      </w:r>
    </w:p>
    <w:p>
      <w:pPr>
        <w:pStyle w:val="ListBullet"/>
      </w:pPr>
      <w:r>
        <w:rPr>
          <w:rFonts w:ascii="Arial" w:hAnsi="Arial"/>
          <w:b w:val="0"/>
          <w:i w:val="0"/>
          <w:sz w:val="20"/>
        </w:rPr>
        <w:t>Event-driven Interaction dort zu nutzen, wo sie sinnvoll ist;</w:t>
      </w:r>
    </w:p>
    <w:p>
      <w:pPr>
        <w:pStyle w:val="ListBullet"/>
      </w:pPr>
      <w:r>
        <w:rPr>
          <w:rFonts w:ascii="Arial" w:hAnsi="Arial"/>
          <w:b w:val="0"/>
          <w:i w:val="0"/>
          <w:sz w:val="20"/>
        </w:rPr>
        <w:t>Game Adapter anzubinden, ohne Game-specific Logic in Core zu mischen;</w:t>
      </w:r>
    </w:p>
    <w:p>
      <w:pPr>
        <w:pStyle w:val="ListBullet"/>
      </w:pPr>
      <w:r>
        <w:rPr>
          <w:rFonts w:ascii="Arial" w:hAnsi="Arial"/>
          <w:b w:val="0"/>
          <w:i w:val="0"/>
          <w:sz w:val="20"/>
        </w:rPr>
        <w:t>AI, Plugin und Save Subsystems von Core Implementation Details zu isolieren;</w:t>
      </w:r>
    </w:p>
    <w:p>
      <w:pPr>
        <w:pStyle w:val="ListBullet"/>
      </w:pPr>
      <w:r>
        <w:rPr>
          <w:rFonts w:ascii="Arial" w:hAnsi="Arial"/>
          <w:b w:val="0"/>
          <w:i w:val="0"/>
          <w:sz w:val="20"/>
        </w:rPr>
        <w:t>spätere Multi-Game Erweiterungen zu unterstützen;</w:t>
      </w:r>
    </w:p>
    <w:p>
      <w:pPr>
        <w:pStyle w:val="ListBullet"/>
      </w:pPr>
      <w:r>
        <w:rPr>
          <w:rFonts w:ascii="Arial" w:hAnsi="Arial"/>
          <w:b w:val="0"/>
          <w:i w:val="0"/>
          <w:sz w:val="20"/>
        </w:rPr>
        <w:t>Testing, Austausch und Weiterentwicklung einzelner Components zu erleichtern.</w:t>
      </w:r>
    </w:p>
    <w:p>
      <w:r>
        <w:rPr>
          <w:rFonts w:ascii="Arial" w:hAnsi="Arial"/>
          <w:b/>
          <w:i w:val="0"/>
          <w:sz w:val="26"/>
        </w:rPr>
        <w:t>3. Bestehende architektonische Constraints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Constraint</w:t>
            </w:r>
          </w:p>
        </w:tc>
        <w:tc>
          <w:tcPr>
            <w:tcW w:type="dxa" w:w="4819"/>
          </w:tcPr>
          <w:p>
            <w:r>
              <w:rPr>
                <w:rFonts w:ascii="Arial" w:hAnsi="Arial"/>
                <w:b/>
                <w:i w:val="0"/>
                <w:sz w:val="18"/>
              </w:rPr>
              <w:t>Architectural consequence</w:t>
            </w:r>
          </w:p>
        </w:tc>
      </w:tr>
      <w:tr>
        <w:tc>
          <w:tcPr>
            <w:tcW w:type="dxa" w:w="4819"/>
          </w:tcPr>
          <w:p>
            <w:r>
              <w:rPr>
                <w:rFonts w:ascii="Arial" w:hAnsi="Arial"/>
                <w:b w:val="0"/>
                <w:i w:val="0"/>
                <w:sz w:val="17"/>
              </w:rPr>
              <w:t>Core is not the whole domain</w:t>
            </w:r>
          </w:p>
        </w:tc>
        <w:tc>
          <w:tcPr>
            <w:tcW w:type="dxa" w:w="4819"/>
          </w:tcPr>
          <w:p>
            <w:r>
              <w:rPr>
                <w:rFonts w:ascii="Arial" w:hAnsi="Arial"/>
                <w:b w:val="0"/>
                <w:i w:val="0"/>
                <w:sz w:val="17"/>
              </w:rPr>
              <w:t>Core koordiniert statt die gesamte Module Logic zu übernehmen.</w:t>
            </w:r>
          </w:p>
        </w:tc>
      </w:tr>
      <w:tr>
        <w:tc>
          <w:tcPr>
            <w:tcW w:type="dxa" w:w="4819"/>
          </w:tcPr>
          <w:p>
            <w:r>
              <w:rPr>
                <w:rFonts w:ascii="Arial" w:hAnsi="Arial"/>
                <w:b w:val="0"/>
                <w:i w:val="0"/>
                <w:sz w:val="17"/>
              </w:rPr>
              <w:t>Modules have separate responsibilities</w:t>
            </w:r>
          </w:p>
        </w:tc>
        <w:tc>
          <w:tcPr>
            <w:tcW w:type="dxa" w:w="4819"/>
          </w:tcPr>
          <w:p>
            <w:r>
              <w:rPr>
                <w:rFonts w:ascii="Arial" w:hAnsi="Arial"/>
                <w:b w:val="0"/>
                <w:i w:val="0"/>
                <w:sz w:val="17"/>
              </w:rPr>
              <w:t>Ownership bleibt explizit.</w:t>
            </w:r>
          </w:p>
        </w:tc>
      </w:tr>
      <w:tr>
        <w:tc>
          <w:tcPr>
            <w:tcW w:type="dxa" w:w="4819"/>
          </w:tcPr>
          <w:p>
            <w:r>
              <w:rPr>
                <w:rFonts w:ascii="Arial" w:hAnsi="Arial"/>
                <w:b w:val="0"/>
                <w:i w:val="0"/>
                <w:sz w:val="17"/>
              </w:rPr>
              <w:t>Cross-module access is restricted</w:t>
            </w:r>
          </w:p>
        </w:tc>
        <w:tc>
          <w:tcPr>
            <w:tcW w:type="dxa" w:w="4819"/>
          </w:tcPr>
          <w:p>
            <w:r>
              <w:rPr>
                <w:rFonts w:ascii="Arial" w:hAnsi="Arial"/>
                <w:b w:val="0"/>
                <w:i w:val="0"/>
                <w:sz w:val="17"/>
              </w:rPr>
              <w:t>Dependencies folgen ARCH-005.</w:t>
            </w:r>
          </w:p>
        </w:tc>
      </w:tr>
      <w:tr>
        <w:tc>
          <w:tcPr>
            <w:tcW w:type="dxa" w:w="4819"/>
          </w:tcPr>
          <w:p>
            <w:r>
              <w:rPr>
                <w:rFonts w:ascii="Arial" w:hAnsi="Arial"/>
                <w:b w:val="0"/>
                <w:i w:val="0"/>
                <w:sz w:val="17"/>
              </w:rPr>
              <w:t>Event Engine exists as a dedicated subsystem</w:t>
            </w:r>
          </w:p>
        </w:tc>
        <w:tc>
          <w:tcPr>
            <w:tcW w:type="dxa" w:w="4819"/>
          </w:tcPr>
          <w:p>
            <w:r>
              <w:rPr>
                <w:rFonts w:ascii="Arial" w:hAnsi="Arial"/>
                <w:b w:val="0"/>
                <w:i w:val="0"/>
                <w:sz w:val="17"/>
              </w:rPr>
              <w:t>Events können ausgewählte Interactions entkoppeln.</w:t>
            </w:r>
          </w:p>
        </w:tc>
      </w:tr>
      <w:tr>
        <w:tc>
          <w:tcPr>
            <w:tcW w:type="dxa" w:w="4819"/>
          </w:tcPr>
          <w:p>
            <w:r>
              <w:rPr>
                <w:rFonts w:ascii="Arial" w:hAnsi="Arial"/>
                <w:b w:val="0"/>
                <w:i w:val="0"/>
                <w:sz w:val="17"/>
              </w:rPr>
              <w:t>Game Adapter is an integration boundary</w:t>
            </w:r>
          </w:p>
        </w:tc>
        <w:tc>
          <w:tcPr>
            <w:tcW w:type="dxa" w:w="4819"/>
          </w:tcPr>
          <w:p>
            <w:r>
              <w:rPr>
                <w:rFonts w:ascii="Arial" w:hAnsi="Arial"/>
                <w:b w:val="0"/>
                <w:i w:val="0"/>
                <w:sz w:val="17"/>
              </w:rPr>
              <w:t>Game-specific Logic bleibt außerhalb Core.</w:t>
            </w:r>
          </w:p>
        </w:tc>
      </w:tr>
      <w:tr>
        <w:tc>
          <w:tcPr>
            <w:tcW w:type="dxa" w:w="4819"/>
          </w:tcPr>
          <w:p>
            <w:r>
              <w:rPr>
                <w:rFonts w:ascii="Arial" w:hAnsi="Arial"/>
                <w:b w:val="0"/>
                <w:i w:val="0"/>
                <w:sz w:val="17"/>
              </w:rPr>
              <w:t>Save System is separate</w:t>
            </w:r>
          </w:p>
        </w:tc>
        <w:tc>
          <w:tcPr>
            <w:tcW w:type="dxa" w:w="4819"/>
          </w:tcPr>
          <w:p>
            <w:r>
              <w:rPr>
                <w:rFonts w:ascii="Arial" w:hAnsi="Arial"/>
                <w:b w:val="0"/>
                <w:i w:val="0"/>
                <w:sz w:val="17"/>
              </w:rPr>
              <w:t>Persistence Orchestration bleibt außerhalb Core.</w:t>
            </w:r>
          </w:p>
        </w:tc>
      </w:tr>
      <w:tr>
        <w:tc>
          <w:tcPr>
            <w:tcW w:type="dxa" w:w="4819"/>
          </w:tcPr>
          <w:p>
            <w:r>
              <w:rPr>
                <w:rFonts w:ascii="Arial" w:hAnsi="Arial"/>
                <w:b w:val="0"/>
                <w:i w:val="0"/>
                <w:sz w:val="17"/>
              </w:rPr>
              <w:t>AI is separate process/capability</w:t>
            </w:r>
          </w:p>
        </w:tc>
        <w:tc>
          <w:tcPr>
            <w:tcW w:type="dxa" w:w="4819"/>
          </w:tcPr>
          <w:p>
            <w:r>
              <w:rPr>
                <w:rFonts w:ascii="Arial" w:hAnsi="Arial"/>
                <w:b w:val="0"/>
                <w:i w:val="0"/>
                <w:sz w:val="17"/>
              </w:rPr>
              <w:t>AI Runtime Details bleiben außerhalb Core.</w:t>
            </w:r>
          </w:p>
        </w:tc>
      </w:tr>
      <w:tr>
        <w:tc>
          <w:tcPr>
            <w:tcW w:type="dxa" w:w="4819"/>
          </w:tcPr>
          <w:p>
            <w:r>
              <w:rPr>
                <w:rFonts w:ascii="Arial" w:hAnsi="Arial"/>
                <w:b w:val="0"/>
                <w:i w:val="0"/>
                <w:sz w:val="17"/>
              </w:rPr>
              <w:t>Plugin Architecture is isolated</w:t>
            </w:r>
          </w:p>
        </w:tc>
        <w:tc>
          <w:tcPr>
            <w:tcW w:type="dxa" w:w="4819"/>
          </w:tcPr>
          <w:p>
            <w:r>
              <w:rPr>
                <w:rFonts w:ascii="Arial" w:hAnsi="Arial"/>
                <w:b w:val="0"/>
                <w:i w:val="0"/>
                <w:sz w:val="17"/>
              </w:rPr>
              <w:t>Plugin Discovery/Analysis wird keine Core Logic.</w:t>
            </w:r>
          </w:p>
        </w:tc>
      </w:tr>
    </w:tbl>
    <w:p/>
    <w:p>
      <w:r>
        <w:rPr>
          <w:rFonts w:ascii="Arial" w:hAnsi="Arial"/>
          <w:b/>
          <w:i w:val="0"/>
          <w:sz w:val="26"/>
        </w:rPr>
        <w:t>4. Warum ein eigenes Core Architecture ADR erforderlich ist</w:t>
      </w:r>
    </w:p>
    <w:p>
      <w:r>
        <w:rPr>
          <w:rFonts w:ascii="Arial" w:hAnsi="Arial"/>
          <w:b w:val="0"/>
          <w:i w:val="0"/>
          <w:sz w:val="21"/>
        </w:rPr>
        <w:t>Ohne eigenes ADR kann Core zu einem impliziten Dependency Hub werden, in den Persistence, Game Integration, AI Calls, Plugin Processing und Domain Rules schrittweise verschoben werden. Dies würde ARCH-004/005 schwächen und die weitere Architekturentwicklung unvorhersehbar machen.</w:t>
      </w:r>
    </w:p>
    <w:p>
      <w:pPr>
        <w:pStyle w:val="ListBullet"/>
      </w:pPr>
      <w:r>
        <w:rPr>
          <w:rFonts w:ascii="Arial" w:hAnsi="Arial"/>
          <w:b w:val="0"/>
          <w:i w:val="0"/>
          <w:sz w:val="20"/>
        </w:rPr>
        <w:t>Core besitzt einen begrenzten Responsibility Set.</w:t>
      </w:r>
    </w:p>
    <w:p>
      <w:pPr>
        <w:pStyle w:val="ListBullet"/>
      </w:pPr>
      <w:r>
        <w:rPr>
          <w:rFonts w:ascii="Arial" w:hAnsi="Arial"/>
          <w:b w:val="0"/>
          <w:i w:val="0"/>
          <w:sz w:val="20"/>
        </w:rPr>
        <w:t>Module Ownership bleibt auch bei neuen Features erhalten.</w:t>
      </w:r>
    </w:p>
    <w:p>
      <w:pPr>
        <w:pStyle w:val="ListBullet"/>
      </w:pPr>
      <w:r>
        <w:rPr>
          <w:rFonts w:ascii="Arial" w:hAnsi="Arial"/>
          <w:b w:val="0"/>
          <w:i w:val="0"/>
          <w:sz w:val="20"/>
        </w:rPr>
        <w:t>Neue Integrations greifen nicht direkt auf Core Internals zu.</w:t>
      </w:r>
    </w:p>
    <w:p>
      <w:pPr>
        <w:pStyle w:val="ListBullet"/>
      </w:pPr>
      <w:r>
        <w:rPr>
          <w:rFonts w:ascii="Arial" w:hAnsi="Arial"/>
          <w:b w:val="0"/>
          <w:i w:val="0"/>
          <w:sz w:val="20"/>
        </w:rPr>
        <w:t>Dieses ADR bildet den formalen Ausgangspunkt für spätere Module Specifications und ADRs.</w:t>
      </w:r>
    </w:p>
    <w:p>
      <w:r>
        <w:rPr>
          <w:rFonts w:ascii="Arial" w:hAnsi="Arial"/>
          <w:b/>
          <w:i w:val="0"/>
          <w:sz w:val="26"/>
        </w:rPr>
        <w:t>5. Zielrolle des Core</w:t>
      </w:r>
    </w:p>
    <w:p>
      <w:r>
        <w:rPr>
          <w:rFonts w:ascii="Arial" w:hAnsi="Arial"/>
          <w:b w:val="0"/>
          <w:i w:val="0"/>
          <w:sz w:val="21"/>
        </w:rPr>
        <w:t>Core wird architektonisch als Central Coordination and Lifecycle Layer verstanden, nicht als universeller Container für Business Logic.</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Core responsibility</w:t>
            </w:r>
          </w:p>
        </w:tc>
        <w:tc>
          <w:tcPr>
            <w:tcW w:type="dxa" w:w="4819"/>
          </w:tcPr>
          <w:p>
            <w:r>
              <w:rPr>
                <w:rFonts w:ascii="Arial" w:hAnsi="Arial"/>
                <w:b/>
                <w:i w:val="0"/>
                <w:sz w:val="18"/>
              </w:rPr>
              <w:t>Core should</w:t>
            </w:r>
          </w:p>
        </w:tc>
      </w:tr>
      <w:tr>
        <w:tc>
          <w:tcPr>
            <w:tcW w:type="dxa" w:w="4819"/>
          </w:tcPr>
          <w:p>
            <w:r>
              <w:rPr>
                <w:rFonts w:ascii="Arial" w:hAnsi="Arial"/>
                <w:b w:val="0"/>
                <w:i w:val="0"/>
                <w:sz w:val="17"/>
              </w:rPr>
              <w:t>Lifecycle coordination</w:t>
            </w:r>
          </w:p>
        </w:tc>
        <w:tc>
          <w:tcPr>
            <w:tcW w:type="dxa" w:w="4819"/>
          </w:tcPr>
          <w:p>
            <w:r>
              <w:rPr>
                <w:rFonts w:ascii="Arial" w:hAnsi="Arial"/>
                <w:b w:val="0"/>
                <w:i w:val="0"/>
                <w:sz w:val="17"/>
              </w:rPr>
              <w:t>Startup/Runtime/Shutdown Phases koordinieren.</w:t>
            </w:r>
          </w:p>
        </w:tc>
      </w:tr>
      <w:tr>
        <w:tc>
          <w:tcPr>
            <w:tcW w:type="dxa" w:w="4819"/>
          </w:tcPr>
          <w:p>
            <w:r>
              <w:rPr>
                <w:rFonts w:ascii="Arial" w:hAnsi="Arial"/>
                <w:b w:val="0"/>
                <w:i w:val="0"/>
                <w:sz w:val="17"/>
              </w:rPr>
              <w:t>Simulation coordination</w:t>
            </w:r>
          </w:p>
        </w:tc>
        <w:tc>
          <w:tcPr>
            <w:tcW w:type="dxa" w:w="4819"/>
          </w:tcPr>
          <w:p>
            <w:r>
              <w:rPr>
                <w:rFonts w:ascii="Arial" w:hAnsi="Arial"/>
                <w:b w:val="0"/>
                <w:i w:val="0"/>
                <w:sz w:val="17"/>
              </w:rPr>
              <w:t>Major Simulation Cycles und Subsystem Participation koordinieren.</w:t>
            </w:r>
          </w:p>
        </w:tc>
      </w:tr>
      <w:tr>
        <w:tc>
          <w:tcPr>
            <w:tcW w:type="dxa" w:w="4819"/>
          </w:tcPr>
          <w:p>
            <w:r>
              <w:rPr>
                <w:rFonts w:ascii="Arial" w:hAnsi="Arial"/>
                <w:b w:val="0"/>
                <w:i w:val="0"/>
                <w:sz w:val="17"/>
              </w:rPr>
              <w:t>Module orchestration</w:t>
            </w:r>
          </w:p>
        </w:tc>
        <w:tc>
          <w:tcPr>
            <w:tcW w:type="dxa" w:w="4819"/>
          </w:tcPr>
          <w:p>
            <w:r>
              <w:rPr>
                <w:rFonts w:ascii="Arial" w:hAnsi="Arial"/>
                <w:b w:val="0"/>
                <w:i w:val="0"/>
                <w:sz w:val="17"/>
              </w:rPr>
              <w:t>Module Operations über Approved Contracts koordinieren.</w:t>
            </w:r>
          </w:p>
        </w:tc>
      </w:tr>
      <w:tr>
        <w:tc>
          <w:tcPr>
            <w:tcW w:type="dxa" w:w="4819"/>
          </w:tcPr>
          <w:p>
            <w:r>
              <w:rPr>
                <w:rFonts w:ascii="Arial" w:hAnsi="Arial"/>
                <w:b w:val="0"/>
                <w:i w:val="0"/>
                <w:sz w:val="17"/>
              </w:rPr>
              <w:t>System state coordination</w:t>
            </w:r>
          </w:p>
        </w:tc>
        <w:tc>
          <w:tcPr>
            <w:tcW w:type="dxa" w:w="4819"/>
          </w:tcPr>
          <w:p>
            <w:r>
              <w:rPr>
                <w:rFonts w:ascii="Arial" w:hAnsi="Arial"/>
                <w:b w:val="0"/>
                <w:i w:val="0"/>
                <w:sz w:val="17"/>
              </w:rPr>
              <w:t>High-level Runtime/Coordination State halten.</w:t>
            </w:r>
          </w:p>
        </w:tc>
      </w:tr>
      <w:tr>
        <w:tc>
          <w:tcPr>
            <w:tcW w:type="dxa" w:w="4819"/>
          </w:tcPr>
          <w:p>
            <w:r>
              <w:rPr>
                <w:rFonts w:ascii="Arial" w:hAnsi="Arial"/>
                <w:b w:val="0"/>
                <w:i w:val="0"/>
                <w:sz w:val="17"/>
              </w:rPr>
              <w:t>Error boundaries</w:t>
            </w:r>
          </w:p>
        </w:tc>
        <w:tc>
          <w:tcPr>
            <w:tcW w:type="dxa" w:w="4819"/>
          </w:tcPr>
          <w:p>
            <w:r>
              <w:rPr>
                <w:rFonts w:ascii="Arial" w:hAnsi="Arial"/>
                <w:b w:val="0"/>
                <w:i w:val="0"/>
                <w:sz w:val="17"/>
              </w:rPr>
              <w:t>Subsystem Failures auf Application Level behandeln.</w:t>
            </w:r>
          </w:p>
        </w:tc>
      </w:tr>
      <w:tr>
        <w:tc>
          <w:tcPr>
            <w:tcW w:type="dxa" w:w="4819"/>
          </w:tcPr>
          <w:p>
            <w:r>
              <w:rPr>
                <w:rFonts w:ascii="Arial" w:hAnsi="Arial"/>
                <w:b w:val="0"/>
                <w:i w:val="0"/>
                <w:sz w:val="17"/>
              </w:rPr>
              <w:t>Configuration bootstrap</w:t>
            </w:r>
          </w:p>
        </w:tc>
        <w:tc>
          <w:tcPr>
            <w:tcW w:type="dxa" w:w="4819"/>
          </w:tcPr>
          <w:p>
            <w:r>
              <w:rPr>
                <w:rFonts w:ascii="Arial" w:hAnsi="Arial"/>
                <w:b w:val="0"/>
                <w:i w:val="0"/>
                <w:sz w:val="17"/>
              </w:rPr>
              <w:t>Gemäß Configuration Architecture initialisieren.</w:t>
            </w:r>
          </w:p>
        </w:tc>
      </w:tr>
      <w:tr>
        <w:tc>
          <w:tcPr>
            <w:tcW w:type="dxa" w:w="4819"/>
          </w:tcPr>
          <w:p>
            <w:r>
              <w:rPr>
                <w:rFonts w:ascii="Arial" w:hAnsi="Arial"/>
                <w:b w:val="0"/>
                <w:i w:val="0"/>
                <w:sz w:val="17"/>
              </w:rPr>
              <w:t>Event participation</w:t>
            </w:r>
          </w:p>
        </w:tc>
        <w:tc>
          <w:tcPr>
            <w:tcW w:type="dxa" w:w="4819"/>
          </w:tcPr>
          <w:p>
            <w:r>
              <w:rPr>
                <w:rFonts w:ascii="Arial" w:hAnsi="Arial"/>
                <w:b w:val="0"/>
                <w:i w:val="0"/>
                <w:sz w:val="17"/>
              </w:rPr>
              <w:t>Events gemäß Core Contract konsumieren/publizieren.</w:t>
            </w:r>
          </w:p>
        </w:tc>
      </w:tr>
    </w:tbl>
    <w:p/>
    <w:p>
      <w:r>
        <w:rPr>
          <w:rFonts w:ascii="Arial" w:hAnsi="Arial"/>
          <w:b/>
          <w:i w:val="0"/>
          <w:sz w:val="26"/>
        </w:rPr>
        <w:t>6. Verantwortungen explizit außerhalb des Core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w:t>
            </w:r>
          </w:p>
        </w:tc>
      </w:tr>
      <w:tr>
        <w:tc>
          <w:tcPr>
            <w:tcW w:type="dxa" w:w="4819"/>
          </w:tcPr>
          <w:p>
            <w:r>
              <w:rPr>
                <w:rFonts w:ascii="Arial" w:hAnsi="Arial"/>
                <w:b w:val="0"/>
                <w:i w:val="0"/>
                <w:sz w:val="17"/>
              </w:rPr>
              <w:t>Plugin discovery/analysis</w:t>
            </w:r>
          </w:p>
        </w:tc>
        <w:tc>
          <w:tcPr>
            <w:tcW w:type="dxa" w:w="4819"/>
          </w:tcPr>
          <w:p>
            <w:r>
              <w:rPr>
                <w:rFonts w:ascii="Arial" w:hAnsi="Arial"/>
                <w:b w:val="0"/>
                <w:i w:val="0"/>
                <w:sz w:val="17"/>
              </w:rPr>
              <w:t>Plugin Architecture.</w:t>
            </w:r>
          </w:p>
        </w:tc>
      </w:tr>
      <w:tr>
        <w:tc>
          <w:tcPr>
            <w:tcW w:type="dxa" w:w="4819"/>
          </w:tcPr>
          <w:p>
            <w:r>
              <w:rPr>
                <w:rFonts w:ascii="Arial" w:hAnsi="Arial"/>
                <w:b w:val="0"/>
                <w:i w:val="0"/>
                <w:sz w:val="17"/>
              </w:rPr>
              <w:t>Save/load orchestration</w:t>
            </w:r>
          </w:p>
        </w:tc>
        <w:tc>
          <w:tcPr>
            <w:tcW w:type="dxa" w:w="4819"/>
          </w:tcPr>
          <w:p>
            <w:r>
              <w:rPr>
                <w:rFonts w:ascii="Arial" w:hAnsi="Arial"/>
                <w:b w:val="0"/>
                <w:i w:val="0"/>
                <w:sz w:val="17"/>
              </w:rPr>
              <w:t>Save Manager / Save System.</w:t>
            </w:r>
          </w:p>
        </w:tc>
      </w:tr>
      <w:tr>
        <w:tc>
          <w:tcPr>
            <w:tcW w:type="dxa" w:w="4819"/>
          </w:tcPr>
          <w:p>
            <w:r>
              <w:rPr>
                <w:rFonts w:ascii="Arial" w:hAnsi="Arial"/>
                <w:b w:val="0"/>
                <w:i w:val="0"/>
                <w:sz w:val="17"/>
              </w:rPr>
              <w:t>AI inference</w:t>
            </w:r>
          </w:p>
        </w:tc>
        <w:tc>
          <w:tcPr>
            <w:tcW w:type="dxa" w:w="4819"/>
          </w:tcPr>
          <w:p>
            <w:r>
              <w:rPr>
                <w:rFonts w:ascii="Arial" w:hAnsi="Arial"/>
                <w:b w:val="0"/>
                <w:i w:val="0"/>
                <w:sz w:val="17"/>
              </w:rPr>
              <w:t>AI Integration / AI Provider.</w:t>
            </w:r>
          </w:p>
        </w:tc>
      </w:tr>
      <w:tr>
        <w:tc>
          <w:tcPr>
            <w:tcW w:type="dxa" w:w="4819"/>
          </w:tcPr>
          <w:p>
            <w:r>
              <w:rPr>
                <w:rFonts w:ascii="Arial" w:hAnsi="Arial"/>
                <w:b w:val="0"/>
                <w:i w:val="0"/>
                <w:sz w:val="17"/>
              </w:rPr>
              <w:t>Memory persistence/retrieval</w:t>
            </w:r>
          </w:p>
        </w:tc>
        <w:tc>
          <w:tcPr>
            <w:tcW w:type="dxa" w:w="4819"/>
          </w:tcPr>
          <w:p>
            <w:r>
              <w:rPr>
                <w:rFonts w:ascii="Arial" w:hAnsi="Arial"/>
                <w:b w:val="0"/>
                <w:i w:val="0"/>
                <w:sz w:val="17"/>
              </w:rPr>
              <w:t>Memory Engine.</w:t>
            </w:r>
          </w:p>
        </w:tc>
      </w:tr>
      <w:tr>
        <w:tc>
          <w:tcPr>
            <w:tcW w:type="dxa" w:w="4819"/>
          </w:tcPr>
          <w:p>
            <w:r>
              <w:rPr>
                <w:rFonts w:ascii="Arial" w:hAnsi="Arial"/>
                <w:b w:val="0"/>
                <w:i w:val="0"/>
                <w:sz w:val="17"/>
              </w:rPr>
              <w:t>Event transport/lifecycle</w:t>
            </w:r>
          </w:p>
        </w:tc>
        <w:tc>
          <w:tcPr>
            <w:tcW w:type="dxa" w:w="4819"/>
          </w:tcPr>
          <w:p>
            <w:r>
              <w:rPr>
                <w:rFonts w:ascii="Arial" w:hAnsi="Arial"/>
                <w:b w:val="0"/>
                <w:i w:val="0"/>
                <w:sz w:val="17"/>
              </w:rPr>
              <w:t>Event Engine.</w:t>
            </w:r>
          </w:p>
        </w:tc>
      </w:tr>
      <w:tr>
        <w:tc>
          <w:tcPr>
            <w:tcW w:type="dxa" w:w="4819"/>
          </w:tcPr>
          <w:p>
            <w:r>
              <w:rPr>
                <w:rFonts w:ascii="Arial" w:hAnsi="Arial"/>
                <w:b w:val="0"/>
                <w:i w:val="0"/>
                <w:sz w:val="17"/>
              </w:rPr>
              <w:t>Scheduling</w:t>
            </w:r>
          </w:p>
        </w:tc>
        <w:tc>
          <w:tcPr>
            <w:tcW w:type="dxa" w:w="4819"/>
          </w:tcPr>
          <w:p>
            <w:r>
              <w:rPr>
                <w:rFonts w:ascii="Arial" w:hAnsi="Arial"/>
                <w:b w:val="0"/>
                <w:i w:val="0"/>
                <w:sz w:val="17"/>
              </w:rPr>
              <w:t>Scheduler.</w:t>
            </w:r>
          </w:p>
        </w:tc>
      </w:tr>
      <w:tr>
        <w:tc>
          <w:tcPr>
            <w:tcW w:type="dxa" w:w="4819"/>
          </w:tcPr>
          <w:p>
            <w:r>
              <w:rPr>
                <w:rFonts w:ascii="Arial" w:hAnsi="Arial"/>
                <w:b w:val="0"/>
                <w:i w:val="0"/>
                <w:sz w:val="17"/>
              </w:rPr>
              <w:t>Domain behavior</w:t>
            </w:r>
          </w:p>
        </w:tc>
        <w:tc>
          <w:tcPr>
            <w:tcW w:type="dxa" w:w="4819"/>
          </w:tcPr>
          <w:p>
            <w:r>
              <w:rPr>
                <w:rFonts w:ascii="Arial" w:hAnsi="Arial"/>
                <w:b w:val="0"/>
                <w:i w:val="0"/>
                <w:sz w:val="17"/>
              </w:rPr>
              <w:t>Entsprechendes Domain Module.</w:t>
            </w:r>
          </w:p>
        </w:tc>
      </w:tr>
      <w:tr>
        <w:tc>
          <w:tcPr>
            <w:tcW w:type="dxa" w:w="4819"/>
          </w:tcPr>
          <w:p>
            <w:r>
              <w:rPr>
                <w:rFonts w:ascii="Arial" w:hAnsi="Arial"/>
                <w:b w:val="0"/>
                <w:i w:val="0"/>
                <w:sz w:val="17"/>
              </w:rPr>
              <w:t>Physical database access</w:t>
            </w:r>
          </w:p>
        </w:tc>
        <w:tc>
          <w:tcPr>
            <w:tcW w:type="dxa" w:w="4819"/>
          </w:tcPr>
          <w:p>
            <w:r>
              <w:rPr>
                <w:rFonts w:ascii="Arial" w:hAnsi="Arial"/>
                <w:b w:val="0"/>
                <w:i w:val="0"/>
                <w:sz w:val="17"/>
              </w:rPr>
              <w:t>Repository / Database layer.</w:t>
            </w:r>
          </w:p>
        </w:tc>
      </w:tr>
    </w:tbl>
    <w:p/>
    <w:p>
      <w:r>
        <w:rPr>
          <w:rFonts w:ascii="Arial" w:hAnsi="Arial"/>
          <w:b/>
          <w:i w:val="0"/>
          <w:sz w:val="26"/>
        </w:rPr>
        <w:t>7. Architektonische Risiken, die dieses ADR adressiert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God Core</w:t>
            </w:r>
          </w:p>
        </w:tc>
        <w:tc>
          <w:tcPr>
            <w:tcW w:type="dxa" w:w="4819"/>
          </w:tcPr>
          <w:p>
            <w:r>
              <w:rPr>
                <w:rFonts w:ascii="Arial" w:hAnsi="Arial"/>
                <w:b w:val="0"/>
                <w:i w:val="0"/>
                <w:sz w:val="17"/>
              </w:rPr>
              <w:t>Core übernimmt unrelated Business Logic.</w:t>
            </w:r>
          </w:p>
        </w:tc>
      </w:tr>
      <w:tr>
        <w:tc>
          <w:tcPr>
            <w:tcW w:type="dxa" w:w="4819"/>
          </w:tcPr>
          <w:p>
            <w:r>
              <w:rPr>
                <w:rFonts w:ascii="Arial" w:hAnsi="Arial"/>
                <w:b w:val="0"/>
                <w:i w:val="0"/>
                <w:sz w:val="17"/>
              </w:rPr>
              <w:t>Dependency explosion</w:t>
            </w:r>
          </w:p>
        </w:tc>
        <w:tc>
          <w:tcPr>
            <w:tcW w:type="dxa" w:w="4819"/>
          </w:tcPr>
          <w:p>
            <w:r>
              <w:rPr>
                <w:rFonts w:ascii="Arial" w:hAnsi="Arial"/>
                <w:b w:val="0"/>
                <w:i w:val="0"/>
                <w:sz w:val="17"/>
              </w:rPr>
              <w:t>Modules hängen von Core Internals ab.</w:t>
            </w:r>
          </w:p>
        </w:tc>
      </w:tr>
      <w:tr>
        <w:tc>
          <w:tcPr>
            <w:tcW w:type="dxa" w:w="4819"/>
          </w:tcPr>
          <w:p>
            <w:r>
              <w:rPr>
                <w:rFonts w:ascii="Arial" w:hAnsi="Arial"/>
                <w:b w:val="0"/>
                <w:i w:val="0"/>
                <w:sz w:val="17"/>
              </w:rPr>
              <w:t>Integration leakage</w:t>
            </w:r>
          </w:p>
        </w:tc>
        <w:tc>
          <w:tcPr>
            <w:tcW w:type="dxa" w:w="4819"/>
          </w:tcPr>
          <w:p>
            <w:r>
              <w:rPr>
                <w:rFonts w:ascii="Arial" w:hAnsi="Arial"/>
                <w:b w:val="0"/>
                <w:i w:val="0"/>
                <w:sz w:val="17"/>
              </w:rPr>
              <w:t>Game/AI/Plugin Details dringen in Domain Logic.</w:t>
            </w:r>
          </w:p>
        </w:tc>
      </w:tr>
      <w:tr>
        <w:tc>
          <w:tcPr>
            <w:tcW w:type="dxa" w:w="4819"/>
          </w:tcPr>
          <w:p>
            <w:r>
              <w:rPr>
                <w:rFonts w:ascii="Arial" w:hAnsi="Arial"/>
                <w:b w:val="0"/>
                <w:i w:val="0"/>
                <w:sz w:val="17"/>
              </w:rPr>
              <w:t>Persistence leakage</w:t>
            </w:r>
          </w:p>
        </w:tc>
        <w:tc>
          <w:tcPr>
            <w:tcW w:type="dxa" w:w="4819"/>
          </w:tcPr>
          <w:p>
            <w:r>
              <w:rPr>
                <w:rFonts w:ascii="Arial" w:hAnsi="Arial"/>
                <w:b w:val="0"/>
                <w:i w:val="0"/>
                <w:sz w:val="17"/>
              </w:rPr>
              <w:t>Modules schreiben direkt in Database.</w:t>
            </w:r>
          </w:p>
        </w:tc>
      </w:tr>
      <w:tr>
        <w:tc>
          <w:tcPr>
            <w:tcW w:type="dxa" w:w="4819"/>
          </w:tcPr>
          <w:p>
            <w:r>
              <w:rPr>
                <w:rFonts w:ascii="Arial" w:hAnsi="Arial"/>
                <w:b w:val="0"/>
                <w:i w:val="0"/>
                <w:sz w:val="17"/>
              </w:rPr>
              <w:t>Testing difficulty</w:t>
            </w:r>
          </w:p>
        </w:tc>
        <w:tc>
          <w:tcPr>
            <w:tcW w:type="dxa" w:w="4819"/>
          </w:tcPr>
          <w:p>
            <w:r>
              <w:rPr>
                <w:rFonts w:ascii="Arial" w:hAnsi="Arial"/>
                <w:b w:val="0"/>
                <w:i w:val="0"/>
                <w:sz w:val="17"/>
              </w:rPr>
              <w:t>Components benötigen zu viel Runtime Context.</w:t>
            </w:r>
          </w:p>
        </w:tc>
      </w:tr>
      <w:tr>
        <w:tc>
          <w:tcPr>
            <w:tcW w:type="dxa" w:w="4819"/>
          </w:tcPr>
          <w:p>
            <w:r>
              <w:rPr>
                <w:rFonts w:ascii="Arial" w:hAnsi="Arial"/>
                <w:b w:val="0"/>
                <w:i w:val="0"/>
                <w:sz w:val="17"/>
              </w:rPr>
              <w:t>Replacement cost</w:t>
            </w:r>
          </w:p>
        </w:tc>
        <w:tc>
          <w:tcPr>
            <w:tcW w:type="dxa" w:w="4819"/>
          </w:tcPr>
          <w:p>
            <w:r>
              <w:rPr>
                <w:rFonts w:ascii="Arial" w:hAnsi="Arial"/>
                <w:b w:val="0"/>
                <w:i w:val="0"/>
                <w:sz w:val="17"/>
              </w:rPr>
              <w:t>Provider/Integration Changes breiten sich auf viele Modules aus.</w:t>
            </w:r>
          </w:p>
        </w:tc>
      </w:tr>
      <w:tr>
        <w:tc>
          <w:tcPr>
            <w:tcW w:type="dxa" w:w="4819"/>
          </w:tcPr>
          <w:p>
            <w:r>
              <w:rPr>
                <w:rFonts w:ascii="Arial" w:hAnsi="Arial"/>
                <w:b w:val="0"/>
                <w:i w:val="0"/>
                <w:sz w:val="17"/>
              </w:rPr>
              <w:t>Future expansion friction</w:t>
            </w:r>
          </w:p>
        </w:tc>
        <w:tc>
          <w:tcPr>
            <w:tcW w:type="dxa" w:w="4819"/>
          </w:tcPr>
          <w:p>
            <w:r>
              <w:rPr>
                <w:rFonts w:ascii="Arial" w:hAnsi="Arial"/>
                <w:b w:val="0"/>
                <w:i w:val="0"/>
                <w:sz w:val="17"/>
              </w:rPr>
              <w:t>Multi-Game und neue Subsystems werden teuer.</w:t>
            </w:r>
          </w:p>
        </w:tc>
      </w:tr>
    </w:tbl>
    <w:p/>
    <w:p>
      <w:r>
        <w:rPr>
          <w:rFonts w:ascii="Arial" w:hAnsi="Arial"/>
          <w:b/>
          <w:i w:val="0"/>
          <w:sz w:val="26"/>
        </w:rPr>
        <w:t>8. Scope dieses ADR</w:t>
      </w:r>
    </w:p>
    <w:p>
      <w:pPr>
        <w:pStyle w:val="ListBullet"/>
      </w:pPr>
      <w:r>
        <w:rPr>
          <w:rFonts w:ascii="Arial" w:hAnsi="Arial"/>
          <w:b w:val="0"/>
          <w:i w:val="0"/>
          <w:sz w:val="20"/>
        </w:rPr>
        <w:t>Dieses ADR behandelt Role und Boundaries des Core.</w:t>
      </w:r>
    </w:p>
    <w:p>
      <w:pPr>
        <w:pStyle w:val="ListBullet"/>
      </w:pPr>
      <w:r>
        <w:rPr>
          <w:rFonts w:ascii="Arial" w:hAnsi="Arial"/>
          <w:b w:val="0"/>
          <w:i w:val="0"/>
          <w:sz w:val="20"/>
        </w:rPr>
        <w:t>Es definiert nicht jeden einzelnen Module Contract.</w:t>
      </w:r>
    </w:p>
    <w:p>
      <w:pPr>
        <w:pStyle w:val="ListBullet"/>
      </w:pPr>
      <w:r>
        <w:rPr>
          <w:rFonts w:ascii="Arial" w:hAnsi="Arial"/>
          <w:b w:val="0"/>
          <w:i w:val="0"/>
          <w:sz w:val="20"/>
        </w:rPr>
        <w:t>ARCH-005 bleibt maßgeblich für Module Dependencies.</w:t>
      </w:r>
    </w:p>
    <w:p>
      <w:pPr>
        <w:pStyle w:val="ListBullet"/>
      </w:pPr>
      <w:r>
        <w:rPr>
          <w:rFonts w:ascii="Arial" w:hAnsi="Arial"/>
          <w:b w:val="0"/>
          <w:i w:val="0"/>
          <w:sz w:val="20"/>
        </w:rPr>
        <w:t>ARCH-008 Deployment Details werden nicht ersetzt.</w:t>
      </w:r>
    </w:p>
    <w:p>
      <w:pPr>
        <w:pStyle w:val="ListBullet"/>
      </w:pPr>
      <w:r>
        <w:rPr>
          <w:rFonts w:ascii="Arial" w:hAnsi="Arial"/>
          <w:b w:val="0"/>
          <w:i w:val="0"/>
          <w:sz w:val="20"/>
        </w:rPr>
        <w:t>Database Schema, AI Provider Schema und Save Format sind nicht Teil dieses ADR.</w:t>
      </w:r>
    </w:p>
    <w:p>
      <w:pPr>
        <w:pStyle w:val="ListBullet"/>
      </w:pPr>
      <w:r>
        <w:rPr>
          <w:rFonts w:ascii="Arial" w:hAnsi="Arial"/>
          <w:b w:val="0"/>
          <w:i w:val="0"/>
          <w:sz w:val="20"/>
        </w:rPr>
        <w:t>Detaillierte Regeln bleiben in dedizierten Architecture/Module Documents.</w:t>
      </w:r>
    </w:p>
    <w:p>
      <w:r>
        <w:rPr>
          <w:rFonts w:ascii="Arial" w:hAnsi="Arial"/>
          <w:b/>
          <w:i w:val="0"/>
          <w:sz w:val="26"/>
        </w:rPr>
        <w:t>9. Entscheidungsstatus</w:t>
      </w:r>
    </w:p>
    <w:p>
      <w:r>
        <w:rPr>
          <w:rFonts w:ascii="Arial" w:hAnsi="Arial"/>
          <w:b w:val="0"/>
          <w:i w:val="0"/>
          <w:sz w:val="21"/>
        </w:rPr>
        <w:t>ADR-001 soll das authoritative Decision Record für die Rolle des Core in Version 1.0 werden. Detaillierte Implementation Choices können sich entwickeln, müssen aber mit den hier festgelegten Boundary Principles konsistent bleiben, solange kein späteres ADR die Entscheidung ausdrücklich ändert.</w:t>
      </w:r>
    </w:p>
    <w:p>
      <w:r>
        <w:rPr>
          <w:rFonts w:ascii="Arial" w:hAnsi="Arial"/>
          <w:b/>
          <w:i w:val="0"/>
          <w:sz w:val="26"/>
        </w:rPr>
        <w:t>10.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ARCH-001 Overall System Architecture</w:t>
            </w:r>
          </w:p>
        </w:tc>
        <w:tc>
          <w:tcPr>
            <w:tcW w:type="dxa" w:w="4819"/>
          </w:tcPr>
          <w:p>
            <w:r>
              <w:rPr>
                <w:rFonts w:ascii="Arial" w:hAnsi="Arial"/>
                <w:b w:val="0"/>
                <w:i w:val="0"/>
                <w:sz w:val="17"/>
              </w:rPr>
              <w:t>High-level System Role und Structure des Core.</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Module Boundaries um Core.</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Core Participation in System Data Flows.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Rules für Core/Module Relationships.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Allowed Dependencies und Coupling Boundaries.</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Component Representation of Core/Modules.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Runtime Interactions mit Core.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Process/Runtime Deployment Boundary.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Bootstrap/Runtime Configuration.</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Subsystem bleibt außerhalb Core.</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bleibt außerhalb Core.</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bleibt separate Integration Capability/Process.</w:t>
            </w:r>
          </w:p>
        </w:tc>
      </w:tr>
    </w:tbl>
    <w:p/>
    <w:p>
      <w:r>
        <w:rPr>
          <w:rFonts w:ascii="Arial" w:hAnsi="Arial"/>
          <w:b/>
          <w:i w:val="0"/>
          <w:sz w:val="26"/>
        </w:rPr>
        <w:t>11.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01 erstellt: Context und Problem Statement für Core Architecture.</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02 / Decision</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Decision Statement</w:t>
      </w:r>
    </w:p>
    <w:p>
      <w:r>
        <w:rPr>
          <w:rFonts w:ascii="Arial" w:hAnsi="Arial"/>
          <w:b w:val="0"/>
          <w:i w:val="0"/>
          <w:sz w:val="21"/>
        </w:rPr>
        <w:t>World Engine Version 1.0 verwendet eine modulare Core Architecture, in der Core als Central Coordination and Lifecycle Layer dient und Domain Behavior den spezialisierten Modules gehört. Core darf nicht zum Owner der gesamten Business Logic werden.</w:t>
      </w:r>
    </w:p>
    <w:p>
      <w:r>
        <w:rPr>
          <w:rFonts w:ascii="Arial" w:hAnsi="Arial"/>
          <w:b/>
          <w:i w:val="0"/>
          <w:sz w:val="26"/>
        </w:rPr>
        <w:t>2. Core Architecture Style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w:t>
            </w:r>
          </w:p>
        </w:tc>
        <w:tc>
          <w:tcPr>
            <w:tcW w:type="dxa" w:w="4819"/>
          </w:tcPr>
          <w:p>
            <w:r>
              <w:rPr>
                <w:rFonts w:ascii="Arial" w:hAnsi="Arial"/>
                <w:b/>
                <w:i w:val="0"/>
                <w:sz w:val="18"/>
              </w:rPr>
              <w:t>Rule</w:t>
            </w:r>
          </w:p>
        </w:tc>
      </w:tr>
      <w:tr>
        <w:tc>
          <w:tcPr>
            <w:tcW w:type="dxa" w:w="4819"/>
          </w:tcPr>
          <w:p>
            <w:r>
              <w:rPr>
                <w:rFonts w:ascii="Arial" w:hAnsi="Arial"/>
                <w:b w:val="0"/>
                <w:i w:val="0"/>
                <w:sz w:val="17"/>
              </w:rPr>
              <w:t>Core role</w:t>
            </w:r>
          </w:p>
        </w:tc>
        <w:tc>
          <w:tcPr>
            <w:tcW w:type="dxa" w:w="4819"/>
          </w:tcPr>
          <w:p>
            <w:r>
              <w:rPr>
                <w:rFonts w:ascii="Arial" w:hAnsi="Arial"/>
                <w:b w:val="0"/>
                <w:i w:val="0"/>
                <w:sz w:val="17"/>
              </w:rPr>
              <w:t>Central coordination/lifecycle layer.</w:t>
            </w:r>
          </w:p>
        </w:tc>
      </w:tr>
      <w:tr>
        <w:tc>
          <w:tcPr>
            <w:tcW w:type="dxa" w:w="4819"/>
          </w:tcPr>
          <w:p>
            <w:r>
              <w:rPr>
                <w:rFonts w:ascii="Arial" w:hAnsi="Arial"/>
                <w:b w:val="0"/>
                <w:i w:val="0"/>
                <w:sz w:val="17"/>
              </w:rPr>
              <w:t>Domain ownership</w:t>
            </w:r>
          </w:p>
        </w:tc>
        <w:tc>
          <w:tcPr>
            <w:tcW w:type="dxa" w:w="4819"/>
          </w:tcPr>
          <w:p>
            <w:r>
              <w:rPr>
                <w:rFonts w:ascii="Arial" w:hAnsi="Arial"/>
                <w:b w:val="0"/>
                <w:i w:val="0"/>
                <w:sz w:val="17"/>
              </w:rPr>
              <w:t>Specialized Modules besitzen Domain Behavior.</w:t>
            </w:r>
          </w:p>
        </w:tc>
      </w:tr>
      <w:tr>
        <w:tc>
          <w:tcPr>
            <w:tcW w:type="dxa" w:w="4819"/>
          </w:tcPr>
          <w:p>
            <w:r>
              <w:rPr>
                <w:rFonts w:ascii="Arial" w:hAnsi="Arial"/>
                <w:b w:val="0"/>
                <w:i w:val="0"/>
                <w:sz w:val="17"/>
              </w:rPr>
              <w:t>Cross-module interaction</w:t>
            </w:r>
          </w:p>
        </w:tc>
        <w:tc>
          <w:tcPr>
            <w:tcW w:type="dxa" w:w="4819"/>
          </w:tcPr>
          <w:p>
            <w:r>
              <w:rPr>
                <w:rFonts w:ascii="Arial" w:hAnsi="Arial"/>
                <w:b w:val="0"/>
                <w:i w:val="0"/>
                <w:sz w:val="17"/>
              </w:rPr>
              <w:t>Approved Contracts und Event Engine wo sinnvoll.</w:t>
            </w:r>
          </w:p>
        </w:tc>
      </w:tr>
      <w:tr>
        <w:tc>
          <w:tcPr>
            <w:tcW w:type="dxa" w:w="4819"/>
          </w:tcPr>
          <w:p>
            <w:r>
              <w:rPr>
                <w:rFonts w:ascii="Arial" w:hAnsi="Arial"/>
                <w:b w:val="0"/>
                <w:i w:val="0"/>
                <w:sz w:val="17"/>
              </w:rPr>
              <w:t>Persistence</w:t>
            </w:r>
          </w:p>
        </w:tc>
        <w:tc>
          <w:tcPr>
            <w:tcW w:type="dxa" w:w="4819"/>
          </w:tcPr>
          <w:p>
            <w:r>
              <w:rPr>
                <w:rFonts w:ascii="Arial" w:hAnsi="Arial"/>
                <w:b w:val="0"/>
                <w:i w:val="0"/>
                <w:sz w:val="17"/>
              </w:rPr>
              <w:t>Repository/Save Manager Boundaries; kein direktes Module SQL.</w:t>
            </w:r>
          </w:p>
        </w:tc>
      </w:tr>
      <w:tr>
        <w:tc>
          <w:tcPr>
            <w:tcW w:type="dxa" w:w="4819"/>
          </w:tcPr>
          <w:p>
            <w:r>
              <w:rPr>
                <w:rFonts w:ascii="Arial" w:hAnsi="Arial"/>
                <w:b w:val="0"/>
                <w:i w:val="0"/>
                <w:sz w:val="17"/>
              </w:rPr>
              <w:t>Game integration</w:t>
            </w:r>
          </w:p>
        </w:tc>
        <w:tc>
          <w:tcPr>
            <w:tcW w:type="dxa" w:w="4819"/>
          </w:tcPr>
          <w:p>
            <w:r>
              <w:rPr>
                <w:rFonts w:ascii="Arial" w:hAnsi="Arial"/>
                <w:b w:val="0"/>
                <w:i w:val="0"/>
                <w:sz w:val="17"/>
              </w:rPr>
              <w:t>Game Adapter Boundary.</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AI Adapter/separate AI Process Boundary.</w:t>
            </w:r>
          </w:p>
        </w:tc>
      </w:tr>
      <w:tr>
        <w:tc>
          <w:tcPr>
            <w:tcW w:type="dxa" w:w="4819"/>
          </w:tcPr>
          <w:p>
            <w:r>
              <w:rPr>
                <w:rFonts w:ascii="Arial" w:hAnsi="Arial"/>
                <w:b w:val="0"/>
                <w:i w:val="0"/>
                <w:sz w:val="17"/>
              </w:rPr>
              <w:t>Plugin integration</w:t>
            </w:r>
          </w:p>
        </w:tc>
        <w:tc>
          <w:tcPr>
            <w:tcW w:type="dxa" w:w="4819"/>
          </w:tcPr>
          <w:p>
            <w:r>
              <w:rPr>
                <w:rFonts w:ascii="Arial" w:hAnsi="Arial"/>
                <w:b w:val="0"/>
                <w:i w:val="0"/>
                <w:sz w:val="17"/>
              </w:rPr>
              <w:t>Plugin Architecture Boundary.</w:t>
            </w:r>
          </w:p>
        </w:tc>
      </w:tr>
      <w:tr>
        <w:tc>
          <w:tcPr>
            <w:tcW w:type="dxa" w:w="4819"/>
          </w:tcPr>
          <w:p>
            <w:r>
              <w:rPr>
                <w:rFonts w:ascii="Arial" w:hAnsi="Arial"/>
                <w:b w:val="0"/>
                <w:i w:val="0"/>
                <w:sz w:val="17"/>
              </w:rPr>
              <w:t>Scheduling</w:t>
            </w:r>
          </w:p>
        </w:tc>
        <w:tc>
          <w:tcPr>
            <w:tcW w:type="dxa" w:w="4819"/>
          </w:tcPr>
          <w:p>
            <w:r>
              <w:rPr>
                <w:rFonts w:ascii="Arial" w:hAnsi="Arial"/>
                <w:b w:val="0"/>
                <w:i w:val="0"/>
                <w:sz w:val="17"/>
              </w:rPr>
              <w:t>Scheduler Boundary.</w:t>
            </w:r>
          </w:p>
        </w:tc>
      </w:tr>
    </w:tbl>
    <w:p/>
    <w:p>
      <w:r>
        <w:rPr>
          <w:rFonts w:ascii="Arial" w:hAnsi="Arial"/>
          <w:b/>
          <w:i w:val="0"/>
          <w:sz w:val="26"/>
        </w:rPr>
        <w:t>3. Core Responsibilities</w:t>
      </w:r>
    </w:p>
    <w:p>
      <w:pPr>
        <w:pStyle w:val="ListBullet"/>
      </w:pPr>
      <w:r>
        <w:rPr>
          <w:rFonts w:ascii="Arial" w:hAnsi="Arial"/>
          <w:b w:val="0"/>
          <w:i w:val="0"/>
          <w:sz w:val="20"/>
        </w:rPr>
        <w:t>Application Lifecycle starten und kontrolliert beenden.</w:t>
      </w:r>
    </w:p>
    <w:p>
      <w:pPr>
        <w:pStyle w:val="ListBullet"/>
      </w:pPr>
      <w:r>
        <w:rPr>
          <w:rFonts w:ascii="Arial" w:hAnsi="Arial"/>
          <w:b w:val="0"/>
          <w:i w:val="0"/>
          <w:sz w:val="20"/>
        </w:rPr>
        <w:t>Major Simulation Cycles koordinieren.</w:t>
      </w:r>
    </w:p>
    <w:p>
      <w:pPr>
        <w:pStyle w:val="ListBullet"/>
      </w:pPr>
      <w:r>
        <w:rPr>
          <w:rFonts w:ascii="Arial" w:hAnsi="Arial"/>
          <w:b w:val="0"/>
          <w:i w:val="0"/>
          <w:sz w:val="20"/>
        </w:rPr>
        <w:t>High-level Runtime State für Subsystem Coordination verwalten.</w:t>
      </w:r>
    </w:p>
    <w:p>
      <w:pPr>
        <w:pStyle w:val="ListBullet"/>
      </w:pPr>
      <w:r>
        <w:rPr>
          <w:rFonts w:ascii="Arial" w:hAnsi="Arial"/>
          <w:b w:val="0"/>
          <w:i w:val="0"/>
          <w:sz w:val="20"/>
        </w:rPr>
        <w:t>Cross-system Operations über Approved Contracts initiieren.</w:t>
      </w:r>
    </w:p>
    <w:p>
      <w:pPr>
        <w:pStyle w:val="ListBullet"/>
      </w:pPr>
      <w:r>
        <w:rPr>
          <w:rFonts w:ascii="Arial" w:hAnsi="Arial"/>
          <w:b w:val="0"/>
          <w:i w:val="0"/>
          <w:sz w:val="20"/>
        </w:rPr>
        <w:t>Application-level Errors und Subsystem Failure Boundaries behandeln.</w:t>
      </w:r>
    </w:p>
    <w:p>
      <w:pPr>
        <w:pStyle w:val="ListBullet"/>
      </w:pPr>
      <w:r>
        <w:rPr>
          <w:rFonts w:ascii="Arial" w:hAnsi="Arial"/>
          <w:b w:val="0"/>
          <w:i w:val="0"/>
          <w:sz w:val="20"/>
        </w:rPr>
        <w:t>Eine stabile Orchestration Layer bieten, ohne Domain Logic zu übernehmen.</w:t>
      </w:r>
    </w:p>
    <w:p>
      <w:pPr>
        <w:pStyle w:val="ListBullet"/>
      </w:pPr>
      <w:r>
        <w:rPr>
          <w:rFonts w:ascii="Arial" w:hAnsi="Arial"/>
          <w:b w:val="0"/>
          <w:i w:val="0"/>
          <w:sz w:val="20"/>
        </w:rPr>
        <w:t>Event Engine gemäß definierten Core Contracts nutzen.</w:t>
      </w:r>
    </w:p>
    <w:p>
      <w:r>
        <w:rPr>
          <w:rFonts w:ascii="Arial" w:hAnsi="Arial"/>
          <w:b/>
          <w:i w:val="0"/>
          <w:sz w:val="26"/>
        </w:rPr>
        <w:t>4. Responsibilities Core Must Not Own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w:t>
            </w:r>
          </w:p>
        </w:tc>
      </w:tr>
      <w:tr>
        <w:tc>
          <w:tcPr>
            <w:tcW w:type="dxa" w:w="4819"/>
          </w:tcPr>
          <w:p>
            <w:r>
              <w:rPr>
                <w:rFonts w:ascii="Arial" w:hAnsi="Arial"/>
                <w:b w:val="0"/>
                <w:i w:val="0"/>
                <w:sz w:val="17"/>
              </w:rPr>
              <w:t>Character behavior</w:t>
            </w:r>
          </w:p>
        </w:tc>
        <w:tc>
          <w:tcPr>
            <w:tcW w:type="dxa" w:w="4819"/>
          </w:tcPr>
          <w:p>
            <w:r>
              <w:rPr>
                <w:rFonts w:ascii="Arial" w:hAnsi="Arial"/>
                <w:b w:val="0"/>
                <w:i w:val="0"/>
                <w:sz w:val="17"/>
              </w:rPr>
              <w:t>Character Engine</w:t>
            </w:r>
          </w:p>
        </w:tc>
      </w:tr>
      <w:tr>
        <w:tc>
          <w:tcPr>
            <w:tcW w:type="dxa" w:w="4819"/>
          </w:tcPr>
          <w:p>
            <w:r>
              <w:rPr>
                <w:rFonts w:ascii="Arial" w:hAnsi="Arial"/>
                <w:b w:val="0"/>
                <w:i w:val="0"/>
                <w:sz w:val="17"/>
              </w:rPr>
              <w:t>Relationships</w:t>
            </w:r>
          </w:p>
        </w:tc>
        <w:tc>
          <w:tcPr>
            <w:tcW w:type="dxa" w:w="4819"/>
          </w:tcPr>
          <w:p>
            <w:r>
              <w:rPr>
                <w:rFonts w:ascii="Arial" w:hAnsi="Arial"/>
                <w:b w:val="0"/>
                <w:i w:val="0"/>
                <w:sz w:val="17"/>
              </w:rPr>
              <w:t>Relationship Engine</w:t>
            </w:r>
          </w:p>
        </w:tc>
      </w:tr>
      <w:tr>
        <w:tc>
          <w:tcPr>
            <w:tcW w:type="dxa" w:w="4819"/>
          </w:tcPr>
          <w:p>
            <w:r>
              <w:rPr>
                <w:rFonts w:ascii="Arial" w:hAnsi="Arial"/>
                <w:b w:val="0"/>
                <w:i w:val="0"/>
                <w:sz w:val="17"/>
              </w:rPr>
              <w:t>Dialogue semantics</w:t>
            </w:r>
          </w:p>
        </w:tc>
        <w:tc>
          <w:tcPr>
            <w:tcW w:type="dxa" w:w="4819"/>
          </w:tcPr>
          <w:p>
            <w:r>
              <w:rPr>
                <w:rFonts w:ascii="Arial" w:hAnsi="Arial"/>
                <w:b w:val="0"/>
                <w:i w:val="0"/>
                <w:sz w:val="17"/>
              </w:rPr>
              <w:t>Dialogue Engine</w:t>
            </w:r>
          </w:p>
        </w:tc>
      </w:tr>
      <w:tr>
        <w:tc>
          <w:tcPr>
            <w:tcW w:type="dxa" w:w="4819"/>
          </w:tcPr>
          <w:p>
            <w:r>
              <w:rPr>
                <w:rFonts w:ascii="Arial" w:hAnsi="Arial"/>
                <w:b w:val="0"/>
                <w:i w:val="0"/>
                <w:sz w:val="17"/>
              </w:rPr>
              <w:t>Quest logic</w:t>
            </w:r>
          </w:p>
        </w:tc>
        <w:tc>
          <w:tcPr>
            <w:tcW w:type="dxa" w:w="4819"/>
          </w:tcPr>
          <w:p>
            <w:r>
              <w:rPr>
                <w:rFonts w:ascii="Arial" w:hAnsi="Arial"/>
                <w:b w:val="0"/>
                <w:i w:val="0"/>
                <w:sz w:val="17"/>
              </w:rPr>
              <w:t>Quest Engine</w:t>
            </w:r>
          </w:p>
        </w:tc>
      </w:tr>
      <w:tr>
        <w:tc>
          <w:tcPr>
            <w:tcW w:type="dxa" w:w="4819"/>
          </w:tcPr>
          <w:p>
            <w:r>
              <w:rPr>
                <w:rFonts w:ascii="Arial" w:hAnsi="Arial"/>
                <w:b w:val="0"/>
                <w:i w:val="0"/>
                <w:sz w:val="17"/>
              </w:rPr>
              <w:t>Economy rules</w:t>
            </w:r>
          </w:p>
        </w:tc>
        <w:tc>
          <w:tcPr>
            <w:tcW w:type="dxa" w:w="4819"/>
          </w:tcPr>
          <w:p>
            <w:r>
              <w:rPr>
                <w:rFonts w:ascii="Arial" w:hAnsi="Arial"/>
                <w:b w:val="0"/>
                <w:i w:val="0"/>
                <w:sz w:val="17"/>
              </w:rPr>
              <w:t>Economy Engine</w:t>
            </w:r>
          </w:p>
        </w:tc>
      </w:tr>
      <w:tr>
        <w:tc>
          <w:tcPr>
            <w:tcW w:type="dxa" w:w="4819"/>
          </w:tcPr>
          <w:p>
            <w:r>
              <w:rPr>
                <w:rFonts w:ascii="Arial" w:hAnsi="Arial"/>
                <w:b w:val="0"/>
                <w:i w:val="0"/>
                <w:sz w:val="17"/>
              </w:rPr>
              <w:t>Politics rules</w:t>
            </w:r>
          </w:p>
        </w:tc>
        <w:tc>
          <w:tcPr>
            <w:tcW w:type="dxa" w:w="4819"/>
          </w:tcPr>
          <w:p>
            <w:r>
              <w:rPr>
                <w:rFonts w:ascii="Arial" w:hAnsi="Arial"/>
                <w:b w:val="0"/>
                <w:i w:val="0"/>
                <w:sz w:val="17"/>
              </w:rPr>
              <w:t>Politics Engine</w:t>
            </w:r>
          </w:p>
        </w:tc>
      </w:tr>
      <w:tr>
        <w:tc>
          <w:tcPr>
            <w:tcW w:type="dxa" w:w="4819"/>
          </w:tcPr>
          <w:p>
            <w:r>
              <w:rPr>
                <w:rFonts w:ascii="Arial" w:hAnsi="Arial"/>
                <w:b w:val="0"/>
                <w:i w:val="0"/>
                <w:sz w:val="17"/>
              </w:rPr>
              <w:t>Memory storage/retrieval</w:t>
            </w:r>
          </w:p>
        </w:tc>
        <w:tc>
          <w:tcPr>
            <w:tcW w:type="dxa" w:w="4819"/>
          </w:tcPr>
          <w:p>
            <w:r>
              <w:rPr>
                <w:rFonts w:ascii="Arial" w:hAnsi="Arial"/>
                <w:b w:val="0"/>
                <w:i w:val="0"/>
                <w:sz w:val="17"/>
              </w:rPr>
              <w:t>Memory Engine</w:t>
            </w:r>
          </w:p>
        </w:tc>
      </w:tr>
      <w:tr>
        <w:tc>
          <w:tcPr>
            <w:tcW w:type="dxa" w:w="4819"/>
          </w:tcPr>
          <w:p>
            <w:r>
              <w:rPr>
                <w:rFonts w:ascii="Arial" w:hAnsi="Arial"/>
                <w:b w:val="0"/>
                <w:i w:val="0"/>
                <w:sz w:val="17"/>
              </w:rPr>
              <w:t>Save/load orchestration</w:t>
            </w:r>
          </w:p>
        </w:tc>
        <w:tc>
          <w:tcPr>
            <w:tcW w:type="dxa" w:w="4819"/>
          </w:tcPr>
          <w:p>
            <w:r>
              <w:rPr>
                <w:rFonts w:ascii="Arial" w:hAnsi="Arial"/>
                <w:b w:val="0"/>
                <w:i w:val="0"/>
                <w:sz w:val="17"/>
              </w:rPr>
              <w:t>Save Manager</w:t>
            </w:r>
          </w:p>
        </w:tc>
      </w:tr>
      <w:tr>
        <w:tc>
          <w:tcPr>
            <w:tcW w:type="dxa" w:w="4819"/>
          </w:tcPr>
          <w:p>
            <w:r>
              <w:rPr>
                <w:rFonts w:ascii="Arial" w:hAnsi="Arial"/>
                <w:b w:val="0"/>
                <w:i w:val="0"/>
                <w:sz w:val="17"/>
              </w:rPr>
              <w:t>Plugin discovery/analysis</w:t>
            </w:r>
          </w:p>
        </w:tc>
        <w:tc>
          <w:tcPr>
            <w:tcW w:type="dxa" w:w="4819"/>
          </w:tcPr>
          <w:p>
            <w:r>
              <w:rPr>
                <w:rFonts w:ascii="Arial" w:hAnsi="Arial"/>
                <w:b w:val="0"/>
                <w:i w:val="0"/>
                <w:sz w:val="17"/>
              </w:rPr>
              <w:t>Plugin Architecture</w:t>
            </w:r>
          </w:p>
        </w:tc>
      </w:tr>
      <w:tr>
        <w:tc>
          <w:tcPr>
            <w:tcW w:type="dxa" w:w="4819"/>
          </w:tcPr>
          <w:p>
            <w:r>
              <w:rPr>
                <w:rFonts w:ascii="Arial" w:hAnsi="Arial"/>
                <w:b w:val="0"/>
                <w:i w:val="0"/>
                <w:sz w:val="17"/>
              </w:rPr>
              <w:t>AI inference</w:t>
            </w:r>
          </w:p>
        </w:tc>
        <w:tc>
          <w:tcPr>
            <w:tcW w:type="dxa" w:w="4819"/>
          </w:tcPr>
          <w:p>
            <w:r>
              <w:rPr>
                <w:rFonts w:ascii="Arial" w:hAnsi="Arial"/>
                <w:b w:val="0"/>
                <w:i w:val="0"/>
                <w:sz w:val="17"/>
              </w:rPr>
              <w:t>AI Integration</w:t>
            </w:r>
          </w:p>
        </w:tc>
      </w:tr>
      <w:tr>
        <w:tc>
          <w:tcPr>
            <w:tcW w:type="dxa" w:w="4819"/>
          </w:tcPr>
          <w:p>
            <w:r>
              <w:rPr>
                <w:rFonts w:ascii="Arial" w:hAnsi="Arial"/>
                <w:b w:val="0"/>
                <w:i w:val="0"/>
                <w:sz w:val="17"/>
              </w:rPr>
              <w:t>Game-specific runtime logic</w:t>
            </w:r>
          </w:p>
        </w:tc>
        <w:tc>
          <w:tcPr>
            <w:tcW w:type="dxa" w:w="4819"/>
          </w:tcPr>
          <w:p>
            <w:r>
              <w:rPr>
                <w:rFonts w:ascii="Arial" w:hAnsi="Arial"/>
                <w:b w:val="0"/>
                <w:i w:val="0"/>
                <w:sz w:val="17"/>
              </w:rPr>
              <w:t>Game Adapter</w:t>
            </w:r>
          </w:p>
        </w:tc>
      </w:tr>
      <w:tr>
        <w:tc>
          <w:tcPr>
            <w:tcW w:type="dxa" w:w="4819"/>
          </w:tcPr>
          <w:p>
            <w:r>
              <w:rPr>
                <w:rFonts w:ascii="Arial" w:hAnsi="Arial"/>
                <w:b w:val="0"/>
                <w:i w:val="0"/>
                <w:sz w:val="17"/>
              </w:rPr>
              <w:t>Scheduling policy</w:t>
            </w:r>
          </w:p>
        </w:tc>
        <w:tc>
          <w:tcPr>
            <w:tcW w:type="dxa" w:w="4819"/>
          </w:tcPr>
          <w:p>
            <w:r>
              <w:rPr>
                <w:rFonts w:ascii="Arial" w:hAnsi="Arial"/>
                <w:b w:val="0"/>
                <w:i w:val="0"/>
                <w:sz w:val="17"/>
              </w:rPr>
              <w:t>Scheduler</w:t>
            </w:r>
          </w:p>
        </w:tc>
      </w:tr>
      <w:tr>
        <w:tc>
          <w:tcPr>
            <w:tcW w:type="dxa" w:w="4819"/>
          </w:tcPr>
          <w:p>
            <w:r>
              <w:rPr>
                <w:rFonts w:ascii="Arial" w:hAnsi="Arial"/>
                <w:b w:val="0"/>
                <w:i w:val="0"/>
                <w:sz w:val="17"/>
              </w:rPr>
              <w:t>Event transport/lifecycle</w:t>
            </w:r>
          </w:p>
        </w:tc>
        <w:tc>
          <w:tcPr>
            <w:tcW w:type="dxa" w:w="4819"/>
          </w:tcPr>
          <w:p>
            <w:r>
              <w:rPr>
                <w:rFonts w:ascii="Arial" w:hAnsi="Arial"/>
                <w:b w:val="0"/>
                <w:i w:val="0"/>
                <w:sz w:val="17"/>
              </w:rPr>
              <w:t>Event Engine</w:t>
            </w:r>
          </w:p>
        </w:tc>
      </w:tr>
    </w:tbl>
    <w:p/>
    <w:p>
      <w:r>
        <w:rPr>
          <w:rFonts w:ascii="Arial" w:hAnsi="Arial"/>
          <w:b/>
          <w:i w:val="0"/>
          <w:sz w:val="26"/>
        </w:rPr>
        <w:t>5. Module Boundary Rule</w:t>
      </w:r>
    </w:p>
    <w:p>
      <w:r>
        <w:rPr>
          <w:rFonts w:ascii="Arial" w:hAnsi="Arial"/>
          <w:b w:val="0"/>
          <w:i w:val="0"/>
          <w:sz w:val="21"/>
        </w:rPr>
        <w:t>Core bietet Orchestration, darf jedoch kein universelles Dependency Gateway werden. Module verwenden nur die durch Architektur erlaubten Contracts/Dependencies.</w:t>
      </w:r>
    </w:p>
    <w:p>
      <w:pPr>
        <w:pStyle w:val="ListBullet"/>
      </w:pPr>
      <w:r>
        <w:rPr>
          <w:rFonts w:ascii="Arial" w:hAnsi="Arial"/>
          <w:b w:val="0"/>
          <w:i w:val="0"/>
          <w:sz w:val="20"/>
        </w:rPr>
        <w:t>Direct Dependency benötigt eine nachvollziehbare Responsibility-Begründung.</w:t>
      </w:r>
    </w:p>
    <w:p>
      <w:pPr>
        <w:pStyle w:val="ListBullet"/>
      </w:pPr>
      <w:r>
        <w:rPr>
          <w:rFonts w:ascii="Arial" w:hAnsi="Arial"/>
          <w:b w:val="0"/>
          <w:i w:val="0"/>
          <w:sz w:val="20"/>
        </w:rPr>
        <w:t>Event Engine dient der Entkopplung, wenn Direct Coupling nicht erforderlich ist.</w:t>
      </w:r>
    </w:p>
    <w:p>
      <w:pPr>
        <w:pStyle w:val="ListBullet"/>
      </w:pPr>
      <w:r>
        <w:rPr>
          <w:rFonts w:ascii="Arial" w:hAnsi="Arial"/>
          <w:b w:val="0"/>
          <w:i w:val="0"/>
          <w:sz w:val="20"/>
        </w:rPr>
        <w:t>Generic Core APIs dürfen ARCH-005 nicht umgehen.</w:t>
      </w:r>
    </w:p>
    <w:p>
      <w:pPr>
        <w:pStyle w:val="ListBullet"/>
      </w:pPr>
      <w:r>
        <w:rPr>
          <w:rFonts w:ascii="Arial" w:hAnsi="Arial"/>
          <w:b w:val="0"/>
          <w:i w:val="0"/>
          <w:sz w:val="20"/>
        </w:rPr>
        <w:t>Neue Module Dependencies benötigen Architectural Review.</w:t>
      </w:r>
    </w:p>
    <w:p>
      <w:r>
        <w:rPr>
          <w:rFonts w:ascii="Arial" w:hAnsi="Arial"/>
          <w:b/>
          <w:i w:val="0"/>
          <w:sz w:val="26"/>
        </w:rPr>
        <w:t>6. Event-Driven Interaction Rule</w:t>
      </w:r>
    </w:p>
    <w:p>
      <w:r>
        <w:rPr>
          <w:rFonts w:ascii="Arial" w:hAnsi="Arial"/>
          <w:b w:val="0"/>
          <w:i w:val="0"/>
          <w:sz w:val="21"/>
        </w:rPr>
        <w:t>Event Engine ist der primäre Mechanismus für decoupled Event-driven Communication, ersetzt aber nicht alle synchronen Calls.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Interaction type</w:t>
            </w:r>
          </w:p>
        </w:tc>
        <w:tc>
          <w:tcPr>
            <w:tcW w:type="dxa" w:w="4819"/>
          </w:tcPr>
          <w:p>
            <w:r>
              <w:rPr>
                <w:rFonts w:ascii="Arial" w:hAnsi="Arial"/>
                <w:b/>
                <w:i w:val="0"/>
                <w:sz w:val="18"/>
              </w:rPr>
              <w:t>Preferred mechanism</w:t>
            </w:r>
          </w:p>
        </w:tc>
      </w:tr>
      <w:tr>
        <w:tc>
          <w:tcPr>
            <w:tcW w:type="dxa" w:w="4819"/>
          </w:tcPr>
          <w:p>
            <w:r>
              <w:rPr>
                <w:rFonts w:ascii="Arial" w:hAnsi="Arial"/>
                <w:b w:val="0"/>
                <w:i w:val="0"/>
                <w:sz w:val="17"/>
              </w:rPr>
              <w:t>Immediate required result</w:t>
            </w:r>
          </w:p>
        </w:tc>
        <w:tc>
          <w:tcPr>
            <w:tcW w:type="dxa" w:w="4819"/>
          </w:tcPr>
          <w:p>
            <w:r>
              <w:rPr>
                <w:rFonts w:ascii="Arial" w:hAnsi="Arial"/>
                <w:b w:val="0"/>
                <w:i w:val="0"/>
                <w:sz w:val="17"/>
              </w:rPr>
              <w:t>Direct approved contract/API call.</w:t>
            </w:r>
          </w:p>
        </w:tc>
      </w:tr>
      <w:tr>
        <w:tc>
          <w:tcPr>
            <w:tcW w:type="dxa" w:w="4819"/>
          </w:tcPr>
          <w:p>
            <w:r>
              <w:rPr>
                <w:rFonts w:ascii="Arial" w:hAnsi="Arial"/>
                <w:b w:val="0"/>
                <w:i w:val="0"/>
                <w:sz w:val="17"/>
              </w:rPr>
              <w:t>Notification of state change</w:t>
            </w:r>
          </w:p>
        </w:tc>
        <w:tc>
          <w:tcPr>
            <w:tcW w:type="dxa" w:w="4819"/>
          </w:tcPr>
          <w:p>
            <w:r>
              <w:rPr>
                <w:rFonts w:ascii="Arial" w:hAnsi="Arial"/>
                <w:b w:val="0"/>
                <w:i w:val="0"/>
                <w:sz w:val="17"/>
              </w:rPr>
              <w:t>Event.</w:t>
            </w:r>
          </w:p>
        </w:tc>
      </w:tr>
      <w:tr>
        <w:tc>
          <w:tcPr>
            <w:tcW w:type="dxa" w:w="4819"/>
          </w:tcPr>
          <w:p>
            <w:r>
              <w:rPr>
                <w:rFonts w:ascii="Arial" w:hAnsi="Arial"/>
                <w:b w:val="0"/>
                <w:i w:val="0"/>
                <w:sz w:val="17"/>
              </w:rPr>
              <w:t>Cross-module reaction</w:t>
            </w:r>
          </w:p>
        </w:tc>
        <w:tc>
          <w:tcPr>
            <w:tcW w:type="dxa" w:w="4819"/>
          </w:tcPr>
          <w:p>
            <w:r>
              <w:rPr>
                <w:rFonts w:ascii="Arial" w:hAnsi="Arial"/>
                <w:b w:val="0"/>
                <w:i w:val="0"/>
                <w:sz w:val="17"/>
              </w:rPr>
              <w:t>Event where asynchronous behavior is sufficient.</w:t>
            </w:r>
          </w:p>
        </w:tc>
      </w:tr>
      <w:tr>
        <w:tc>
          <w:tcPr>
            <w:tcW w:type="dxa" w:w="4819"/>
          </w:tcPr>
          <w:p>
            <w:r>
              <w:rPr>
                <w:rFonts w:ascii="Arial" w:hAnsi="Arial"/>
                <w:b w:val="0"/>
                <w:i w:val="0"/>
                <w:sz w:val="17"/>
              </w:rPr>
              <w:t>Transactional persistence operation</w:t>
            </w:r>
          </w:p>
        </w:tc>
        <w:tc>
          <w:tcPr>
            <w:tcW w:type="dxa" w:w="4819"/>
          </w:tcPr>
          <w:p>
            <w:r>
              <w:rPr>
                <w:rFonts w:ascii="Arial" w:hAnsi="Arial"/>
                <w:b w:val="0"/>
                <w:i w:val="0"/>
                <w:sz w:val="17"/>
              </w:rPr>
              <w:t>Repository/Save contract.</w:t>
            </w:r>
          </w:p>
        </w:tc>
      </w:tr>
      <w:tr>
        <w:tc>
          <w:tcPr>
            <w:tcW w:type="dxa" w:w="4819"/>
          </w:tcPr>
          <w:p>
            <w:r>
              <w:rPr>
                <w:rFonts w:ascii="Arial" w:hAnsi="Arial"/>
                <w:b w:val="0"/>
                <w:i w:val="0"/>
                <w:sz w:val="17"/>
              </w:rPr>
              <w:t>Game action</w:t>
            </w:r>
          </w:p>
        </w:tc>
        <w:tc>
          <w:tcPr>
            <w:tcW w:type="dxa" w:w="4819"/>
          </w:tcPr>
          <w:p>
            <w:r>
              <w:rPr>
                <w:rFonts w:ascii="Arial" w:hAnsi="Arial"/>
                <w:b w:val="0"/>
                <w:i w:val="0"/>
                <w:sz w:val="17"/>
              </w:rPr>
              <w:t>Game Adapter contract.</w:t>
            </w:r>
          </w:p>
        </w:tc>
      </w:tr>
      <w:tr>
        <w:tc>
          <w:tcPr>
            <w:tcW w:type="dxa" w:w="4819"/>
          </w:tcPr>
          <w:p>
            <w:r>
              <w:rPr>
                <w:rFonts w:ascii="Arial" w:hAnsi="Arial"/>
                <w:b w:val="0"/>
                <w:i w:val="0"/>
                <w:sz w:val="17"/>
              </w:rPr>
              <w:t>AI inference</w:t>
            </w:r>
          </w:p>
        </w:tc>
        <w:tc>
          <w:tcPr>
            <w:tcW w:type="dxa" w:w="4819"/>
          </w:tcPr>
          <w:p>
            <w:r>
              <w:rPr>
                <w:rFonts w:ascii="Arial" w:hAnsi="Arial"/>
                <w:b w:val="0"/>
                <w:i w:val="0"/>
                <w:sz w:val="17"/>
              </w:rPr>
              <w:t>AI Adapter contract.</w:t>
            </w:r>
          </w:p>
        </w:tc>
      </w:tr>
    </w:tbl>
    <w:p/>
    <w:p>
      <w:r>
        <w:rPr>
          <w:rFonts w:ascii="Arial" w:hAnsi="Arial"/>
          <w:b/>
          <w:i w:val="0"/>
          <w:sz w:val="26"/>
        </w:rPr>
        <w:t>7. Core and Event Engine</w:t>
      </w:r>
    </w:p>
    <w:p>
      <w:pPr>
        <w:pStyle w:val="ListBullet"/>
      </w:pPr>
      <w:r>
        <w:rPr>
          <w:rFonts w:ascii="Arial" w:hAnsi="Arial"/>
          <w:b w:val="0"/>
          <w:i w:val="0"/>
          <w:sz w:val="20"/>
        </w:rPr>
        <w:t>Core ist nicht Owner des Event Engine.</w:t>
      </w:r>
    </w:p>
    <w:p>
      <w:pPr>
        <w:pStyle w:val="ListBullet"/>
      </w:pPr>
      <w:r>
        <w:rPr>
          <w:rFonts w:ascii="Arial" w:hAnsi="Arial"/>
          <w:b w:val="0"/>
          <w:i w:val="0"/>
          <w:sz w:val="20"/>
        </w:rPr>
        <w:t>Core nutzt Event Engine als separate Subsystem.</w:t>
      </w:r>
    </w:p>
    <w:p>
      <w:pPr>
        <w:pStyle w:val="ListBullet"/>
      </w:pPr>
      <w:r>
        <w:rPr>
          <w:rFonts w:ascii="Arial" w:hAnsi="Arial"/>
          <w:b w:val="0"/>
          <w:i w:val="0"/>
          <w:sz w:val="20"/>
        </w:rPr>
        <w:t>Event Engine besitzt eigenen Lifecycle/Contract.</w:t>
      </w:r>
    </w:p>
    <w:p>
      <w:pPr>
        <w:pStyle w:val="ListBullet"/>
      </w:pPr>
      <w:r>
        <w:rPr>
          <w:rFonts w:ascii="Arial" w:hAnsi="Arial"/>
          <w:b w:val="0"/>
          <w:i w:val="0"/>
          <w:sz w:val="20"/>
        </w:rPr>
        <w:t>Core darf Events gemäß Contract publizieren/konsumieren.</w:t>
      </w:r>
    </w:p>
    <w:p>
      <w:pPr>
        <w:pStyle w:val="ListBullet"/>
      </w:pPr>
      <w:r>
        <w:rPr>
          <w:rFonts w:ascii="Arial" w:hAnsi="Arial"/>
          <w:b w:val="0"/>
          <w:i w:val="0"/>
          <w:sz w:val="20"/>
        </w:rPr>
        <w:t>Events dürfen nicht als versteckter Ownership/Validation Bypass dienen.</w:t>
      </w:r>
    </w:p>
    <w:p>
      <w:r>
        <w:rPr>
          <w:rFonts w:ascii="Arial" w:hAnsi="Arial"/>
          <w:b/>
          <w:i w:val="0"/>
          <w:sz w:val="26"/>
        </w:rPr>
        <w:t>8. Core and Repository</w:t>
      </w:r>
    </w:p>
    <w:p>
      <w:pPr>
        <w:pStyle w:val="ListBullet"/>
      </w:pPr>
      <w:r>
        <w:rPr>
          <w:rFonts w:ascii="Arial" w:hAnsi="Arial"/>
          <w:b w:val="0"/>
          <w:i w:val="0"/>
          <w:sz w:val="20"/>
        </w:rPr>
        <w:t>Core kennt keine physical SQLite Schema.</w:t>
      </w:r>
    </w:p>
    <w:p>
      <w:pPr>
        <w:pStyle w:val="ListBullet"/>
      </w:pPr>
      <w:r>
        <w:rPr>
          <w:rFonts w:ascii="Arial" w:hAnsi="Arial"/>
          <w:b w:val="0"/>
          <w:i w:val="0"/>
          <w:sz w:val="20"/>
        </w:rPr>
        <w:t>Core nutzt Repository/approved persistence contracts.</w:t>
      </w:r>
    </w:p>
    <w:p>
      <w:pPr>
        <w:pStyle w:val="ListBullet"/>
      </w:pPr>
      <w:r>
        <w:rPr>
          <w:rFonts w:ascii="Arial" w:hAnsi="Arial"/>
          <w:b w:val="0"/>
          <w:i w:val="0"/>
          <w:sz w:val="20"/>
        </w:rPr>
        <w:t>Repository kapselt Storage Details.</w:t>
      </w:r>
    </w:p>
    <w:p>
      <w:pPr>
        <w:pStyle w:val="ListBullet"/>
      </w:pPr>
      <w:r>
        <w:rPr>
          <w:rFonts w:ascii="Arial" w:hAnsi="Arial"/>
          <w:b w:val="0"/>
          <w:i w:val="0"/>
          <w:sz w:val="20"/>
        </w:rPr>
        <w:t>Save Manager besitzt Save-specific Orchestration.</w:t>
      </w:r>
    </w:p>
    <w:p>
      <w:pPr>
        <w:pStyle w:val="ListBullet"/>
      </w:pPr>
      <w:r>
        <w:rPr>
          <w:rFonts w:ascii="Arial" w:hAnsi="Arial"/>
          <w:b w:val="0"/>
          <w:i w:val="0"/>
          <w:sz w:val="20"/>
        </w:rPr>
        <w:t>Domain Modules persistieren über ihre Approved Repository Boundaries.</w:t>
      </w:r>
    </w:p>
    <w:p>
      <w:r>
        <w:rPr>
          <w:rFonts w:ascii="Arial" w:hAnsi="Arial"/>
          <w:b/>
          <w:i w:val="0"/>
          <w:sz w:val="26"/>
        </w:rPr>
        <w:t>9. Core and Game Adapter</w:t>
      </w:r>
    </w:p>
    <w:p>
      <w:r>
        <w:rPr>
          <w:rFonts w:ascii="Arial" w:hAnsi="Arial"/>
          <w:b w:val="0"/>
          <w:i w:val="0"/>
          <w:sz w:val="21"/>
        </w:rPr>
        <w:t>Game Adapter ist die freigegebene Boundary zwischen World Engine und konkreter Game Runtime. Core koordiniert Game Operations, enthält aber keine Skyrim-specific Implementation Details.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Meaning</w:t>
            </w:r>
          </w:p>
        </w:tc>
      </w:tr>
      <w:tr>
        <w:tc>
          <w:tcPr>
            <w:tcW w:type="dxa" w:w="4819"/>
          </w:tcPr>
          <w:p>
            <w:r>
              <w:rPr>
                <w:rFonts w:ascii="Arial" w:hAnsi="Arial"/>
                <w:b w:val="0"/>
                <w:i w:val="0"/>
                <w:sz w:val="17"/>
              </w:rPr>
              <w:t>No Skyrim internals in Core</w:t>
            </w:r>
          </w:p>
        </w:tc>
        <w:tc>
          <w:tcPr>
            <w:tcW w:type="dxa" w:w="4819"/>
          </w:tcPr>
          <w:p>
            <w:r>
              <w:rPr>
                <w:rFonts w:ascii="Arial" w:hAnsi="Arial"/>
                <w:b w:val="0"/>
                <w:i w:val="0"/>
                <w:sz w:val="17"/>
              </w:rPr>
              <w:t>Game-agnostic architectural level.</w:t>
            </w:r>
          </w:p>
        </w:tc>
      </w:tr>
      <w:tr>
        <w:tc>
          <w:tcPr>
            <w:tcW w:type="dxa" w:w="4819"/>
          </w:tcPr>
          <w:p>
            <w:r>
              <w:rPr>
                <w:rFonts w:ascii="Arial" w:hAnsi="Arial"/>
                <w:b w:val="0"/>
                <w:i w:val="0"/>
                <w:sz w:val="17"/>
              </w:rPr>
              <w:t>Game Adapter owns translation</w:t>
            </w:r>
          </w:p>
        </w:tc>
        <w:tc>
          <w:tcPr>
            <w:tcW w:type="dxa" w:w="4819"/>
          </w:tcPr>
          <w:p>
            <w:r>
              <w:rPr>
                <w:rFonts w:ascii="Arial" w:hAnsi="Arial"/>
                <w:b w:val="0"/>
                <w:i w:val="0"/>
                <w:sz w:val="17"/>
              </w:rPr>
              <w:t>Mapping von Game State/Actions.</w:t>
            </w:r>
          </w:p>
        </w:tc>
      </w:tr>
      <w:tr>
        <w:tc>
          <w:tcPr>
            <w:tcW w:type="dxa" w:w="4819"/>
          </w:tcPr>
          <w:p>
            <w:r>
              <w:rPr>
                <w:rFonts w:ascii="Arial" w:hAnsi="Arial"/>
                <w:b w:val="0"/>
                <w:i w:val="0"/>
                <w:sz w:val="17"/>
              </w:rPr>
              <w:t>Explicit contracts</w:t>
            </w:r>
          </w:p>
        </w:tc>
        <w:tc>
          <w:tcPr>
            <w:tcW w:type="dxa" w:w="4819"/>
          </w:tcPr>
          <w:p>
            <w:r>
              <w:rPr>
                <w:rFonts w:ascii="Arial" w:hAnsi="Arial"/>
                <w:b w:val="0"/>
                <w:i w:val="0"/>
                <w:sz w:val="17"/>
              </w:rPr>
              <w:t>Core Requests werden auf unterstützte Game Operations abgebildet.</w:t>
            </w:r>
          </w:p>
        </w:tc>
      </w:tr>
      <w:tr>
        <w:tc>
          <w:tcPr>
            <w:tcW w:type="dxa" w:w="4819"/>
          </w:tcPr>
          <w:p>
            <w:r>
              <w:rPr>
                <w:rFonts w:ascii="Arial" w:hAnsi="Arial"/>
                <w:b w:val="0"/>
                <w:i w:val="0"/>
                <w:sz w:val="17"/>
              </w:rPr>
              <w:t>Failure isolation</w:t>
            </w:r>
          </w:p>
        </w:tc>
        <w:tc>
          <w:tcPr>
            <w:tcW w:type="dxa" w:w="4819"/>
          </w:tcPr>
          <w:p>
            <w:r>
              <w:rPr>
                <w:rFonts w:ascii="Arial" w:hAnsi="Arial"/>
                <w:b w:val="0"/>
                <w:i w:val="0"/>
                <w:sz w:val="17"/>
              </w:rPr>
              <w:t>Game Integration Failure darf Core State nicht korrumpieren.</w:t>
            </w:r>
          </w:p>
        </w:tc>
      </w:tr>
    </w:tbl>
    <w:p/>
    <w:p>
      <w:r>
        <w:rPr>
          <w:rFonts w:ascii="Arial" w:hAnsi="Arial"/>
          <w:b/>
          <w:i w:val="0"/>
          <w:sz w:val="26"/>
        </w:rPr>
        <w:t>10. Core and AI</w:t>
      </w:r>
    </w:p>
    <w:p>
      <w:pPr>
        <w:pStyle w:val="ListBullet"/>
      </w:pPr>
      <w:r>
        <w:rPr>
          <w:rFonts w:ascii="Arial" w:hAnsi="Arial"/>
          <w:b w:val="0"/>
          <w:i w:val="0"/>
          <w:sz w:val="20"/>
        </w:rPr>
        <w:t>Core ruft keine konkrete LLM/Model Runtime auf.</w:t>
      </w:r>
    </w:p>
    <w:p>
      <w:pPr>
        <w:pStyle w:val="ListBullet"/>
      </w:pPr>
      <w:r>
        <w:rPr>
          <w:rFonts w:ascii="Arial" w:hAnsi="Arial"/>
          <w:b w:val="0"/>
          <w:i w:val="0"/>
          <w:sz w:val="20"/>
        </w:rPr>
        <w:t>AI Requests laufen über AI Adapter.</w:t>
      </w:r>
    </w:p>
    <w:p>
      <w:pPr>
        <w:pStyle w:val="ListBullet"/>
      </w:pPr>
      <w:r>
        <w:rPr>
          <w:rFonts w:ascii="Arial" w:hAnsi="Arial"/>
          <w:b w:val="0"/>
          <w:i w:val="0"/>
          <w:sz w:val="20"/>
        </w:rPr>
        <w:t>AI Process wird separat verwaltet.</w:t>
      </w:r>
    </w:p>
    <w:p>
      <w:pPr>
        <w:pStyle w:val="ListBullet"/>
      </w:pPr>
      <w:r>
        <w:rPr>
          <w:rFonts w:ascii="Arial" w:hAnsi="Arial"/>
          <w:b w:val="0"/>
          <w:i w:val="0"/>
          <w:sz w:val="20"/>
        </w:rPr>
        <w:t>AI Response ist bis zur Validation non-authoritative.</w:t>
      </w:r>
    </w:p>
    <w:p>
      <w:pPr>
        <w:pStyle w:val="ListBullet"/>
      </w:pPr>
      <w:r>
        <w:rPr>
          <w:rFonts w:ascii="Arial" w:hAnsi="Arial"/>
          <w:b w:val="0"/>
          <w:i w:val="0"/>
          <w:sz w:val="20"/>
        </w:rPr>
        <w:t>AI Outage stoppt Core nicht, wenn AI optional ist.</w:t>
      </w:r>
    </w:p>
    <w:p>
      <w:r>
        <w:rPr>
          <w:rFonts w:ascii="Arial" w:hAnsi="Arial"/>
          <w:b/>
          <w:i w:val="0"/>
          <w:sz w:val="26"/>
        </w:rPr>
        <w:t>11. Core and Plugin Architecture</w:t>
      </w:r>
    </w:p>
    <w:p>
      <w:pPr>
        <w:pStyle w:val="ListBullet"/>
      </w:pPr>
      <w:r>
        <w:rPr>
          <w:rFonts w:ascii="Arial" w:hAnsi="Arial"/>
          <w:b w:val="0"/>
          <w:i w:val="0"/>
          <w:sz w:val="20"/>
        </w:rPr>
        <w:t>Plugin Detection/Analysis bleibt in Plugin Architecture.</w:t>
      </w:r>
    </w:p>
    <w:p>
      <w:pPr>
        <w:pStyle w:val="ListBullet"/>
      </w:pPr>
      <w:r>
        <w:rPr>
          <w:rFonts w:ascii="Arial" w:hAnsi="Arial"/>
          <w:b w:val="0"/>
          <w:i w:val="0"/>
          <w:sz w:val="20"/>
        </w:rPr>
        <w:t>Core darf validated Plugin State/Events über Approved Contracts konsumieren.</w:t>
      </w:r>
    </w:p>
    <w:p>
      <w:pPr>
        <w:pStyle w:val="ListBullet"/>
      </w:pPr>
      <w:r>
        <w:rPr>
          <w:rFonts w:ascii="Arial" w:hAnsi="Arial"/>
          <w:b w:val="0"/>
          <w:i w:val="0"/>
          <w:sz w:val="20"/>
        </w:rPr>
        <w:t>Core parst Plugin Files nicht direkt.</w:t>
      </w:r>
    </w:p>
    <w:p>
      <w:pPr>
        <w:pStyle w:val="ListBullet"/>
      </w:pPr>
      <w:r>
        <w:rPr>
          <w:rFonts w:ascii="Arial" w:hAnsi="Arial"/>
          <w:b w:val="0"/>
          <w:i w:val="0"/>
          <w:sz w:val="20"/>
        </w:rPr>
        <w:t>Plugin Content erhält über Discovery Metadata keine Core Privileges.</w:t>
      </w:r>
    </w:p>
    <w:p>
      <w:r>
        <w:rPr>
          <w:rFonts w:ascii="Arial" w:hAnsi="Arial"/>
          <w:b/>
          <w:i w:val="0"/>
          <w:sz w:val="26"/>
        </w:rPr>
        <w:t>12. Module Independence</w:t>
      </w:r>
    </w:p>
    <w:p>
      <w:r>
        <w:rPr>
          <w:rFonts w:ascii="Arial" w:hAnsi="Arial"/>
          <w:b w:val="0"/>
          <w:i w:val="0"/>
          <w:sz w:val="21"/>
        </w:rPr>
        <w:t>Jedes Domain Module besitzt einen begrenzten Responsibility Boundary, eigene Contracts und soll soweit möglich unabhängig testbar sein.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Expected effect</w:t>
            </w:r>
          </w:p>
        </w:tc>
      </w:tr>
      <w:tr>
        <w:tc>
          <w:tcPr>
            <w:tcW w:type="dxa" w:w="4819"/>
          </w:tcPr>
          <w:p>
            <w:r>
              <w:rPr>
                <w:rFonts w:ascii="Arial" w:hAnsi="Arial"/>
                <w:b w:val="0"/>
                <w:i w:val="0"/>
                <w:sz w:val="17"/>
              </w:rPr>
              <w:t>Single ownership</w:t>
            </w:r>
          </w:p>
        </w:tc>
        <w:tc>
          <w:tcPr>
            <w:tcW w:type="dxa" w:w="4819"/>
          </w:tcPr>
          <w:p>
            <w:r>
              <w:rPr>
                <w:rFonts w:ascii="Arial" w:hAnsi="Arial"/>
                <w:b w:val="0"/>
                <w:i w:val="0"/>
                <w:sz w:val="17"/>
              </w:rPr>
              <w:t>Ein Subsystem besitzt einen Domain Concern.</w:t>
            </w:r>
          </w:p>
        </w:tc>
      </w:tr>
      <w:tr>
        <w:tc>
          <w:tcPr>
            <w:tcW w:type="dxa" w:w="4819"/>
          </w:tcPr>
          <w:p>
            <w:r>
              <w:rPr>
                <w:rFonts w:ascii="Arial" w:hAnsi="Arial"/>
                <w:b w:val="0"/>
                <w:i w:val="0"/>
                <w:sz w:val="17"/>
              </w:rPr>
              <w:t>Explicit contract</w:t>
            </w:r>
          </w:p>
        </w:tc>
        <w:tc>
          <w:tcPr>
            <w:tcW w:type="dxa" w:w="4819"/>
          </w:tcPr>
          <w:p>
            <w:r>
              <w:rPr>
                <w:rFonts w:ascii="Arial" w:hAnsi="Arial"/>
                <w:b w:val="0"/>
                <w:i w:val="0"/>
                <w:sz w:val="17"/>
              </w:rPr>
              <w:t>Interactions sind dokumentiert.</w:t>
            </w:r>
          </w:p>
        </w:tc>
      </w:tr>
      <w:tr>
        <w:tc>
          <w:tcPr>
            <w:tcW w:type="dxa" w:w="4819"/>
          </w:tcPr>
          <w:p>
            <w:r>
              <w:rPr>
                <w:rFonts w:ascii="Arial" w:hAnsi="Arial"/>
                <w:b w:val="0"/>
                <w:i w:val="0"/>
                <w:sz w:val="17"/>
              </w:rPr>
              <w:t>Limited coupling</w:t>
            </w:r>
          </w:p>
        </w:tc>
        <w:tc>
          <w:tcPr>
            <w:tcW w:type="dxa" w:w="4819"/>
          </w:tcPr>
          <w:p>
            <w:r>
              <w:rPr>
                <w:rFonts w:ascii="Arial" w:hAnsi="Arial"/>
                <w:b w:val="0"/>
                <w:i w:val="0"/>
                <w:sz w:val="17"/>
              </w:rPr>
              <w:t>Changes bleiben lokal.</w:t>
            </w:r>
          </w:p>
        </w:tc>
      </w:tr>
      <w:tr>
        <w:tc>
          <w:tcPr>
            <w:tcW w:type="dxa" w:w="4819"/>
          </w:tcPr>
          <w:p>
            <w:r>
              <w:rPr>
                <w:rFonts w:ascii="Arial" w:hAnsi="Arial"/>
                <w:b w:val="0"/>
                <w:i w:val="0"/>
                <w:sz w:val="17"/>
              </w:rPr>
              <w:t>Testable boundary</w:t>
            </w:r>
          </w:p>
        </w:tc>
        <w:tc>
          <w:tcPr>
            <w:tcW w:type="dxa" w:w="4819"/>
          </w:tcPr>
          <w:p>
            <w:r>
              <w:rPr>
                <w:rFonts w:ascii="Arial" w:hAnsi="Arial"/>
                <w:b w:val="0"/>
                <w:i w:val="0"/>
                <w:sz w:val="17"/>
              </w:rPr>
              <w:t>Module kann isoliert oder mit Test Doubles getestet werden.</w:t>
            </w:r>
          </w:p>
        </w:tc>
      </w:tr>
      <w:tr>
        <w:tc>
          <w:tcPr>
            <w:tcW w:type="dxa" w:w="4819"/>
          </w:tcPr>
          <w:p>
            <w:r>
              <w:rPr>
                <w:rFonts w:ascii="Arial" w:hAnsi="Arial"/>
                <w:b w:val="0"/>
                <w:i w:val="0"/>
                <w:sz w:val="17"/>
              </w:rPr>
              <w:t>Replaceable implementation</w:t>
            </w:r>
          </w:p>
        </w:tc>
        <w:tc>
          <w:tcPr>
            <w:tcW w:type="dxa" w:w="4819"/>
          </w:tcPr>
          <w:p>
            <w:r>
              <w:rPr>
                <w:rFonts w:ascii="Arial" w:hAnsi="Arial"/>
                <w:b w:val="0"/>
                <w:i w:val="0"/>
                <w:sz w:val="17"/>
              </w:rPr>
              <w:t>Internal Implementation kann hinter Contract evolvieren.</w:t>
            </w:r>
          </w:p>
        </w:tc>
      </w:tr>
    </w:tbl>
    <w:p/>
    <w:p>
      <w:r>
        <w:rPr>
          <w:rFonts w:ascii="Arial" w:hAnsi="Arial"/>
          <w:b/>
          <w:i w:val="0"/>
          <w:sz w:val="26"/>
        </w:rPr>
        <w:t>13. Core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 category</w:t>
            </w:r>
          </w:p>
        </w:tc>
        <w:tc>
          <w:tcPr>
            <w:tcW w:type="dxa" w:w="4819"/>
          </w:tcPr>
          <w:p>
            <w:r>
              <w:rPr>
                <w:rFonts w:ascii="Arial" w:hAnsi="Arial"/>
                <w:b/>
                <w:i w:val="0"/>
                <w:sz w:val="18"/>
              </w:rPr>
              <w:t>Core ownership</w:t>
            </w:r>
          </w:p>
        </w:tc>
      </w:tr>
      <w:tr>
        <w:tc>
          <w:tcPr>
            <w:tcW w:type="dxa" w:w="4819"/>
          </w:tcPr>
          <w:p>
            <w:r>
              <w:rPr>
                <w:rFonts w:ascii="Arial" w:hAnsi="Arial"/>
                <w:b w:val="0"/>
                <w:i w:val="0"/>
                <w:sz w:val="17"/>
              </w:rPr>
              <w:t>Application lifecycle state</w:t>
            </w:r>
          </w:p>
        </w:tc>
        <w:tc>
          <w:tcPr>
            <w:tcW w:type="dxa" w:w="4819"/>
          </w:tcPr>
          <w:p>
            <w:r>
              <w:rPr>
                <w:rFonts w:ascii="Arial" w:hAnsi="Arial"/>
                <w:b w:val="0"/>
                <w:i w:val="0"/>
                <w:sz w:val="17"/>
              </w:rPr>
              <w:t>Owns.</w:t>
            </w:r>
          </w:p>
        </w:tc>
      </w:tr>
      <w:tr>
        <w:tc>
          <w:tcPr>
            <w:tcW w:type="dxa" w:w="4819"/>
          </w:tcPr>
          <w:p>
            <w:r>
              <w:rPr>
                <w:rFonts w:ascii="Arial" w:hAnsi="Arial"/>
                <w:b w:val="0"/>
                <w:i w:val="0"/>
                <w:sz w:val="17"/>
              </w:rPr>
              <w:t>High-level runtime coordination state</w:t>
            </w:r>
          </w:p>
        </w:tc>
        <w:tc>
          <w:tcPr>
            <w:tcW w:type="dxa" w:w="4819"/>
          </w:tcPr>
          <w:p>
            <w:r>
              <w:rPr>
                <w:rFonts w:ascii="Arial" w:hAnsi="Arial"/>
                <w:b w:val="0"/>
                <w:i w:val="0"/>
                <w:sz w:val="17"/>
              </w:rPr>
              <w:t>Owns.</w:t>
            </w:r>
          </w:p>
        </w:tc>
      </w:tr>
      <w:tr>
        <w:tc>
          <w:tcPr>
            <w:tcW w:type="dxa" w:w="4819"/>
          </w:tcPr>
          <w:p>
            <w:r>
              <w:rPr>
                <w:rFonts w:ascii="Arial" w:hAnsi="Arial"/>
                <w:b w:val="0"/>
                <w:i w:val="0"/>
                <w:sz w:val="17"/>
              </w:rPr>
              <w:t>Domain entity truth</w:t>
            </w:r>
          </w:p>
        </w:tc>
        <w:tc>
          <w:tcPr>
            <w:tcW w:type="dxa" w:w="4819"/>
          </w:tcPr>
          <w:p>
            <w:r>
              <w:rPr>
                <w:rFonts w:ascii="Arial" w:hAnsi="Arial"/>
                <w:b w:val="0"/>
                <w:i w:val="0"/>
                <w:sz w:val="17"/>
              </w:rPr>
              <w:t>Domain Modules own.</w:t>
            </w:r>
          </w:p>
        </w:tc>
      </w:tr>
      <w:tr>
        <w:tc>
          <w:tcPr>
            <w:tcW w:type="dxa" w:w="4819"/>
          </w:tcPr>
          <w:p>
            <w:r>
              <w:rPr>
                <w:rFonts w:ascii="Arial" w:hAnsi="Arial"/>
                <w:b w:val="0"/>
                <w:i w:val="0"/>
                <w:sz w:val="17"/>
              </w:rPr>
              <w:t>Persistent storage truth</w:t>
            </w:r>
          </w:p>
        </w:tc>
        <w:tc>
          <w:tcPr>
            <w:tcW w:type="dxa" w:w="4819"/>
          </w:tcPr>
          <w:p>
            <w:r>
              <w:rPr>
                <w:rFonts w:ascii="Arial" w:hAnsi="Arial"/>
                <w:b w:val="0"/>
                <w:i w:val="0"/>
                <w:sz w:val="17"/>
              </w:rPr>
              <w:t>Repository/Database owns.</w:t>
            </w:r>
          </w:p>
        </w:tc>
      </w:tr>
      <w:tr>
        <w:tc>
          <w:tcPr>
            <w:tcW w:type="dxa" w:w="4819"/>
          </w:tcPr>
          <w:p>
            <w:r>
              <w:rPr>
                <w:rFonts w:ascii="Arial" w:hAnsi="Arial"/>
                <w:b w:val="0"/>
                <w:i w:val="0"/>
                <w:sz w:val="17"/>
              </w:rPr>
              <w:t>Plugin environment truth</w:t>
            </w:r>
          </w:p>
        </w:tc>
        <w:tc>
          <w:tcPr>
            <w:tcW w:type="dxa" w:w="4819"/>
          </w:tcPr>
          <w:p>
            <w:r>
              <w:rPr>
                <w:rFonts w:ascii="Arial" w:hAnsi="Arial"/>
                <w:b w:val="0"/>
                <w:i w:val="0"/>
                <w:sz w:val="17"/>
              </w:rPr>
              <w:t>Plugin Architecture owns.</w:t>
            </w:r>
          </w:p>
        </w:tc>
      </w:tr>
      <w:tr>
        <w:tc>
          <w:tcPr>
            <w:tcW w:type="dxa" w:w="4819"/>
          </w:tcPr>
          <w:p>
            <w:r>
              <w:rPr>
                <w:rFonts w:ascii="Arial" w:hAnsi="Arial"/>
                <w:b w:val="0"/>
                <w:i w:val="0"/>
                <w:sz w:val="17"/>
              </w:rPr>
              <w:t>AI provider state</w:t>
            </w:r>
          </w:p>
        </w:tc>
        <w:tc>
          <w:tcPr>
            <w:tcW w:type="dxa" w:w="4819"/>
          </w:tcPr>
          <w:p>
            <w:r>
              <w:rPr>
                <w:rFonts w:ascii="Arial" w:hAnsi="Arial"/>
                <w:b w:val="0"/>
                <w:i w:val="0"/>
                <w:sz w:val="17"/>
              </w:rPr>
              <w:t>AI Integration owns.</w:t>
            </w:r>
          </w:p>
        </w:tc>
      </w:tr>
      <w:tr>
        <w:tc>
          <w:tcPr>
            <w:tcW w:type="dxa" w:w="4819"/>
          </w:tcPr>
          <w:p>
            <w:r>
              <w:rPr>
                <w:rFonts w:ascii="Arial" w:hAnsi="Arial"/>
                <w:b w:val="0"/>
                <w:i w:val="0"/>
                <w:sz w:val="17"/>
              </w:rPr>
              <w:t>Game-specific state</w:t>
            </w:r>
          </w:p>
        </w:tc>
        <w:tc>
          <w:tcPr>
            <w:tcW w:type="dxa" w:w="4819"/>
          </w:tcPr>
          <w:p>
            <w:r>
              <w:rPr>
                <w:rFonts w:ascii="Arial" w:hAnsi="Arial"/>
                <w:b w:val="0"/>
                <w:i w:val="0"/>
                <w:sz w:val="17"/>
              </w:rPr>
              <w:t>Game Adapter/Game Runtime owns.</w:t>
            </w:r>
          </w:p>
        </w:tc>
      </w:tr>
    </w:tbl>
    <w:p/>
    <w:p>
      <w:r>
        <w:rPr>
          <w:rFonts w:ascii="Arial" w:hAnsi="Arial"/>
          <w:b/>
          <w:i w:val="0"/>
          <w:sz w:val="26"/>
        </w:rPr>
        <w:t>14. Failure Boundary</w:t>
      </w:r>
    </w:p>
    <w:p>
      <w:pPr>
        <w:pStyle w:val="ListBullet"/>
      </w:pPr>
      <w:r>
        <w:rPr>
          <w:rFonts w:ascii="Arial" w:hAnsi="Arial"/>
          <w:b w:val="0"/>
          <w:i w:val="0"/>
          <w:sz w:val="20"/>
        </w:rPr>
        <w:t>Subsystem Failure wird an der nächsten geeigneten Boundary contained.</w:t>
      </w:r>
    </w:p>
    <w:p>
      <w:pPr>
        <w:pStyle w:val="ListBullet"/>
      </w:pPr>
      <w:r>
        <w:rPr>
          <w:rFonts w:ascii="Arial" w:hAnsi="Arial"/>
          <w:b w:val="0"/>
          <w:i w:val="0"/>
          <w:sz w:val="20"/>
        </w:rPr>
        <w:t>Core ändert Subsystem Status ohne unrelated Domain State zu beschädigen.</w:t>
      </w:r>
    </w:p>
    <w:p>
      <w:pPr>
        <w:pStyle w:val="ListBullet"/>
      </w:pPr>
      <w:r>
        <w:rPr>
          <w:rFonts w:ascii="Arial" w:hAnsi="Arial"/>
          <w:b w:val="0"/>
          <w:i w:val="0"/>
          <w:sz w:val="20"/>
        </w:rPr>
        <w:t>Optional Failure führt zu Degraded Capability statt globalem Failure.</w:t>
      </w:r>
    </w:p>
    <w:p>
      <w:pPr>
        <w:pStyle w:val="ListBullet"/>
      </w:pPr>
      <w:r>
        <w:rPr>
          <w:rFonts w:ascii="Arial" w:hAnsi="Arial"/>
          <w:b w:val="0"/>
          <w:i w:val="0"/>
          <w:sz w:val="20"/>
        </w:rPr>
        <w:t>Authoritative Persistence Failure wird ehrlich gemeldet.</w:t>
      </w:r>
    </w:p>
    <w:p>
      <w:pPr>
        <w:pStyle w:val="ListBullet"/>
      </w:pPr>
      <w:r>
        <w:rPr>
          <w:rFonts w:ascii="Arial" w:hAnsi="Arial"/>
          <w:b w:val="0"/>
          <w:i w:val="0"/>
          <w:sz w:val="20"/>
        </w:rPr>
        <w:t>Core repariert Subsystem Data nicht durch Ownership Bypass.</w:t>
      </w:r>
    </w:p>
    <w:p>
      <w:r>
        <w:rPr>
          <w:rFonts w:ascii="Arial" w:hAnsi="Arial"/>
          <w:b/>
          <w:i w:val="0"/>
          <w:sz w:val="26"/>
        </w:rPr>
        <w:t>15. Extensibility Rule</w:t>
      </w:r>
    </w:p>
    <w:p>
      <w:pPr>
        <w:pStyle w:val="ListBullet"/>
      </w:pPr>
      <w:r>
        <w:rPr>
          <w:rFonts w:ascii="Arial" w:hAnsi="Arial"/>
          <w:b w:val="0"/>
          <w:i w:val="0"/>
          <w:sz w:val="20"/>
        </w:rPr>
        <w:t>Neue Modules integrieren über dokumentierte Contracts.</w:t>
      </w:r>
    </w:p>
    <w:p>
      <w:pPr>
        <w:pStyle w:val="ListBullet"/>
      </w:pPr>
      <w:r>
        <w:rPr>
          <w:rFonts w:ascii="Arial" w:hAnsi="Arial"/>
          <w:b w:val="0"/>
          <w:i w:val="0"/>
          <w:sz w:val="20"/>
        </w:rPr>
        <w:t>Neue Provider/Integrations liegen hinter passendem Adapter.</w:t>
      </w:r>
    </w:p>
    <w:p>
      <w:pPr>
        <w:pStyle w:val="ListBullet"/>
      </w:pPr>
      <w:r>
        <w:rPr>
          <w:rFonts w:ascii="Arial" w:hAnsi="Arial"/>
          <w:b w:val="0"/>
          <w:i w:val="0"/>
          <w:sz w:val="20"/>
        </w:rPr>
        <w:t>Neue Games erweitern Game Adapter statt Core Fork.</w:t>
      </w:r>
    </w:p>
    <w:p>
      <w:pPr>
        <w:pStyle w:val="ListBullet"/>
      </w:pPr>
      <w:r>
        <w:rPr>
          <w:rFonts w:ascii="Arial" w:hAnsi="Arial"/>
          <w:b w:val="0"/>
          <w:i w:val="0"/>
          <w:sz w:val="20"/>
        </w:rPr>
        <w:t>Neue AI Provider implementieren Common Provider Contract.</w:t>
      </w:r>
    </w:p>
    <w:p>
      <w:pPr>
        <w:pStyle w:val="ListBullet"/>
      </w:pPr>
      <w:r>
        <w:rPr>
          <w:rFonts w:ascii="Arial" w:hAnsi="Arial"/>
          <w:b w:val="0"/>
          <w:i w:val="0"/>
          <w:sz w:val="20"/>
        </w:rPr>
        <w:t>Neue Persistence Technology bleibt hinter Repository Boundary.</w:t>
      </w:r>
    </w:p>
    <w:p>
      <w:r>
        <w:rPr>
          <w:rFonts w:ascii="Arial" w:hAnsi="Arial"/>
          <w:b/>
          <w:i w:val="0"/>
          <w:sz w:val="26"/>
        </w:rPr>
        <w:t>16.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Required</w:t>
            </w:r>
          </w:p>
        </w:tc>
      </w:tr>
      <w:tr>
        <w:tc>
          <w:tcPr>
            <w:tcW w:type="dxa" w:w="4819"/>
          </w:tcPr>
          <w:p>
            <w:r>
              <w:rPr>
                <w:rFonts w:ascii="Arial" w:hAnsi="Arial"/>
                <w:b w:val="0"/>
                <w:i w:val="0"/>
                <w:sz w:val="17"/>
              </w:rPr>
              <w:t>Core does not own all domain logic</w:t>
            </w:r>
          </w:p>
        </w:tc>
        <w:tc>
          <w:tcPr>
            <w:tcW w:type="dxa" w:w="4819"/>
          </w:tcPr>
          <w:p>
            <w:r>
              <w:rPr>
                <w:rFonts w:ascii="Arial" w:hAnsi="Arial"/>
                <w:b w:val="0"/>
                <w:i w:val="0"/>
                <w:sz w:val="17"/>
              </w:rPr>
              <w:t>Yes</w:t>
            </w:r>
          </w:p>
        </w:tc>
      </w:tr>
      <w:tr>
        <w:tc>
          <w:tcPr>
            <w:tcW w:type="dxa" w:w="4819"/>
          </w:tcPr>
          <w:p>
            <w:r>
              <w:rPr>
                <w:rFonts w:ascii="Arial" w:hAnsi="Arial"/>
                <w:b w:val="0"/>
                <w:i w:val="0"/>
                <w:sz w:val="17"/>
              </w:rPr>
              <w:t>Modules have explicit ownership</w:t>
            </w:r>
          </w:p>
        </w:tc>
        <w:tc>
          <w:tcPr>
            <w:tcW w:type="dxa" w:w="4819"/>
          </w:tcPr>
          <w:p>
            <w:r>
              <w:rPr>
                <w:rFonts w:ascii="Arial" w:hAnsi="Arial"/>
                <w:b w:val="0"/>
                <w:i w:val="0"/>
                <w:sz w:val="17"/>
              </w:rPr>
              <w:t>Yes</w:t>
            </w:r>
          </w:p>
        </w:tc>
      </w:tr>
      <w:tr>
        <w:tc>
          <w:tcPr>
            <w:tcW w:type="dxa" w:w="4819"/>
          </w:tcPr>
          <w:p>
            <w:r>
              <w:rPr>
                <w:rFonts w:ascii="Arial" w:hAnsi="Arial"/>
                <w:b w:val="0"/>
                <w:i w:val="0"/>
                <w:sz w:val="17"/>
              </w:rPr>
              <w:t>Direct database access from domain modules</w:t>
            </w:r>
          </w:p>
        </w:tc>
        <w:tc>
          <w:tcPr>
            <w:tcW w:type="dxa" w:w="4819"/>
          </w:tcPr>
          <w:p>
            <w:r>
              <w:rPr>
                <w:rFonts w:ascii="Arial" w:hAnsi="Arial"/>
                <w:b w:val="0"/>
                <w:i w:val="0"/>
                <w:sz w:val="17"/>
              </w:rPr>
              <w:t>No</w:t>
            </w:r>
          </w:p>
        </w:tc>
      </w:tr>
      <w:tr>
        <w:tc>
          <w:tcPr>
            <w:tcW w:type="dxa" w:w="4819"/>
          </w:tcPr>
          <w:p>
            <w:r>
              <w:rPr>
                <w:rFonts w:ascii="Arial" w:hAnsi="Arial"/>
                <w:b w:val="0"/>
                <w:i w:val="0"/>
                <w:sz w:val="17"/>
              </w:rPr>
              <w:t>Direct LLM access from consumer modules</w:t>
            </w:r>
          </w:p>
        </w:tc>
        <w:tc>
          <w:tcPr>
            <w:tcW w:type="dxa" w:w="4819"/>
          </w:tcPr>
          <w:p>
            <w:r>
              <w:rPr>
                <w:rFonts w:ascii="Arial" w:hAnsi="Arial"/>
                <w:b w:val="0"/>
                <w:i w:val="0"/>
                <w:sz w:val="17"/>
              </w:rPr>
              <w:t>No</w:t>
            </w:r>
          </w:p>
        </w:tc>
      </w:tr>
      <w:tr>
        <w:tc>
          <w:tcPr>
            <w:tcW w:type="dxa" w:w="4819"/>
          </w:tcPr>
          <w:p>
            <w:r>
              <w:rPr>
                <w:rFonts w:ascii="Arial" w:hAnsi="Arial"/>
                <w:b w:val="0"/>
                <w:i w:val="0"/>
                <w:sz w:val="17"/>
              </w:rPr>
              <w:t>Direct plugin parsing in Core</w:t>
            </w:r>
          </w:p>
        </w:tc>
        <w:tc>
          <w:tcPr>
            <w:tcW w:type="dxa" w:w="4819"/>
          </w:tcPr>
          <w:p>
            <w:r>
              <w:rPr>
                <w:rFonts w:ascii="Arial" w:hAnsi="Arial"/>
                <w:b w:val="0"/>
                <w:i w:val="0"/>
                <w:sz w:val="17"/>
              </w:rPr>
              <w:t>No</w:t>
            </w:r>
          </w:p>
        </w:tc>
      </w:tr>
      <w:tr>
        <w:tc>
          <w:tcPr>
            <w:tcW w:type="dxa" w:w="4819"/>
          </w:tcPr>
          <w:p>
            <w:r>
              <w:rPr>
                <w:rFonts w:ascii="Arial" w:hAnsi="Arial"/>
                <w:b w:val="0"/>
                <w:i w:val="0"/>
                <w:sz w:val="17"/>
              </w:rPr>
              <w:t>Skyrim-specific logic inside Core</w:t>
            </w:r>
          </w:p>
        </w:tc>
        <w:tc>
          <w:tcPr>
            <w:tcW w:type="dxa" w:w="4819"/>
          </w:tcPr>
          <w:p>
            <w:r>
              <w:rPr>
                <w:rFonts w:ascii="Arial" w:hAnsi="Arial"/>
                <w:b w:val="0"/>
                <w:i w:val="0"/>
                <w:sz w:val="17"/>
              </w:rPr>
              <w:t>No</w:t>
            </w:r>
          </w:p>
        </w:tc>
      </w:tr>
      <w:tr>
        <w:tc>
          <w:tcPr>
            <w:tcW w:type="dxa" w:w="4819"/>
          </w:tcPr>
          <w:p>
            <w:r>
              <w:rPr>
                <w:rFonts w:ascii="Arial" w:hAnsi="Arial"/>
                <w:b w:val="0"/>
                <w:i w:val="0"/>
                <w:sz w:val="17"/>
              </w:rPr>
              <w:t>Event Engine as dedicated subsystem</w:t>
            </w:r>
          </w:p>
        </w:tc>
        <w:tc>
          <w:tcPr>
            <w:tcW w:type="dxa" w:w="4819"/>
          </w:tcPr>
          <w:p>
            <w:r>
              <w:rPr>
                <w:rFonts w:ascii="Arial" w:hAnsi="Arial"/>
                <w:b w:val="0"/>
                <w:i w:val="0"/>
                <w:sz w:val="17"/>
              </w:rPr>
              <w:t>Yes</w:t>
            </w:r>
          </w:p>
        </w:tc>
      </w:tr>
      <w:tr>
        <w:tc>
          <w:tcPr>
            <w:tcW w:type="dxa" w:w="4819"/>
          </w:tcPr>
          <w:p>
            <w:r>
              <w:rPr>
                <w:rFonts w:ascii="Arial" w:hAnsi="Arial"/>
                <w:b w:val="0"/>
                <w:i w:val="0"/>
                <w:sz w:val="17"/>
              </w:rPr>
              <w:t>Adapters isolate replaceable external integrations</w:t>
            </w:r>
          </w:p>
        </w:tc>
        <w:tc>
          <w:tcPr>
            <w:tcW w:type="dxa" w:w="4819"/>
          </w:tcPr>
          <w:p>
            <w:r>
              <w:rPr>
                <w:rFonts w:ascii="Arial" w:hAnsi="Arial"/>
                <w:b w:val="0"/>
                <w:i w:val="0"/>
                <w:sz w:val="17"/>
              </w:rPr>
              <w:t>Yes</w:t>
            </w:r>
          </w:p>
        </w:tc>
      </w:tr>
    </w:tbl>
    <w:p/>
    <w:p>
      <w:r>
        <w:rPr>
          <w:rFonts w:ascii="Arial" w:hAnsi="Arial"/>
          <w:b/>
          <w:i w:val="0"/>
          <w:sz w:val="26"/>
        </w:rPr>
        <w:t>17. Decision Consequence Preview</w:t>
      </w:r>
    </w:p>
    <w:p>
      <w:r>
        <w:rPr>
          <w:rFonts w:ascii="Arial" w:hAnsi="Arial"/>
          <w:b w:val="0"/>
          <w:i w:val="0"/>
          <w:sz w:val="21"/>
        </w:rPr>
        <w:t>Die Entscheidung stärkt Boundaries und Modularity, erfordert aber Discipline: Contracts müssen stabil gepflegt werden und neue Cross-Module Dependencies benötigen Architectural Review. Detaillierte Trade-offs werden in der nächsten ADR-Part behandelt.</w:t>
      </w:r>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ADR-001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Module Boundaries.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Core Dependency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Allowed Relationships.</w:t>
            </w:r>
          </w:p>
        </w:tc>
      </w:tr>
      <w:tr>
        <w:tc>
          <w:tcPr>
            <w:tcW w:type="dxa" w:w="4819"/>
          </w:tcPr>
          <w:p>
            <w:r>
              <w:rPr>
                <w:rFonts w:ascii="Arial" w:hAnsi="Arial"/>
                <w:b w:val="0"/>
                <w:i w:val="0"/>
                <w:sz w:val="17"/>
              </w:rPr>
              <w:t>ARCH-006 Component Diagram</w:t>
            </w:r>
          </w:p>
        </w:tc>
        <w:tc>
          <w:tcPr>
            <w:tcW w:type="dxa" w:w="4819"/>
          </w:tcPr>
          <w:p>
            <w:r>
              <w:rPr>
                <w:rFonts w:ascii="Arial" w:hAnsi="Arial"/>
                <w:b w:val="0"/>
                <w:i w:val="0"/>
                <w:sz w:val="17"/>
              </w:rPr>
              <w:t>Core/Component Structure.</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Runtime/Process Boundaries.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Boundary.</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Boundary.</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Save/Persistence Boundary.</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Boundary.</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02 erstellt: Core Architecture Decision Statement und Rules.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03 / Architecture Consequences &amp; Trade-offs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03 — Architecture Consequences &amp; Trade-offs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dokumentiert die Konsequenzen der gewählten Core Architecture: Vorteile, Kosten, Trade-offs und Grenzen für die Umsetzung von World Engine Version 1.0.</w:t>
      </w:r>
    </w:p>
    <w:p>
      <w:r>
        <w:rPr>
          <w:rFonts w:ascii="Arial" w:hAnsi="Arial"/>
          <w:b/>
          <w:i w:val="0"/>
          <w:sz w:val="26"/>
        </w:rPr>
        <w:t>2. Positive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Consequence</w:t>
            </w:r>
          </w:p>
        </w:tc>
        <w:tc>
          <w:tcPr>
            <w:tcW w:type="dxa" w:w="4819"/>
          </w:tcPr>
          <w:p>
            <w:r>
              <w:rPr>
                <w:rFonts w:ascii="Arial" w:hAnsi="Arial"/>
                <w:b/>
                <w:i w:val="0"/>
                <w:sz w:val="18"/>
              </w:rPr>
              <w:t>Impact</w:t>
            </w:r>
          </w:p>
        </w:tc>
      </w:tr>
      <w:tr>
        <w:tc>
          <w:tcPr>
            <w:tcW w:type="dxa" w:w="4819"/>
          </w:tcPr>
          <w:p>
            <w:r>
              <w:rPr>
                <w:rFonts w:ascii="Arial" w:hAnsi="Arial"/>
                <w:b w:val="0"/>
                <w:i w:val="0"/>
                <w:sz w:val="17"/>
              </w:rPr>
              <w:t>Clear ownership</w:t>
            </w:r>
          </w:p>
        </w:tc>
        <w:tc>
          <w:tcPr>
            <w:tcW w:type="dxa" w:w="4819"/>
          </w:tcPr>
          <w:p>
            <w:r>
              <w:rPr>
                <w:rFonts w:ascii="Arial" w:hAnsi="Arial"/>
                <w:b w:val="0"/>
                <w:i w:val="0"/>
                <w:sz w:val="17"/>
              </w:rPr>
              <w:t>Jeder Domain Concern besitzt einen klaren Owner.</w:t>
            </w:r>
          </w:p>
        </w:tc>
      </w:tr>
      <w:tr>
        <w:tc>
          <w:tcPr>
            <w:tcW w:type="dxa" w:w="4819"/>
          </w:tcPr>
          <w:p>
            <w:r>
              <w:rPr>
                <w:rFonts w:ascii="Arial" w:hAnsi="Arial"/>
                <w:b w:val="0"/>
                <w:i w:val="0"/>
                <w:sz w:val="17"/>
              </w:rPr>
              <w:t>Lower coupling</w:t>
            </w:r>
          </w:p>
        </w:tc>
        <w:tc>
          <w:tcPr>
            <w:tcW w:type="dxa" w:w="4819"/>
          </w:tcPr>
          <w:p>
            <w:r>
              <w:rPr>
                <w:rFonts w:ascii="Arial" w:hAnsi="Arial"/>
                <w:b w:val="0"/>
                <w:i w:val="0"/>
                <w:sz w:val="17"/>
              </w:rPr>
              <w:t>Änderungen bleiben stärker lokal.</w:t>
            </w:r>
          </w:p>
        </w:tc>
      </w:tr>
      <w:tr>
        <w:tc>
          <w:tcPr>
            <w:tcW w:type="dxa" w:w="4819"/>
          </w:tcPr>
          <w:p>
            <w:r>
              <w:rPr>
                <w:rFonts w:ascii="Arial" w:hAnsi="Arial"/>
                <w:b w:val="0"/>
                <w:i w:val="0"/>
                <w:sz w:val="17"/>
              </w:rPr>
              <w:t>Replaceability</w:t>
            </w:r>
          </w:p>
        </w:tc>
        <w:tc>
          <w:tcPr>
            <w:tcW w:type="dxa" w:w="4819"/>
          </w:tcPr>
          <w:p>
            <w:r>
              <w:rPr>
                <w:rFonts w:ascii="Arial" w:hAnsi="Arial"/>
                <w:b w:val="0"/>
                <w:i w:val="0"/>
                <w:sz w:val="17"/>
              </w:rPr>
              <w:t>AI/Provider, Game Integration und Persistence bleiben austauschbar.</w:t>
            </w:r>
          </w:p>
        </w:tc>
      </w:tr>
      <w:tr>
        <w:tc>
          <w:tcPr>
            <w:tcW w:type="dxa" w:w="4819"/>
          </w:tcPr>
          <w:p>
            <w:r>
              <w:rPr>
                <w:rFonts w:ascii="Arial" w:hAnsi="Arial"/>
                <w:b w:val="0"/>
                <w:i w:val="0"/>
                <w:sz w:val="17"/>
              </w:rPr>
              <w:t>Testability</w:t>
            </w:r>
          </w:p>
        </w:tc>
        <w:tc>
          <w:tcPr>
            <w:tcW w:type="dxa" w:w="4819"/>
          </w:tcPr>
          <w:p>
            <w:r>
              <w:rPr>
                <w:rFonts w:ascii="Arial" w:hAnsi="Arial"/>
                <w:b w:val="0"/>
                <w:i w:val="0"/>
                <w:sz w:val="17"/>
              </w:rPr>
              <w:t>Subsystems sind leichter isoliert testbar.</w:t>
            </w:r>
          </w:p>
        </w:tc>
      </w:tr>
      <w:tr>
        <w:tc>
          <w:tcPr>
            <w:tcW w:type="dxa" w:w="4819"/>
          </w:tcPr>
          <w:p>
            <w:r>
              <w:rPr>
                <w:rFonts w:ascii="Arial" w:hAnsi="Arial"/>
                <w:b w:val="0"/>
                <w:i w:val="0"/>
                <w:sz w:val="17"/>
              </w:rPr>
              <w:t>Extensibility</w:t>
            </w:r>
          </w:p>
        </w:tc>
        <w:tc>
          <w:tcPr>
            <w:tcW w:type="dxa" w:w="4819"/>
          </w:tcPr>
          <w:p>
            <w:r>
              <w:rPr>
                <w:rFonts w:ascii="Arial" w:hAnsi="Arial"/>
                <w:b w:val="0"/>
                <w:i w:val="0"/>
                <w:sz w:val="17"/>
              </w:rPr>
              <w:t>Neue Modules/Integrations ohne God Core.</w:t>
            </w:r>
          </w:p>
        </w:tc>
      </w:tr>
      <w:tr>
        <w:tc>
          <w:tcPr>
            <w:tcW w:type="dxa" w:w="4819"/>
          </w:tcPr>
          <w:p>
            <w:r>
              <w:rPr>
                <w:rFonts w:ascii="Arial" w:hAnsi="Arial"/>
                <w:b w:val="0"/>
                <w:i w:val="0"/>
                <w:sz w:val="17"/>
              </w:rPr>
              <w:t>Failure isolation</w:t>
            </w:r>
          </w:p>
        </w:tc>
        <w:tc>
          <w:tcPr>
            <w:tcW w:type="dxa" w:w="4819"/>
          </w:tcPr>
          <w:p>
            <w:r>
              <w:rPr>
                <w:rFonts w:ascii="Arial" w:hAnsi="Arial"/>
                <w:b w:val="0"/>
                <w:i w:val="0"/>
                <w:sz w:val="17"/>
              </w:rPr>
              <w:t>Optionale Subsystem Failures führen zu Degraded Capability.</w:t>
            </w:r>
          </w:p>
        </w:tc>
      </w:tr>
      <w:tr>
        <w:tc>
          <w:tcPr>
            <w:tcW w:type="dxa" w:w="4819"/>
          </w:tcPr>
          <w:p>
            <w:r>
              <w:rPr>
                <w:rFonts w:ascii="Arial" w:hAnsi="Arial"/>
                <w:b w:val="0"/>
                <w:i w:val="0"/>
                <w:sz w:val="17"/>
              </w:rPr>
              <w:t>Architectural clarity</w:t>
            </w:r>
          </w:p>
        </w:tc>
        <w:tc>
          <w:tcPr>
            <w:tcW w:type="dxa" w:w="4819"/>
          </w:tcPr>
          <w:p>
            <w:r>
              <w:rPr>
                <w:rFonts w:ascii="Arial" w:hAnsi="Arial"/>
                <w:b w:val="0"/>
                <w:i w:val="0"/>
                <w:sz w:val="17"/>
              </w:rPr>
              <w:t>Responsibilities sind gegen Dokumentation prüfbar.</w:t>
            </w:r>
          </w:p>
        </w:tc>
      </w:tr>
    </w:tbl>
    <w:p/>
    <w:p>
      <w:r>
        <w:rPr>
          <w:rFonts w:ascii="Arial" w:hAnsi="Arial"/>
          <w:b/>
          <w:i w:val="0"/>
          <w:sz w:val="26"/>
        </w:rPr>
        <w:t>3. Costs and Trade-offs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Cost / trade-off</w:t>
            </w:r>
          </w:p>
        </w:tc>
        <w:tc>
          <w:tcPr>
            <w:tcW w:type="dxa" w:w="4819"/>
          </w:tcPr>
          <w:p>
            <w:r>
              <w:rPr>
                <w:rFonts w:ascii="Arial" w:hAnsi="Arial"/>
                <w:b/>
                <w:i w:val="0"/>
                <w:sz w:val="18"/>
              </w:rPr>
              <w:t>Implication</w:t>
            </w:r>
          </w:p>
        </w:tc>
      </w:tr>
      <w:tr>
        <w:tc>
          <w:tcPr>
            <w:tcW w:type="dxa" w:w="4819"/>
          </w:tcPr>
          <w:p>
            <w:r>
              <w:rPr>
                <w:rFonts w:ascii="Arial" w:hAnsi="Arial"/>
                <w:b w:val="0"/>
                <w:i w:val="0"/>
                <w:sz w:val="17"/>
              </w:rPr>
              <w:t>More contracts</w:t>
            </w:r>
          </w:p>
        </w:tc>
        <w:tc>
          <w:tcPr>
            <w:tcW w:type="dxa" w:w="4819"/>
          </w:tcPr>
          <w:p>
            <w:r>
              <w:rPr>
                <w:rFonts w:ascii="Arial" w:hAnsi="Arial"/>
                <w:b w:val="0"/>
                <w:i w:val="0"/>
                <w:sz w:val="17"/>
              </w:rPr>
              <w:t>Interfaces/Contracts müssen gestaltet und gepflegt werden.</w:t>
            </w:r>
          </w:p>
        </w:tc>
      </w:tr>
      <w:tr>
        <w:tc>
          <w:tcPr>
            <w:tcW w:type="dxa" w:w="4819"/>
          </w:tcPr>
          <w:p>
            <w:r>
              <w:rPr>
                <w:rFonts w:ascii="Arial" w:hAnsi="Arial"/>
                <w:b w:val="0"/>
                <w:i w:val="0"/>
                <w:sz w:val="17"/>
              </w:rPr>
              <w:t>Coordination overhead</w:t>
            </w:r>
          </w:p>
        </w:tc>
        <w:tc>
          <w:tcPr>
            <w:tcW w:type="dxa" w:w="4819"/>
          </w:tcPr>
          <w:p>
            <w:r>
              <w:rPr>
                <w:rFonts w:ascii="Arial" w:hAnsi="Arial"/>
                <w:b w:val="0"/>
                <w:i w:val="0"/>
                <w:sz w:val="17"/>
              </w:rPr>
              <w:t>Manche Operations benötigen mehrere Subsystems.</w:t>
            </w:r>
          </w:p>
        </w:tc>
      </w:tr>
      <w:tr>
        <w:tc>
          <w:tcPr>
            <w:tcW w:type="dxa" w:w="4819"/>
          </w:tcPr>
          <w:p>
            <w:r>
              <w:rPr>
                <w:rFonts w:ascii="Arial" w:hAnsi="Arial"/>
                <w:b w:val="0"/>
                <w:i w:val="0"/>
                <w:sz w:val="17"/>
              </w:rPr>
              <w:t>Event complexity</w:t>
            </w:r>
          </w:p>
        </w:tc>
        <w:tc>
          <w:tcPr>
            <w:tcW w:type="dxa" w:w="4819"/>
          </w:tcPr>
          <w:p>
            <w:r>
              <w:rPr>
                <w:rFonts w:ascii="Arial" w:hAnsi="Arial"/>
                <w:b w:val="0"/>
                <w:i w:val="0"/>
                <w:sz w:val="17"/>
              </w:rPr>
              <w:t>Lifecycle/Ordering/Idempotency/Diagnostics werden wichtig.</w:t>
            </w:r>
          </w:p>
        </w:tc>
      </w:tr>
      <w:tr>
        <w:tc>
          <w:tcPr>
            <w:tcW w:type="dxa" w:w="4819"/>
          </w:tcPr>
          <w:p>
            <w:r>
              <w:rPr>
                <w:rFonts w:ascii="Arial" w:hAnsi="Arial"/>
                <w:b w:val="0"/>
                <w:i w:val="0"/>
                <w:sz w:val="17"/>
              </w:rPr>
              <w:t>Testing infrastructure</w:t>
            </w:r>
          </w:p>
        </w:tc>
        <w:tc>
          <w:tcPr>
            <w:tcW w:type="dxa" w:w="4819"/>
          </w:tcPr>
          <w:p>
            <w:r>
              <w:rPr>
                <w:rFonts w:ascii="Arial" w:hAnsi="Arial"/>
                <w:b w:val="0"/>
                <w:i w:val="0"/>
                <w:sz w:val="17"/>
              </w:rPr>
              <w:t>Mocks/Test Doubles/Integration Environments nötig.</w:t>
            </w:r>
          </w:p>
        </w:tc>
      </w:tr>
      <w:tr>
        <w:tc>
          <w:tcPr>
            <w:tcW w:type="dxa" w:w="4819"/>
          </w:tcPr>
          <w:p>
            <w:r>
              <w:rPr>
                <w:rFonts w:ascii="Arial" w:hAnsi="Arial"/>
                <w:b w:val="0"/>
                <w:i w:val="0"/>
                <w:sz w:val="17"/>
              </w:rPr>
              <w:t>Debugging distributed flow</w:t>
            </w:r>
          </w:p>
        </w:tc>
        <w:tc>
          <w:tcPr>
            <w:tcW w:type="dxa" w:w="4819"/>
          </w:tcPr>
          <w:p>
            <w:r>
              <w:rPr>
                <w:rFonts w:ascii="Arial" w:hAnsi="Arial"/>
                <w:b w:val="0"/>
                <w:i w:val="0"/>
                <w:sz w:val="17"/>
              </w:rPr>
              <w:t>Fehler können mehrere Boundaries durchlaufen.</w:t>
            </w:r>
          </w:p>
        </w:tc>
      </w:tr>
      <w:tr>
        <w:tc>
          <w:tcPr>
            <w:tcW w:type="dxa" w:w="4819"/>
          </w:tcPr>
          <w:p>
            <w:r>
              <w:rPr>
                <w:rFonts w:ascii="Arial" w:hAnsi="Arial"/>
                <w:b w:val="0"/>
                <w:i w:val="0"/>
                <w:sz w:val="17"/>
              </w:rPr>
              <w:t>Documentation burden</w:t>
            </w:r>
          </w:p>
        </w:tc>
        <w:tc>
          <w:tcPr>
            <w:tcW w:type="dxa" w:w="4819"/>
          </w:tcPr>
          <w:p>
            <w:r>
              <w:rPr>
                <w:rFonts w:ascii="Arial" w:hAnsi="Arial"/>
                <w:b w:val="0"/>
                <w:i w:val="0"/>
                <w:sz w:val="17"/>
              </w:rPr>
              <w:t>Contracts/Dependencies müssen aktuell bleiben.</w:t>
            </w:r>
          </w:p>
        </w:tc>
      </w:tr>
    </w:tbl>
    <w:p/>
    <w:p>
      <w:r>
        <w:rPr>
          <w:rFonts w:ascii="Arial" w:hAnsi="Arial"/>
          <w:b/>
          <w:i w:val="0"/>
          <w:sz w:val="26"/>
        </w:rPr>
        <w:t>4. Performance Trade-offs</w:t>
      </w:r>
    </w:p>
    <w:p>
      <w:pPr>
        <w:pStyle w:val="ListBullet"/>
      </w:pPr>
      <w:r>
        <w:rPr>
          <w:rFonts w:ascii="Arial" w:hAnsi="Arial"/>
          <w:b w:val="0"/>
          <w:i w:val="0"/>
          <w:sz w:val="20"/>
        </w:rPr>
        <w:t>Modulare Boundaries können etwas Coordination Overhead erzeugen.</w:t>
      </w:r>
    </w:p>
    <w:p>
      <w:pPr>
        <w:pStyle w:val="ListBullet"/>
      </w:pPr>
      <w:r>
        <w:rPr>
          <w:rFonts w:ascii="Arial" w:hAnsi="Arial"/>
          <w:b w:val="0"/>
          <w:i w:val="0"/>
          <w:sz w:val="20"/>
        </w:rPr>
        <w:t>Event-driven Communication kann zusätzliche Latency erzeugen.</w:t>
      </w:r>
    </w:p>
    <w:p>
      <w:pPr>
        <w:pStyle w:val="ListBullet"/>
      </w:pPr>
      <w:r>
        <w:rPr>
          <w:rFonts w:ascii="Arial" w:hAnsi="Arial"/>
          <w:b w:val="0"/>
          <w:i w:val="0"/>
          <w:sz w:val="20"/>
        </w:rPr>
        <w:t>Adapter Layers erzeugen Mapping zwischen Domain und Integration Models.</w:t>
      </w:r>
    </w:p>
    <w:p>
      <w:pPr>
        <w:pStyle w:val="ListBullet"/>
      </w:pPr>
      <w:r>
        <w:rPr>
          <w:rFonts w:ascii="Arial" w:hAnsi="Arial"/>
          <w:b w:val="0"/>
          <w:i w:val="0"/>
          <w:sz w:val="20"/>
        </w:rPr>
        <w:t>Diese Kosten sind zugunsten von Isolation/Testability/Replaceability akzeptiert.</w:t>
      </w:r>
    </w:p>
    <w:p>
      <w:pPr>
        <w:pStyle w:val="ListBullet"/>
      </w:pPr>
      <w:r>
        <w:rPr>
          <w:rFonts w:ascii="Arial" w:hAnsi="Arial"/>
          <w:b w:val="0"/>
          <w:i w:val="0"/>
          <w:sz w:val="20"/>
        </w:rPr>
        <w:t>Performance-critical Paths dürfen Approved Direct Contracts nutzen, ohne Ownership Rules zu umgehen.</w:t>
      </w:r>
    </w:p>
    <w:p>
      <w:r>
        <w:rPr>
          <w:rFonts w:ascii="Arial" w:hAnsi="Arial"/>
          <w:b/>
          <w:i w:val="0"/>
          <w:sz w:val="26"/>
        </w:rPr>
        <w:t>5. Complexity Budget</w:t>
      </w:r>
    </w:p>
    <w:p>
      <w:r>
        <w:rPr>
          <w:rFonts w:ascii="Arial" w:hAnsi="Arial"/>
          <w:b w:val="0"/>
          <w:i w:val="0"/>
          <w:sz w:val="21"/>
        </w:rPr>
        <w:t>Architektur soll nicht nur für Abstraktion komplexer werden. Eine neue Boundary ist gerechtfertigt, wenn sie Coupling reduziert, austauschbare Technologie isoliert oder einen eigenständigen Lifecycle/Security Boundary schafft.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Expected answer</w:t>
            </w:r>
          </w:p>
        </w:tc>
      </w:tr>
      <w:tr>
        <w:tc>
          <w:tcPr>
            <w:tcW w:type="dxa" w:w="4819"/>
          </w:tcPr>
          <w:p>
            <w:r>
              <w:rPr>
                <w:rFonts w:ascii="Arial" w:hAnsi="Arial"/>
                <w:b w:val="0"/>
                <w:i w:val="0"/>
                <w:sz w:val="17"/>
              </w:rPr>
              <w:t>Does this isolate a real responsibility?</w:t>
            </w:r>
          </w:p>
        </w:tc>
        <w:tc>
          <w:tcPr>
            <w:tcW w:type="dxa" w:w="4819"/>
          </w:tcPr>
          <w:p>
            <w:r>
              <w:rPr>
                <w:rFonts w:ascii="Arial" w:hAnsi="Arial"/>
                <w:b w:val="0"/>
                <w:i w:val="0"/>
                <w:sz w:val="17"/>
              </w:rPr>
              <w:t>If no, avoid new layer.</w:t>
            </w:r>
          </w:p>
        </w:tc>
      </w:tr>
      <w:tr>
        <w:tc>
          <w:tcPr>
            <w:tcW w:type="dxa" w:w="4819"/>
          </w:tcPr>
          <w:p>
            <w:r>
              <w:rPr>
                <w:rFonts w:ascii="Arial" w:hAnsi="Arial"/>
                <w:b w:val="0"/>
                <w:i w:val="0"/>
                <w:sz w:val="17"/>
              </w:rPr>
              <w:t>Does this hide replaceable technology?</w:t>
            </w:r>
          </w:p>
        </w:tc>
        <w:tc>
          <w:tcPr>
            <w:tcW w:type="dxa" w:w="4819"/>
          </w:tcPr>
          <w:p>
            <w:r>
              <w:rPr>
                <w:rFonts w:ascii="Arial" w:hAnsi="Arial"/>
                <w:b w:val="0"/>
                <w:i w:val="0"/>
                <w:sz w:val="17"/>
              </w:rPr>
              <w:t>If yes, adapter/boundary may be justified.</w:t>
            </w:r>
          </w:p>
        </w:tc>
      </w:tr>
      <w:tr>
        <w:tc>
          <w:tcPr>
            <w:tcW w:type="dxa" w:w="4819"/>
          </w:tcPr>
          <w:p>
            <w:r>
              <w:rPr>
                <w:rFonts w:ascii="Arial" w:hAnsi="Arial"/>
                <w:b w:val="0"/>
                <w:i w:val="0"/>
                <w:sz w:val="17"/>
              </w:rPr>
              <w:t>Does this remove dangerous coupling?</w:t>
            </w:r>
          </w:p>
        </w:tc>
        <w:tc>
          <w:tcPr>
            <w:tcW w:type="dxa" w:w="4819"/>
          </w:tcPr>
          <w:p>
            <w:r>
              <w:rPr>
                <w:rFonts w:ascii="Arial" w:hAnsi="Arial"/>
                <w:b w:val="0"/>
                <w:i w:val="0"/>
                <w:sz w:val="17"/>
              </w:rPr>
              <w:t>If yes, boundary is valuable.</w:t>
            </w:r>
          </w:p>
        </w:tc>
      </w:tr>
      <w:tr>
        <w:tc>
          <w:tcPr>
            <w:tcW w:type="dxa" w:w="4819"/>
          </w:tcPr>
          <w:p>
            <w:r>
              <w:rPr>
                <w:rFonts w:ascii="Arial" w:hAnsi="Arial"/>
                <w:b w:val="0"/>
                <w:i w:val="0"/>
                <w:sz w:val="17"/>
              </w:rPr>
              <w:t>Does this only rename an existing dependency?</w:t>
            </w:r>
          </w:p>
        </w:tc>
        <w:tc>
          <w:tcPr>
            <w:tcW w:type="dxa" w:w="4819"/>
          </w:tcPr>
          <w:p>
            <w:r>
              <w:rPr>
                <w:rFonts w:ascii="Arial" w:hAnsi="Arial"/>
                <w:b w:val="0"/>
                <w:i w:val="0"/>
                <w:sz w:val="17"/>
              </w:rPr>
              <w:t>Usually avoid.</w:t>
            </w:r>
          </w:p>
        </w:tc>
      </w:tr>
      <w:tr>
        <w:tc>
          <w:tcPr>
            <w:tcW w:type="dxa" w:w="4819"/>
          </w:tcPr>
          <w:p>
            <w:r>
              <w:rPr>
                <w:rFonts w:ascii="Arial" w:hAnsi="Arial"/>
                <w:b w:val="0"/>
                <w:i w:val="0"/>
                <w:sz w:val="17"/>
              </w:rPr>
              <w:t>Can the rule be tested?</w:t>
            </w:r>
          </w:p>
        </w:tc>
        <w:tc>
          <w:tcPr>
            <w:tcW w:type="dxa" w:w="4819"/>
          </w:tcPr>
          <w:p>
            <w:r>
              <w:rPr>
                <w:rFonts w:ascii="Arial" w:hAnsi="Arial"/>
                <w:b w:val="0"/>
                <w:i w:val="0"/>
                <w:sz w:val="17"/>
              </w:rPr>
              <w:t>Preferred.</w:t>
            </w:r>
          </w:p>
        </w:tc>
      </w:tr>
    </w:tbl>
    <w:p/>
    <w:p>
      <w:r>
        <w:rPr>
          <w:rFonts w:ascii="Arial" w:hAnsi="Arial"/>
          <w:b/>
          <w:i w:val="0"/>
          <w:sz w:val="26"/>
        </w:rPr>
        <w:t>6. Event vs Direct Call Trade-off</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Choice</w:t>
            </w:r>
          </w:p>
        </w:tc>
        <w:tc>
          <w:tcPr>
            <w:tcW w:type="dxa" w:w="3213"/>
          </w:tcPr>
          <w:p>
            <w:r>
              <w:rPr>
                <w:rFonts w:ascii="Arial" w:hAnsi="Arial"/>
                <w:b/>
                <w:i w:val="0"/>
                <w:sz w:val="18"/>
              </w:rPr>
              <w:t>Advantages</w:t>
            </w:r>
          </w:p>
        </w:tc>
        <w:tc>
          <w:tcPr>
            <w:tcW w:type="dxa" w:w="3213"/>
          </w:tcPr>
          <w:p>
            <w:r>
              <w:rPr>
                <w:rFonts w:ascii="Arial" w:hAnsi="Arial"/>
                <w:b/>
                <w:i w:val="0"/>
                <w:sz w:val="18"/>
              </w:rPr>
              <w:t>Costs</w:t>
            </w:r>
          </w:p>
        </w:tc>
      </w:tr>
      <w:tr>
        <w:tc>
          <w:tcPr>
            <w:tcW w:type="dxa" w:w="3213"/>
          </w:tcPr>
          <w:p>
            <w:r>
              <w:rPr>
                <w:rFonts w:ascii="Arial" w:hAnsi="Arial"/>
                <w:b w:val="0"/>
                <w:i w:val="0"/>
                <w:sz w:val="17"/>
              </w:rPr>
              <w:t>Direct approved contract</w:t>
            </w:r>
          </w:p>
        </w:tc>
        <w:tc>
          <w:tcPr>
            <w:tcW w:type="dxa" w:w="3213"/>
          </w:tcPr>
          <w:p>
            <w:r>
              <w:rPr>
                <w:rFonts w:ascii="Arial" w:hAnsi="Arial"/>
                <w:b w:val="0"/>
                <w:i w:val="0"/>
                <w:sz w:val="17"/>
              </w:rPr>
              <w:t>Immediate Result, simple control flow.</w:t>
            </w:r>
          </w:p>
        </w:tc>
        <w:tc>
          <w:tcPr>
            <w:tcW w:type="dxa" w:w="3213"/>
          </w:tcPr>
          <w:p>
            <w:r>
              <w:rPr>
                <w:rFonts w:ascii="Arial" w:hAnsi="Arial"/>
                <w:b w:val="0"/>
                <w:i w:val="0"/>
                <w:sz w:val="17"/>
              </w:rPr>
              <w:t>Higher coupling.</w:t>
            </w:r>
          </w:p>
        </w:tc>
      </w:tr>
      <w:tr>
        <w:tc>
          <w:tcPr>
            <w:tcW w:type="dxa" w:w="3213"/>
          </w:tcPr>
          <w:p>
            <w:r>
              <w:rPr>
                <w:rFonts w:ascii="Arial" w:hAnsi="Arial"/>
                <w:b w:val="0"/>
                <w:i w:val="0"/>
                <w:sz w:val="17"/>
              </w:rPr>
              <w:t>Event</w:t>
            </w:r>
          </w:p>
        </w:tc>
        <w:tc>
          <w:tcPr>
            <w:tcW w:type="dxa" w:w="3213"/>
          </w:tcPr>
          <w:p>
            <w:r>
              <w:rPr>
                <w:rFonts w:ascii="Arial" w:hAnsi="Arial"/>
                <w:b w:val="0"/>
                <w:i w:val="0"/>
                <w:sz w:val="17"/>
              </w:rPr>
              <w:t>Loose coupling, multiple subscribers, notifications.</w:t>
            </w:r>
          </w:p>
        </w:tc>
        <w:tc>
          <w:tcPr>
            <w:tcW w:type="dxa" w:w="3213"/>
          </w:tcPr>
          <w:p>
            <w:r>
              <w:rPr>
                <w:rFonts w:ascii="Arial" w:hAnsi="Arial"/>
                <w:b w:val="0"/>
                <w:i w:val="0"/>
                <w:sz w:val="17"/>
              </w:rPr>
              <w:t>Lifecycle/debugging complexity.</w:t>
            </w:r>
          </w:p>
        </w:tc>
      </w:tr>
      <w:tr>
        <w:tc>
          <w:tcPr>
            <w:tcW w:type="dxa" w:w="3213"/>
          </w:tcPr>
          <w:p>
            <w:r>
              <w:rPr>
                <w:rFonts w:ascii="Arial" w:hAnsi="Arial"/>
                <w:b w:val="0"/>
                <w:i w:val="0"/>
                <w:sz w:val="17"/>
              </w:rPr>
              <w:t>Decision</w:t>
            </w:r>
          </w:p>
        </w:tc>
        <w:tc>
          <w:tcPr>
            <w:tcW w:type="dxa" w:w="3213"/>
          </w:tcPr>
          <w:p>
            <w:r>
              <w:rPr>
                <w:rFonts w:ascii="Arial" w:hAnsi="Arial"/>
                <w:b w:val="0"/>
                <w:i w:val="0"/>
                <w:sz w:val="17"/>
              </w:rPr>
              <w:t>Mechanism follows semantic need.</w:t>
            </w:r>
          </w:p>
        </w:tc>
        <w:tc>
          <w:tcPr>
            <w:tcW w:type="dxa" w:w="3213"/>
          </w:tcPr>
          <w:p>
            <w:r>
              <w:rPr>
                <w:rFonts w:ascii="Arial" w:hAnsi="Arial"/>
                <w:b w:val="0"/>
                <w:i w:val="0"/>
                <w:sz w:val="17"/>
              </w:rPr>
              <w:t>No universal mechanism.</w:t>
            </w:r>
          </w:p>
        </w:tc>
      </w:tr>
    </w:tbl>
    <w:p/>
    <w:p>
      <w:r>
        <w:rPr>
          <w:rFonts w:ascii="Arial" w:hAnsi="Arial"/>
          <w:b/>
          <w:i w:val="0"/>
          <w:sz w:val="26"/>
        </w:rPr>
        <w:t>7. Core Size Trade-off</w:t>
      </w:r>
    </w:p>
    <w:p>
      <w:pPr>
        <w:pStyle w:val="ListBullet"/>
      </w:pPr>
      <w:r>
        <w:rPr>
          <w:rFonts w:ascii="Arial" w:hAnsi="Arial"/>
          <w:b w:val="0"/>
          <w:i w:val="0"/>
          <w:sz w:val="20"/>
        </w:rPr>
        <w:t>Zu kleiner Core kann Coordination Logic über Modules verteilen.</w:t>
      </w:r>
    </w:p>
    <w:p>
      <w:pPr>
        <w:pStyle w:val="ListBullet"/>
      </w:pPr>
      <w:r>
        <w:rPr>
          <w:rFonts w:ascii="Arial" w:hAnsi="Arial"/>
          <w:b w:val="0"/>
          <w:i w:val="0"/>
          <w:sz w:val="20"/>
        </w:rPr>
        <w:t>Zu großer Core erzeugt God Core und Dependency Hub.</w:t>
      </w:r>
    </w:p>
    <w:p>
      <w:pPr>
        <w:pStyle w:val="ListBullet"/>
      </w:pPr>
      <w:r>
        <w:rPr>
          <w:rFonts w:ascii="Arial" w:hAnsi="Arial"/>
          <w:b w:val="0"/>
          <w:i w:val="0"/>
          <w:sz w:val="20"/>
        </w:rPr>
        <w:t>Ziel: Core koordiniert Cross-System Lifecycle/Orchestration, Domain Logic bleibt in Modules.</w:t>
      </w:r>
    </w:p>
    <w:p>
      <w:pPr>
        <w:pStyle w:val="ListBullet"/>
      </w:pPr>
      <w:r>
        <w:rPr>
          <w:rFonts w:ascii="Arial" w:hAnsi="Arial"/>
          <w:b w:val="0"/>
          <w:i w:val="0"/>
          <w:sz w:val="20"/>
        </w:rPr>
        <w:t>Core-Größe wird nach Responsibility bewertet, nicht nach Lines of Code.</w:t>
      </w:r>
    </w:p>
    <w:p>
      <w:r>
        <w:rPr>
          <w:rFonts w:ascii="Arial" w:hAnsi="Arial"/>
          <w:b/>
          <w:i w:val="0"/>
          <w:sz w:val="26"/>
        </w:rPr>
        <w:t>8. Extensibility Trade-off</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Goal</w:t>
            </w:r>
          </w:p>
        </w:tc>
        <w:tc>
          <w:tcPr>
            <w:tcW w:type="dxa" w:w="3213"/>
          </w:tcPr>
          <w:p>
            <w:r>
              <w:rPr>
                <w:rFonts w:ascii="Arial" w:hAnsi="Arial"/>
                <w:b/>
                <w:i w:val="0"/>
                <w:sz w:val="18"/>
              </w:rPr>
              <w:t>Benefit</w:t>
            </w:r>
          </w:p>
        </w:tc>
        <w:tc>
          <w:tcPr>
            <w:tcW w:type="dxa" w:w="3213"/>
          </w:tcPr>
          <w:p>
            <w:r>
              <w:rPr>
                <w:rFonts w:ascii="Arial" w:hAnsi="Arial"/>
                <w:b/>
                <w:i w:val="0"/>
                <w:sz w:val="18"/>
              </w:rPr>
              <w:t>Cost</w:t>
            </w:r>
          </w:p>
        </w:tc>
      </w:tr>
      <w:tr>
        <w:tc>
          <w:tcPr>
            <w:tcW w:type="dxa" w:w="3213"/>
          </w:tcPr>
          <w:p>
            <w:r>
              <w:rPr>
                <w:rFonts w:ascii="Arial" w:hAnsi="Arial"/>
                <w:b w:val="0"/>
                <w:i w:val="0"/>
                <w:sz w:val="17"/>
              </w:rPr>
              <w:t>Future multi-game</w:t>
            </w:r>
          </w:p>
        </w:tc>
        <w:tc>
          <w:tcPr>
            <w:tcW w:type="dxa" w:w="3213"/>
          </w:tcPr>
          <w:p>
            <w:r>
              <w:rPr>
                <w:rFonts w:ascii="Arial" w:hAnsi="Arial"/>
                <w:b w:val="0"/>
                <w:i w:val="0"/>
                <w:sz w:val="17"/>
              </w:rPr>
              <w:t>Game Adapter schützt Core.</w:t>
            </w:r>
          </w:p>
        </w:tc>
        <w:tc>
          <w:tcPr>
            <w:tcW w:type="dxa" w:w="3213"/>
          </w:tcPr>
          <w:p>
            <w:r>
              <w:rPr>
                <w:rFonts w:ascii="Arial" w:hAnsi="Arial"/>
                <w:b w:val="0"/>
                <w:i w:val="0"/>
                <w:sz w:val="17"/>
              </w:rPr>
              <w:t>Game-independent Contracts nötig.</w:t>
            </w:r>
          </w:p>
        </w:tc>
      </w:tr>
      <w:tr>
        <w:tc>
          <w:tcPr>
            <w:tcW w:type="dxa" w:w="3213"/>
          </w:tcPr>
          <w:p>
            <w:r>
              <w:rPr>
                <w:rFonts w:ascii="Arial" w:hAnsi="Arial"/>
                <w:b w:val="0"/>
                <w:i w:val="0"/>
                <w:sz w:val="17"/>
              </w:rPr>
              <w:t>AI provider replacement</w:t>
            </w:r>
          </w:p>
        </w:tc>
        <w:tc>
          <w:tcPr>
            <w:tcW w:type="dxa" w:w="3213"/>
          </w:tcPr>
          <w:p>
            <w:r>
              <w:rPr>
                <w:rFonts w:ascii="Arial" w:hAnsi="Arial"/>
                <w:b w:val="0"/>
                <w:i w:val="0"/>
                <w:sz w:val="17"/>
              </w:rPr>
              <w:t>AI Adapter isoliert Provider.</w:t>
            </w:r>
          </w:p>
        </w:tc>
        <w:tc>
          <w:tcPr>
            <w:tcW w:type="dxa" w:w="3213"/>
          </w:tcPr>
          <w:p>
            <w:r>
              <w:rPr>
                <w:rFonts w:ascii="Arial" w:hAnsi="Arial"/>
                <w:b w:val="0"/>
                <w:i w:val="0"/>
                <w:sz w:val="17"/>
              </w:rPr>
              <w:t>Normalized Request/Response Model nötig.</w:t>
            </w:r>
          </w:p>
        </w:tc>
      </w:tr>
      <w:tr>
        <w:tc>
          <w:tcPr>
            <w:tcW w:type="dxa" w:w="3213"/>
          </w:tcPr>
          <w:p>
            <w:r>
              <w:rPr>
                <w:rFonts w:ascii="Arial" w:hAnsi="Arial"/>
                <w:b w:val="0"/>
                <w:i w:val="0"/>
                <w:sz w:val="17"/>
              </w:rPr>
              <w:t>Persistence replacement</w:t>
            </w:r>
          </w:p>
        </w:tc>
        <w:tc>
          <w:tcPr>
            <w:tcW w:type="dxa" w:w="3213"/>
          </w:tcPr>
          <w:p>
            <w:r>
              <w:rPr>
                <w:rFonts w:ascii="Arial" w:hAnsi="Arial"/>
                <w:b w:val="0"/>
                <w:i w:val="0"/>
                <w:sz w:val="17"/>
              </w:rPr>
              <w:t>Repository Boundary.</w:t>
            </w:r>
          </w:p>
        </w:tc>
        <w:tc>
          <w:tcPr>
            <w:tcW w:type="dxa" w:w="3213"/>
          </w:tcPr>
          <w:p>
            <w:r>
              <w:rPr>
                <w:rFonts w:ascii="Arial" w:hAnsi="Arial"/>
                <w:b w:val="0"/>
                <w:i w:val="0"/>
                <w:sz w:val="17"/>
              </w:rPr>
              <w:t>Disziplinierte Repository Contracts.</w:t>
            </w:r>
          </w:p>
        </w:tc>
      </w:tr>
      <w:tr>
        <w:tc>
          <w:tcPr>
            <w:tcW w:type="dxa" w:w="3213"/>
          </w:tcPr>
          <w:p>
            <w:r>
              <w:rPr>
                <w:rFonts w:ascii="Arial" w:hAnsi="Arial"/>
                <w:b w:val="0"/>
                <w:i w:val="0"/>
                <w:sz w:val="17"/>
              </w:rPr>
              <w:t>Plugin expansion</w:t>
            </w:r>
          </w:p>
        </w:tc>
        <w:tc>
          <w:tcPr>
            <w:tcW w:type="dxa" w:w="3213"/>
          </w:tcPr>
          <w:p>
            <w:r>
              <w:rPr>
                <w:rFonts w:ascii="Arial" w:hAnsi="Arial"/>
                <w:b w:val="0"/>
                <w:i w:val="0"/>
                <w:sz w:val="17"/>
              </w:rPr>
              <w:t>Plugin Isolation.</w:t>
            </w:r>
          </w:p>
        </w:tc>
        <w:tc>
          <w:tcPr>
            <w:tcW w:type="dxa" w:w="3213"/>
          </w:tcPr>
          <w:p>
            <w:r>
              <w:rPr>
                <w:rFonts w:ascii="Arial" w:hAnsi="Arial"/>
                <w:b w:val="0"/>
                <w:i w:val="0"/>
                <w:sz w:val="17"/>
              </w:rPr>
              <w:t>Event/Registry Contracts.</w:t>
            </w:r>
          </w:p>
        </w:tc>
      </w:tr>
    </w:tbl>
    <w:p/>
    <w:p>
      <w:r>
        <w:rPr>
          <w:rFonts w:ascii="Arial" w:hAnsi="Arial"/>
          <w:b/>
          <w:i w:val="0"/>
          <w:sz w:val="26"/>
        </w:rPr>
        <w:t>9. Failure Handling Trade-off</w:t>
      </w:r>
    </w:p>
    <w:p>
      <w:r>
        <w:rPr>
          <w:rFonts w:ascii="Arial" w:hAnsi="Arial"/>
          <w:b w:val="0"/>
          <w:i w:val="0"/>
          <w:sz w:val="21"/>
        </w:rPr>
        <w:t>Failure Isolation erhöht Resilience, erfordert aber klare State Models wie Ready, Degraded, Unavailable, Failed und Recovery Behavior. Dieser Aufwand ist einem versteckten oder False-Success Verhalten vorzuziehen.</w:t>
      </w:r>
    </w:p>
    <w:p>
      <w:r>
        <w:rPr>
          <w:rFonts w:ascii="Arial" w:hAnsi="Arial"/>
          <w:b/>
          <w:i w:val="0"/>
          <w:sz w:val="26"/>
        </w:rPr>
        <w:t>10. Testing Consequences</w:t>
      </w:r>
    </w:p>
    <w:p>
      <w:pPr>
        <w:pStyle w:val="ListBullet"/>
      </w:pPr>
      <w:r>
        <w:rPr>
          <w:rFonts w:ascii="Arial" w:hAnsi="Arial"/>
          <w:b w:val="0"/>
          <w:i w:val="0"/>
          <w:sz w:val="20"/>
        </w:rPr>
        <w:t>Core kann mit controlled Module Doubles getestet werden.</w:t>
      </w:r>
    </w:p>
    <w:p>
      <w:pPr>
        <w:pStyle w:val="ListBullet"/>
      </w:pPr>
      <w:r>
        <w:rPr>
          <w:rFonts w:ascii="Arial" w:hAnsi="Arial"/>
          <w:b w:val="0"/>
          <w:i w:val="0"/>
          <w:sz w:val="20"/>
        </w:rPr>
        <w:t>Modules benötigen Contract/Integration Tests.</w:t>
      </w:r>
    </w:p>
    <w:p>
      <w:pPr>
        <w:pStyle w:val="ListBullet"/>
      </w:pPr>
      <w:r>
        <w:rPr>
          <w:rFonts w:ascii="Arial" w:hAnsi="Arial"/>
          <w:b w:val="0"/>
          <w:i w:val="0"/>
          <w:sz w:val="20"/>
        </w:rPr>
        <w:t>Cross-Module Flows benötigen Integration Tests.</w:t>
      </w:r>
    </w:p>
    <w:p>
      <w:pPr>
        <w:pStyle w:val="ListBullet"/>
      </w:pPr>
      <w:r>
        <w:rPr>
          <w:rFonts w:ascii="Arial" w:hAnsi="Arial"/>
          <w:b w:val="0"/>
          <w:i w:val="0"/>
          <w:sz w:val="20"/>
        </w:rPr>
        <w:t>Event-driven Flows benötigen Ordering/Idempotency Tests.</w:t>
      </w:r>
    </w:p>
    <w:p>
      <w:pPr>
        <w:pStyle w:val="ListBullet"/>
      </w:pPr>
      <w:r>
        <w:rPr>
          <w:rFonts w:ascii="Arial" w:hAnsi="Arial"/>
          <w:b w:val="0"/>
          <w:i w:val="0"/>
          <w:sz w:val="20"/>
        </w:rPr>
        <w:t>External Integrations benötigen isolated Test Environments.</w:t>
      </w:r>
    </w:p>
    <w:p>
      <w:pPr>
        <w:pStyle w:val="ListBullet"/>
      </w:pPr>
      <w:r>
        <w:rPr>
          <w:rFonts w:ascii="Arial" w:hAnsi="Arial"/>
          <w:b w:val="0"/>
          <w:i w:val="0"/>
          <w:sz w:val="20"/>
        </w:rPr>
        <w:t>Testing muss Architectural Invariants prüfen, nicht nur Functional Output.</w:t>
      </w:r>
    </w:p>
    <w:p>
      <w:r>
        <w:rPr>
          <w:rFonts w:ascii="Arial" w:hAnsi="Arial"/>
          <w:b/>
          <w:i w:val="0"/>
          <w:sz w:val="26"/>
        </w:rPr>
        <w:t>11.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Observability</w:t>
            </w:r>
          </w:p>
        </w:tc>
        <w:tc>
          <w:tcPr>
            <w:tcW w:type="dxa" w:w="4819"/>
          </w:tcPr>
          <w:p>
            <w:r>
              <w:rPr>
                <w:rFonts w:ascii="Arial" w:hAnsi="Arial"/>
                <w:b w:val="0"/>
                <w:i w:val="0"/>
                <w:sz w:val="17"/>
              </w:rPr>
              <w:t>Operation IDs, Events und Subsystem States wichtig.</w:t>
            </w:r>
          </w:p>
        </w:tc>
      </w:tr>
      <w:tr>
        <w:tc>
          <w:tcPr>
            <w:tcW w:type="dxa" w:w="4819"/>
          </w:tcPr>
          <w:p>
            <w:r>
              <w:rPr>
                <w:rFonts w:ascii="Arial" w:hAnsi="Arial"/>
                <w:b w:val="0"/>
                <w:i w:val="0"/>
                <w:sz w:val="17"/>
              </w:rPr>
              <w:t>Deployment</w:t>
            </w:r>
          </w:p>
        </w:tc>
        <w:tc>
          <w:tcPr>
            <w:tcW w:type="dxa" w:w="4819"/>
          </w:tcPr>
          <w:p>
            <w:r>
              <w:rPr>
                <w:rFonts w:ascii="Arial" w:hAnsi="Arial"/>
                <w:b w:val="0"/>
                <w:i w:val="0"/>
                <w:sz w:val="17"/>
              </w:rPr>
              <w:t>Separate AI Process/External Boundaries benötigen Lifecycle Management.</w:t>
            </w:r>
          </w:p>
        </w:tc>
      </w:tr>
      <w:tr>
        <w:tc>
          <w:tcPr>
            <w:tcW w:type="dxa" w:w="4819"/>
          </w:tcPr>
          <w:p>
            <w:r>
              <w:rPr>
                <w:rFonts w:ascii="Arial" w:hAnsi="Arial"/>
                <w:b w:val="0"/>
                <w:i w:val="0"/>
                <w:sz w:val="17"/>
              </w:rPr>
              <w:t>Configuration</w:t>
            </w:r>
          </w:p>
        </w:tc>
        <w:tc>
          <w:tcPr>
            <w:tcW w:type="dxa" w:w="4819"/>
          </w:tcPr>
          <w:p>
            <w:r>
              <w:rPr>
                <w:rFonts w:ascii="Arial" w:hAnsi="Arial"/>
                <w:b w:val="0"/>
                <w:i w:val="0"/>
                <w:sz w:val="17"/>
              </w:rPr>
              <w:t>Explizite Configuration Ownership.</w:t>
            </w:r>
          </w:p>
        </w:tc>
      </w:tr>
      <w:tr>
        <w:tc>
          <w:tcPr>
            <w:tcW w:type="dxa" w:w="4819"/>
          </w:tcPr>
          <w:p>
            <w:r>
              <w:rPr>
                <w:rFonts w:ascii="Arial" w:hAnsi="Arial"/>
                <w:b w:val="0"/>
                <w:i w:val="0"/>
                <w:sz w:val="17"/>
              </w:rPr>
              <w:t>Recovery</w:t>
            </w:r>
          </w:p>
        </w:tc>
        <w:tc>
          <w:tcPr>
            <w:tcW w:type="dxa" w:w="4819"/>
          </w:tcPr>
          <w:p>
            <w:r>
              <w:rPr>
                <w:rFonts w:ascii="Arial" w:hAnsi="Arial"/>
                <w:b w:val="0"/>
                <w:i w:val="0"/>
                <w:sz w:val="17"/>
              </w:rPr>
              <w:t>Subsystem Restarts dürfen authoritative State nicht beschädigen.</w:t>
            </w:r>
          </w:p>
        </w:tc>
      </w:tr>
      <w:tr>
        <w:tc>
          <w:tcPr>
            <w:tcW w:type="dxa" w:w="4819"/>
          </w:tcPr>
          <w:p>
            <w:r>
              <w:rPr>
                <w:rFonts w:ascii="Arial" w:hAnsi="Arial"/>
                <w:b w:val="0"/>
                <w:i w:val="0"/>
                <w:sz w:val="17"/>
              </w:rPr>
              <w:t>Versioning</w:t>
            </w:r>
          </w:p>
        </w:tc>
        <w:tc>
          <w:tcPr>
            <w:tcW w:type="dxa" w:w="4819"/>
          </w:tcPr>
          <w:p>
            <w:r>
              <w:rPr>
                <w:rFonts w:ascii="Arial" w:hAnsi="Arial"/>
                <w:b w:val="0"/>
                <w:i w:val="0"/>
                <w:sz w:val="17"/>
              </w:rPr>
              <w:t>Contracts benötigen Compatibility Discipline.</w:t>
            </w:r>
          </w:p>
        </w:tc>
      </w:tr>
    </w:tbl>
    <w:p/>
    <w:p>
      <w:r>
        <w:rPr>
          <w:rFonts w:ascii="Arial" w:hAnsi="Arial"/>
          <w:b/>
          <w:i w:val="0"/>
          <w:sz w:val="26"/>
        </w:rPr>
        <w:t>12. Governance Consequences</w:t>
      </w:r>
    </w:p>
    <w:p>
      <w:pPr>
        <w:pStyle w:val="ListBullet"/>
      </w:pPr>
      <w:r>
        <w:rPr>
          <w:rFonts w:ascii="Arial" w:hAnsi="Arial"/>
          <w:b w:val="0"/>
          <w:i w:val="0"/>
          <w:sz w:val="20"/>
        </w:rPr>
        <w:t>Neue Cross-Module Dependencies benötigen Architectural Review.</w:t>
      </w:r>
    </w:p>
    <w:p>
      <w:pPr>
        <w:pStyle w:val="ListBullet"/>
      </w:pPr>
      <w:r>
        <w:rPr>
          <w:rFonts w:ascii="Arial" w:hAnsi="Arial"/>
          <w:b w:val="0"/>
          <w:i w:val="0"/>
          <w:sz w:val="20"/>
        </w:rPr>
        <w:t>Ownership Rule Violations gelten als Architectural Defects.</w:t>
      </w:r>
    </w:p>
    <w:p>
      <w:pPr>
        <w:pStyle w:val="ListBullet"/>
      </w:pPr>
      <w:r>
        <w:rPr>
          <w:rFonts w:ascii="Arial" w:hAnsi="Arial"/>
          <w:b w:val="0"/>
          <w:i w:val="0"/>
          <w:sz w:val="20"/>
        </w:rPr>
        <w:t>Technology Replacement innerhalb einer Boundary darf Consumer Modules nicht unnötig ändern.</w:t>
      </w:r>
    </w:p>
    <w:p>
      <w:pPr>
        <w:pStyle w:val="ListBullet"/>
      </w:pPr>
      <w:r>
        <w:rPr>
          <w:rFonts w:ascii="Arial" w:hAnsi="Arial"/>
          <w:b w:val="0"/>
          <w:i w:val="0"/>
          <w:sz w:val="20"/>
        </w:rPr>
        <w:t>ADR dient als Reference Point bei Abweichungen von der Core Role.</w:t>
      </w:r>
    </w:p>
    <w:p>
      <w:r>
        <w:rPr>
          <w:rFonts w:ascii="Arial" w:hAnsi="Arial"/>
          <w:b/>
          <w:i w:val="0"/>
          <w:sz w:val="26"/>
        </w:rPr>
        <w:t>13. Accepted Trade-off</w:t>
      </w:r>
    </w:p>
    <w:p>
      <w:r>
        <w:rPr>
          <w:rFonts w:ascii="Arial" w:hAnsi="Arial"/>
          <w:b w:val="0"/>
          <w:i w:val="0"/>
          <w:sz w:val="21"/>
        </w:rPr>
        <w:t>Das Projekt akzeptiert bewusst mehr Architecture Discipline sowie Contract/Documentation Overhead zugunsten von Low Coupling, Replaceability, Testability und langfristiger Erweiterbarkeit. Für Version 1.0 ist dies ein akzeptabler Trade-off.</w:t>
      </w:r>
    </w:p>
    <w:p>
      <w:r>
        <w:rPr>
          <w:rFonts w:ascii="Arial" w:hAnsi="Arial"/>
          <w:b/>
          <w:i w:val="0"/>
          <w:sz w:val="26"/>
        </w:rPr>
        <w:t>14. What Is Not Required by This Decision</w:t>
      </w:r>
    </w:p>
    <w:p>
      <w:pPr>
        <w:pStyle w:val="ListBullet"/>
      </w:pPr>
      <w:r>
        <w:rPr>
          <w:rFonts w:ascii="Arial" w:hAnsi="Arial"/>
          <w:b w:val="0"/>
          <w:i w:val="0"/>
          <w:sz w:val="20"/>
        </w:rPr>
        <w:t>Nicht jedes Module muss ein eigener Process werden.</w:t>
      </w:r>
    </w:p>
    <w:p>
      <w:pPr>
        <w:pStyle w:val="ListBullet"/>
      </w:pPr>
      <w:r>
        <w:rPr>
          <w:rFonts w:ascii="Arial" w:hAnsi="Arial"/>
          <w:b w:val="0"/>
          <w:i w:val="0"/>
          <w:sz w:val="20"/>
        </w:rPr>
        <w:t>Event Engine muss nicht für jeden Call verwendet werden.</w:t>
      </w:r>
    </w:p>
    <w:p>
      <w:pPr>
        <w:pStyle w:val="ListBullet"/>
      </w:pPr>
      <w:r>
        <w:rPr>
          <w:rFonts w:ascii="Arial" w:hAnsi="Arial"/>
          <w:b w:val="0"/>
          <w:i w:val="0"/>
          <w:sz w:val="20"/>
        </w:rPr>
        <w:t>Keine vorzeitige Distributed-Systems-Infrastructure.</w:t>
      </w:r>
    </w:p>
    <w:p>
      <w:pPr>
        <w:pStyle w:val="ListBullet"/>
      </w:pPr>
      <w:r>
        <w:rPr>
          <w:rFonts w:ascii="Arial" w:hAnsi="Arial"/>
          <w:b w:val="0"/>
          <w:i w:val="0"/>
          <w:sz w:val="20"/>
        </w:rPr>
        <w:t>Kein production-ready Multi-Game Runtime Support in v1.0 erforderlich.</w:t>
      </w:r>
    </w:p>
    <w:p>
      <w:pPr>
        <w:pStyle w:val="ListBullet"/>
      </w:pPr>
      <w:r>
        <w:rPr>
          <w:rFonts w:ascii="Arial" w:hAnsi="Arial"/>
          <w:b w:val="0"/>
          <w:i w:val="0"/>
          <w:sz w:val="20"/>
        </w:rPr>
        <w:t>Contracts müssen nicht generischer sein als die tatsächlichen Use Cases.</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ADR-001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ADR-001 Part 02</w:t>
            </w:r>
          </w:p>
        </w:tc>
        <w:tc>
          <w:tcPr>
            <w:tcW w:type="dxa" w:w="4819"/>
          </w:tcPr>
          <w:p>
            <w:r>
              <w:rPr>
                <w:rFonts w:ascii="Arial" w:hAnsi="Arial"/>
                <w:b w:val="0"/>
                <w:i w:val="0"/>
                <w:sz w:val="17"/>
              </w:rPr>
              <w:t>Core Architecture Decision.</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Architectural Constraints.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Coupling/Dependency Governance.</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Flow Complexity and Interaction Patterns.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Operational/Process Consequences.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Integration Boundary Trade-offs.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Boundary Trade-offs.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Provider/Process Isolation Trade-offs.</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03 erstellt: Architecture Consequences und Trade-offs.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04 / Alternatives Considered</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04 — Alternatives Considered</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dokumentiert die betrachteten Architektur-Alternativen und begründet, warum sie nicht als primäres Core Architecture Model für World Engine Version 1.0 gewählt wurden.</w:t>
      </w:r>
    </w:p>
    <w:p>
      <w:r>
        <w:rPr>
          <w:rFonts w:ascii="Arial" w:hAnsi="Arial"/>
          <w:b/>
          <w:i w:val="0"/>
          <w:sz w:val="26"/>
        </w:rPr>
        <w:t>2. Evaluation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Why it matters</w:t>
            </w:r>
          </w:p>
        </w:tc>
      </w:tr>
      <w:tr>
        <w:tc>
          <w:tcPr>
            <w:tcW w:type="dxa" w:w="4819"/>
          </w:tcPr>
          <w:p>
            <w:r>
              <w:rPr>
                <w:rFonts w:ascii="Arial" w:hAnsi="Arial"/>
                <w:b w:val="0"/>
                <w:i w:val="0"/>
                <w:sz w:val="17"/>
              </w:rPr>
              <w:t>Module isolation</w:t>
            </w:r>
          </w:p>
        </w:tc>
        <w:tc>
          <w:tcPr>
            <w:tcW w:type="dxa" w:w="4819"/>
          </w:tcPr>
          <w:p>
            <w:r>
              <w:rPr>
                <w:rFonts w:ascii="Arial" w:hAnsi="Arial"/>
                <w:b w:val="0"/>
                <w:i w:val="0"/>
                <w:sz w:val="17"/>
              </w:rPr>
              <w:t>God Core/Dependency Hub verhindern.</w:t>
            </w:r>
          </w:p>
        </w:tc>
      </w:tr>
      <w:tr>
        <w:tc>
          <w:tcPr>
            <w:tcW w:type="dxa" w:w="4819"/>
          </w:tcPr>
          <w:p>
            <w:r>
              <w:rPr>
                <w:rFonts w:ascii="Arial" w:hAnsi="Arial"/>
                <w:b w:val="0"/>
                <w:i w:val="0"/>
                <w:sz w:val="17"/>
              </w:rPr>
              <w:t>Testability</w:t>
            </w:r>
          </w:p>
        </w:tc>
        <w:tc>
          <w:tcPr>
            <w:tcW w:type="dxa" w:w="4819"/>
          </w:tcPr>
          <w:p>
            <w:r>
              <w:rPr>
                <w:rFonts w:ascii="Arial" w:hAnsi="Arial"/>
                <w:b w:val="0"/>
                <w:i w:val="0"/>
                <w:sz w:val="17"/>
              </w:rPr>
              <w:t>Controlled Boundaries für Core und Modules.</w:t>
            </w:r>
          </w:p>
        </w:tc>
      </w:tr>
      <w:tr>
        <w:tc>
          <w:tcPr>
            <w:tcW w:type="dxa" w:w="4819"/>
          </w:tcPr>
          <w:p>
            <w:r>
              <w:rPr>
                <w:rFonts w:ascii="Arial" w:hAnsi="Arial"/>
                <w:b w:val="0"/>
                <w:i w:val="0"/>
                <w:sz w:val="17"/>
              </w:rPr>
              <w:t>Replaceability</w:t>
            </w:r>
          </w:p>
        </w:tc>
        <w:tc>
          <w:tcPr>
            <w:tcW w:type="dxa" w:w="4819"/>
          </w:tcPr>
          <w:p>
            <w:r>
              <w:rPr>
                <w:rFonts w:ascii="Arial" w:hAnsi="Arial"/>
                <w:b w:val="0"/>
                <w:i w:val="0"/>
                <w:sz w:val="17"/>
              </w:rPr>
              <w:t>AI, Game Integration und Persistence austauschbar.</w:t>
            </w:r>
          </w:p>
        </w:tc>
      </w:tr>
      <w:tr>
        <w:tc>
          <w:tcPr>
            <w:tcW w:type="dxa" w:w="4819"/>
          </w:tcPr>
          <w:p>
            <w:r>
              <w:rPr>
                <w:rFonts w:ascii="Arial" w:hAnsi="Arial"/>
                <w:b w:val="0"/>
                <w:i w:val="0"/>
                <w:sz w:val="17"/>
              </w:rPr>
              <w:t>Performance</w:t>
            </w:r>
          </w:p>
        </w:tc>
        <w:tc>
          <w:tcPr>
            <w:tcW w:type="dxa" w:w="4819"/>
          </w:tcPr>
          <w:p>
            <w:r>
              <w:rPr>
                <w:rFonts w:ascii="Arial" w:hAnsi="Arial"/>
                <w:b w:val="0"/>
                <w:i w:val="0"/>
                <w:sz w:val="17"/>
              </w:rPr>
              <w:t>Kein unnötiger Runtime Overhead.</w:t>
            </w:r>
          </w:p>
        </w:tc>
      </w:tr>
      <w:tr>
        <w:tc>
          <w:tcPr>
            <w:tcW w:type="dxa" w:w="4819"/>
          </w:tcPr>
          <w:p>
            <w:r>
              <w:rPr>
                <w:rFonts w:ascii="Arial" w:hAnsi="Arial"/>
                <w:b w:val="0"/>
                <w:i w:val="0"/>
                <w:sz w:val="17"/>
              </w:rPr>
              <w:t>Complexity</w:t>
            </w:r>
          </w:p>
        </w:tc>
        <w:tc>
          <w:tcPr>
            <w:tcW w:type="dxa" w:w="4819"/>
          </w:tcPr>
          <w:p>
            <w:r>
              <w:rPr>
                <w:rFonts w:ascii="Arial" w:hAnsi="Arial"/>
                <w:b w:val="0"/>
                <w:i w:val="0"/>
                <w:sz w:val="17"/>
              </w:rPr>
              <w:t>Keine unnötige Distributed Architecture.</w:t>
            </w:r>
          </w:p>
        </w:tc>
      </w:tr>
      <w:tr>
        <w:tc>
          <w:tcPr>
            <w:tcW w:type="dxa" w:w="4819"/>
          </w:tcPr>
          <w:p>
            <w:r>
              <w:rPr>
                <w:rFonts w:ascii="Arial" w:hAnsi="Arial"/>
                <w:b w:val="0"/>
                <w:i w:val="0"/>
                <w:sz w:val="17"/>
              </w:rPr>
              <w:t>Extensibility</w:t>
            </w:r>
          </w:p>
        </w:tc>
        <w:tc>
          <w:tcPr>
            <w:tcW w:type="dxa" w:w="4819"/>
          </w:tcPr>
          <w:p>
            <w:r>
              <w:rPr>
                <w:rFonts w:ascii="Arial" w:hAnsi="Arial"/>
                <w:b w:val="0"/>
                <w:i w:val="0"/>
                <w:sz w:val="17"/>
              </w:rPr>
              <w:t>Neue Modules und Games.</w:t>
            </w:r>
          </w:p>
        </w:tc>
      </w:tr>
      <w:tr>
        <w:tc>
          <w:tcPr>
            <w:tcW w:type="dxa" w:w="4819"/>
          </w:tcPr>
          <w:p>
            <w:r>
              <w:rPr>
                <w:rFonts w:ascii="Arial" w:hAnsi="Arial"/>
                <w:b w:val="0"/>
                <w:i w:val="0"/>
                <w:sz w:val="17"/>
              </w:rPr>
              <w:t>Failure isolation</w:t>
            </w:r>
          </w:p>
        </w:tc>
        <w:tc>
          <w:tcPr>
            <w:tcW w:type="dxa" w:w="4819"/>
          </w:tcPr>
          <w:p>
            <w:r>
              <w:rPr>
                <w:rFonts w:ascii="Arial" w:hAnsi="Arial"/>
                <w:b w:val="0"/>
                <w:i w:val="0"/>
                <w:sz w:val="17"/>
              </w:rPr>
              <w:t>Optionale Subsystems dürfen Runtime nicht brechen.</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Realistisch für Windows/Skyrim First Release.</w:t>
            </w:r>
          </w:p>
        </w:tc>
      </w:tr>
    </w:tbl>
    <w:p/>
    <w:p>
      <w:r>
        <w:rPr>
          <w:rFonts w:ascii="Arial" w:hAnsi="Arial"/>
          <w:b/>
          <w:i w:val="0"/>
          <w:sz w:val="26"/>
        </w:rPr>
        <w:t>3. Alternative A — Monolithic Core</w:t>
      </w:r>
    </w:p>
    <w:p>
      <w:r>
        <w:rPr>
          <w:rFonts w:ascii="Arial" w:hAnsi="Arial"/>
          <w:b w:val="0"/>
          <w:i w:val="0"/>
          <w:sz w:val="21"/>
        </w:rPr>
        <w:t>Ein großer Core enthält die meisten Domain Logic und Integrations; Modules bleiben dünne Wrapper.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Simplicity at start</w:t>
            </w:r>
          </w:p>
        </w:tc>
        <w:tc>
          <w:tcPr>
            <w:tcW w:type="dxa" w:w="4819"/>
          </w:tcPr>
          <w:p>
            <w:r>
              <w:rPr>
                <w:rFonts w:ascii="Arial" w:hAnsi="Arial"/>
                <w:b w:val="0"/>
                <w:i w:val="0"/>
                <w:sz w:val="17"/>
              </w:rPr>
              <w:t>High.</w:t>
            </w:r>
          </w:p>
        </w:tc>
      </w:tr>
      <w:tr>
        <w:tc>
          <w:tcPr>
            <w:tcW w:type="dxa" w:w="4819"/>
          </w:tcPr>
          <w:p>
            <w:r>
              <w:rPr>
                <w:rFonts w:ascii="Arial" w:hAnsi="Arial"/>
                <w:b w:val="0"/>
                <w:i w:val="0"/>
                <w:sz w:val="17"/>
              </w:rPr>
              <w:t>Module isolation</w:t>
            </w:r>
          </w:p>
        </w:tc>
        <w:tc>
          <w:tcPr>
            <w:tcW w:type="dxa" w:w="4819"/>
          </w:tcPr>
          <w:p>
            <w:r>
              <w:rPr>
                <w:rFonts w:ascii="Arial" w:hAnsi="Arial"/>
                <w:b w:val="0"/>
                <w:i w:val="0"/>
                <w:sz w:val="17"/>
              </w:rPr>
              <w:t>Low.</w:t>
            </w:r>
          </w:p>
        </w:tc>
      </w:tr>
      <w:tr>
        <w:tc>
          <w:tcPr>
            <w:tcW w:type="dxa" w:w="4819"/>
          </w:tcPr>
          <w:p>
            <w:r>
              <w:rPr>
                <w:rFonts w:ascii="Arial" w:hAnsi="Arial"/>
                <w:b w:val="0"/>
                <w:i w:val="0"/>
                <w:sz w:val="17"/>
              </w:rPr>
              <w:t>Testability</w:t>
            </w:r>
          </w:p>
        </w:tc>
        <w:tc>
          <w:tcPr>
            <w:tcW w:type="dxa" w:w="4819"/>
          </w:tcPr>
          <w:p>
            <w:r>
              <w:rPr>
                <w:rFonts w:ascii="Arial" w:hAnsi="Arial"/>
                <w:b w:val="0"/>
                <w:i w:val="0"/>
                <w:sz w:val="17"/>
              </w:rPr>
              <w:t>Declines as Core grows.</w:t>
            </w:r>
          </w:p>
        </w:tc>
      </w:tr>
      <w:tr>
        <w:tc>
          <w:tcPr>
            <w:tcW w:type="dxa" w:w="4819"/>
          </w:tcPr>
          <w:p>
            <w:r>
              <w:rPr>
                <w:rFonts w:ascii="Arial" w:hAnsi="Arial"/>
                <w:b w:val="0"/>
                <w:i w:val="0"/>
                <w:sz w:val="17"/>
              </w:rPr>
              <w:t>Replaceability</w:t>
            </w:r>
          </w:p>
        </w:tc>
        <w:tc>
          <w:tcPr>
            <w:tcW w:type="dxa" w:w="4819"/>
          </w:tcPr>
          <w:p>
            <w:r>
              <w:rPr>
                <w:rFonts w:ascii="Arial" w:hAnsi="Arial"/>
                <w:b w:val="0"/>
                <w:i w:val="0"/>
                <w:sz w:val="17"/>
              </w:rPr>
              <w:t>Low.</w:t>
            </w:r>
          </w:p>
        </w:tc>
      </w:tr>
      <w:tr>
        <w:tc>
          <w:tcPr>
            <w:tcW w:type="dxa" w:w="4819"/>
          </w:tcPr>
          <w:p>
            <w:r>
              <w:rPr>
                <w:rFonts w:ascii="Arial" w:hAnsi="Arial"/>
                <w:b w:val="0"/>
                <w:i w:val="0"/>
                <w:sz w:val="17"/>
              </w:rPr>
              <w:t>Future expansion</w:t>
            </w:r>
          </w:p>
        </w:tc>
        <w:tc>
          <w:tcPr>
            <w:tcW w:type="dxa" w:w="4819"/>
          </w:tcPr>
          <w:p>
            <w:r>
              <w:rPr>
                <w:rFonts w:ascii="Arial" w:hAnsi="Arial"/>
                <w:b w:val="0"/>
                <w:i w:val="0"/>
                <w:sz w:val="17"/>
              </w:rPr>
              <w:t>Poor.</w:t>
            </w:r>
          </w:p>
        </w:tc>
      </w:tr>
      <w:tr>
        <w:tc>
          <w:tcPr>
            <w:tcW w:type="dxa" w:w="4819"/>
          </w:tcPr>
          <w:p>
            <w:r>
              <w:rPr>
                <w:rFonts w:ascii="Arial" w:hAnsi="Arial"/>
                <w:b w:val="0"/>
                <w:i w:val="0"/>
                <w:sz w:val="17"/>
              </w:rPr>
              <w:t>Risk</w:t>
            </w:r>
          </w:p>
        </w:tc>
        <w:tc>
          <w:tcPr>
            <w:tcW w:type="dxa" w:w="4819"/>
          </w:tcPr>
          <w:p>
            <w:r>
              <w:rPr>
                <w:rFonts w:ascii="Arial" w:hAnsi="Arial"/>
                <w:b w:val="0"/>
                <w:i w:val="0"/>
                <w:sz w:val="17"/>
              </w:rPr>
              <w:t>High God-Core risk.</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pPr>
        <w:pStyle w:val="ListBullet"/>
      </w:pPr>
      <w:r>
        <w:rPr>
          <w:rFonts w:ascii="Arial" w:hAnsi="Arial"/>
          <w:b w:val="0"/>
          <w:i w:val="0"/>
          <w:sz w:val="20"/>
        </w:rPr>
        <w:t>Initiale Einfachheit kompensiert den wachsenden Coupling nicht.</w:t>
      </w:r>
    </w:p>
    <w:p>
      <w:pPr>
        <w:pStyle w:val="ListBullet"/>
      </w:pPr>
      <w:r>
        <w:rPr>
          <w:rFonts w:ascii="Arial" w:hAnsi="Arial"/>
          <w:b w:val="0"/>
          <w:i w:val="0"/>
          <w:sz w:val="20"/>
        </w:rPr>
        <w:t>AI, Plugin, Save und Game-specific Logic würden in Core vermischt.</w:t>
      </w:r>
    </w:p>
    <w:p>
      <w:pPr>
        <w:pStyle w:val="ListBullet"/>
      </w:pPr>
      <w:r>
        <w:rPr>
          <w:rFonts w:ascii="Arial" w:hAnsi="Arial"/>
          <w:b w:val="0"/>
          <w:i w:val="0"/>
          <w:sz w:val="20"/>
        </w:rPr>
        <w:t>Änderungen würden viele Bereiche des Systems betreffen.</w:t>
      </w:r>
    </w:p>
    <w:p>
      <w:r>
        <w:rPr>
          <w:rFonts w:ascii="Arial" w:hAnsi="Arial"/>
          <w:b/>
          <w:i w:val="0"/>
          <w:sz w:val="26"/>
        </w:rPr>
        <w:t>4. Alternative B — Fully Distributed Services</w:t>
      </w:r>
    </w:p>
    <w:p>
      <w:r>
        <w:rPr>
          <w:rFonts w:ascii="Arial" w:hAnsi="Arial"/>
          <w:b w:val="0"/>
          <w:i w:val="0"/>
          <w:sz w:val="21"/>
        </w:rPr>
        <w:t>Core und Modules laufen als separate Processes/Services mit Network/IPC Interfaces.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Very high.</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Very high.</w:t>
            </w:r>
          </w:p>
        </w:tc>
      </w:tr>
      <w:tr>
        <w:tc>
          <w:tcPr>
            <w:tcW w:type="dxa" w:w="4819"/>
          </w:tcPr>
          <w:p>
            <w:r>
              <w:rPr>
                <w:rFonts w:ascii="Arial" w:hAnsi="Arial"/>
                <w:b w:val="0"/>
                <w:i w:val="0"/>
                <w:sz w:val="17"/>
              </w:rPr>
              <w:t>Performance</w:t>
            </w:r>
          </w:p>
        </w:tc>
        <w:tc>
          <w:tcPr>
            <w:tcW w:type="dxa" w:w="4819"/>
          </w:tcPr>
          <w:p>
            <w:r>
              <w:rPr>
                <w:rFonts w:ascii="Arial" w:hAnsi="Arial"/>
                <w:b w:val="0"/>
                <w:i w:val="0"/>
                <w:sz w:val="17"/>
              </w:rPr>
              <w:t>Potential IPC/network overhead.</w:t>
            </w:r>
          </w:p>
        </w:tc>
      </w:tr>
      <w:tr>
        <w:tc>
          <w:tcPr>
            <w:tcW w:type="dxa" w:w="4819"/>
          </w:tcPr>
          <w:p>
            <w:r>
              <w:rPr>
                <w:rFonts w:ascii="Arial" w:hAnsi="Arial"/>
                <w:b w:val="0"/>
                <w:i w:val="0"/>
                <w:sz w:val="17"/>
              </w:rPr>
              <w:t>Debugging</w:t>
            </w:r>
          </w:p>
        </w:tc>
        <w:tc>
          <w:tcPr>
            <w:tcW w:type="dxa" w:w="4819"/>
          </w:tcPr>
          <w:p>
            <w:r>
              <w:rPr>
                <w:rFonts w:ascii="Arial" w:hAnsi="Arial"/>
                <w:b w:val="0"/>
                <w:i w:val="0"/>
                <w:sz w:val="17"/>
              </w:rPr>
              <w:t>More difficult.</w:t>
            </w:r>
          </w:p>
        </w:tc>
      </w:tr>
      <w:tr>
        <w:tc>
          <w:tcPr>
            <w:tcW w:type="dxa" w:w="4819"/>
          </w:tcPr>
          <w:p>
            <w:r>
              <w:rPr>
                <w:rFonts w:ascii="Arial" w:hAnsi="Arial"/>
                <w:b w:val="0"/>
                <w:i w:val="0"/>
                <w:sz w:val="17"/>
              </w:rPr>
              <w:t>Deployment</w:t>
            </w:r>
          </w:p>
        </w:tc>
        <w:tc>
          <w:tcPr>
            <w:tcW w:type="dxa" w:w="4819"/>
          </w:tcPr>
          <w:p>
            <w:r>
              <w:rPr>
                <w:rFonts w:ascii="Arial" w:hAnsi="Arial"/>
                <w:b w:val="0"/>
                <w:i w:val="0"/>
                <w:sz w:val="17"/>
              </w:rPr>
              <w:t>Much more complex.</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pPr>
        <w:pStyle w:val="ListBullet"/>
      </w:pPr>
      <w:r>
        <w:rPr>
          <w:rFonts w:ascii="Arial" w:hAnsi="Arial"/>
          <w:b w:val="0"/>
          <w:i w:val="0"/>
          <w:sz w:val="20"/>
        </w:rPr>
        <w:t>Version 1.0 benötigt keine Distributed-Systems-Infrastructure.</w:t>
      </w:r>
    </w:p>
    <w:p>
      <w:pPr>
        <w:pStyle w:val="ListBullet"/>
      </w:pPr>
      <w:r>
        <w:rPr>
          <w:rFonts w:ascii="Arial" w:hAnsi="Arial"/>
          <w:b w:val="0"/>
          <w:i w:val="0"/>
          <w:sz w:val="20"/>
        </w:rPr>
        <w:t>Die meisten Modules brauchen keinen eigenen Process Lifecycle.</w:t>
      </w:r>
    </w:p>
    <w:p>
      <w:pPr>
        <w:pStyle w:val="ListBullet"/>
      </w:pPr>
      <w:r>
        <w:rPr>
          <w:rFonts w:ascii="Arial" w:hAnsi="Arial"/>
          <w:b w:val="0"/>
          <w:i w:val="0"/>
          <w:sz w:val="20"/>
        </w:rPr>
        <w:t>Separate Process Boundaries bleiben dort, wo eine echte Boundary besteht, z. B. beim AI Runtime.</w:t>
      </w:r>
    </w:p>
    <w:p>
      <w:r>
        <w:rPr>
          <w:rFonts w:ascii="Arial" w:hAnsi="Arial"/>
          <w:b/>
          <w:i w:val="0"/>
          <w:sz w:val="26"/>
        </w:rPr>
        <w:t>5. Alternative C — Event-Only Architecture</w:t>
      </w:r>
    </w:p>
    <w:p>
      <w:r>
        <w:rPr>
          <w:rFonts w:ascii="Arial" w:hAnsi="Arial"/>
          <w:b w:val="0"/>
          <w:i w:val="0"/>
          <w:sz w:val="21"/>
        </w:rPr>
        <w:t>Alle Core/Module Interactions laufen ausschließlich über Event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Coupling</w:t>
            </w:r>
          </w:p>
        </w:tc>
        <w:tc>
          <w:tcPr>
            <w:tcW w:type="dxa" w:w="4819"/>
          </w:tcPr>
          <w:p>
            <w:r>
              <w:rPr>
                <w:rFonts w:ascii="Arial" w:hAnsi="Arial"/>
                <w:b w:val="0"/>
                <w:i w:val="0"/>
                <w:sz w:val="17"/>
              </w:rPr>
              <w:t>Low.</w:t>
            </w:r>
          </w:p>
        </w:tc>
      </w:tr>
      <w:tr>
        <w:tc>
          <w:tcPr>
            <w:tcW w:type="dxa" w:w="4819"/>
          </w:tcPr>
          <w:p>
            <w:r>
              <w:rPr>
                <w:rFonts w:ascii="Arial" w:hAnsi="Arial"/>
                <w:b w:val="0"/>
                <w:i w:val="0"/>
                <w:sz w:val="17"/>
              </w:rPr>
              <w:t>Immediate responses</w:t>
            </w:r>
          </w:p>
        </w:tc>
        <w:tc>
          <w:tcPr>
            <w:tcW w:type="dxa" w:w="4819"/>
          </w:tcPr>
          <w:p>
            <w:r>
              <w:rPr>
                <w:rFonts w:ascii="Arial" w:hAnsi="Arial"/>
                <w:b w:val="0"/>
                <w:i w:val="0"/>
                <w:sz w:val="17"/>
              </w:rPr>
              <w:t>Poor fit.</w:t>
            </w:r>
          </w:p>
        </w:tc>
      </w:tr>
      <w:tr>
        <w:tc>
          <w:tcPr>
            <w:tcW w:type="dxa" w:w="4819"/>
          </w:tcPr>
          <w:p>
            <w:r>
              <w:rPr>
                <w:rFonts w:ascii="Arial" w:hAnsi="Arial"/>
                <w:b w:val="0"/>
                <w:i w:val="0"/>
                <w:sz w:val="17"/>
              </w:rPr>
              <w:t>Debugging</w:t>
            </w:r>
          </w:p>
        </w:tc>
        <w:tc>
          <w:tcPr>
            <w:tcW w:type="dxa" w:w="4819"/>
          </w:tcPr>
          <w:p>
            <w:r>
              <w:rPr>
                <w:rFonts w:ascii="Arial" w:hAnsi="Arial"/>
                <w:b w:val="0"/>
                <w:i w:val="0"/>
                <w:sz w:val="17"/>
              </w:rPr>
              <w:t>More complex.</w:t>
            </w:r>
          </w:p>
        </w:tc>
      </w:tr>
      <w:tr>
        <w:tc>
          <w:tcPr>
            <w:tcW w:type="dxa" w:w="4819"/>
          </w:tcPr>
          <w:p>
            <w:r>
              <w:rPr>
                <w:rFonts w:ascii="Arial" w:hAnsi="Arial"/>
                <w:b w:val="0"/>
                <w:i w:val="0"/>
                <w:sz w:val="17"/>
              </w:rPr>
              <w:t>Ordering/causality</w:t>
            </w:r>
          </w:p>
        </w:tc>
        <w:tc>
          <w:tcPr>
            <w:tcW w:type="dxa" w:w="4819"/>
          </w:tcPr>
          <w:p>
            <w:r>
              <w:rPr>
                <w:rFonts w:ascii="Arial" w:hAnsi="Arial"/>
                <w:b w:val="0"/>
                <w:i w:val="0"/>
                <w:sz w:val="17"/>
              </w:rPr>
              <w:t>Additional machinery.</w:t>
            </w:r>
          </w:p>
        </w:tc>
      </w:tr>
      <w:tr>
        <w:tc>
          <w:tcPr>
            <w:tcW w:type="dxa" w:w="4819"/>
          </w:tcPr>
          <w:p>
            <w:r>
              <w:rPr>
                <w:rFonts w:ascii="Arial" w:hAnsi="Arial"/>
                <w:b w:val="0"/>
                <w:i w:val="0"/>
                <w:sz w:val="17"/>
              </w:rPr>
              <w:t>Transaction-like operations</w:t>
            </w:r>
          </w:p>
        </w:tc>
        <w:tc>
          <w:tcPr>
            <w:tcW w:type="dxa" w:w="4819"/>
          </w:tcPr>
          <w:p>
            <w:r>
              <w:rPr>
                <w:rFonts w:ascii="Arial" w:hAnsi="Arial"/>
                <w:b w:val="0"/>
                <w:i w:val="0"/>
                <w:sz w:val="17"/>
              </w:rPr>
              <w:t>Awkward.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universal rule.</w:t>
            </w:r>
          </w:p>
        </w:tc>
      </w:tr>
    </w:tbl>
    <w:p/>
    <w:p>
      <w:r>
        <w:rPr>
          <w:rFonts w:ascii="Arial" w:hAnsi="Arial"/>
          <w:b w:val="0"/>
          <w:i w:val="0"/>
          <w:sz w:val="21"/>
        </w:rPr>
        <w:t>Event Engine bleibt wichtig, ersetzt aber nicht synchronous Approved Contracts bei unmittelbarem Ergebnisbedarf.</w:t>
      </w:r>
    </w:p>
    <w:p>
      <w:r>
        <w:rPr>
          <w:rFonts w:ascii="Arial" w:hAnsi="Arial"/>
          <w:b/>
          <w:i w:val="0"/>
          <w:sz w:val="26"/>
        </w:rPr>
        <w:t>6. Alternative D — Direct Module-to-Module Calls Everywhere</w:t>
      </w:r>
    </w:p>
    <w:p>
      <w:r>
        <w:rPr>
          <w:rFonts w:ascii="Arial" w:hAnsi="Arial"/>
          <w:b w:val="0"/>
          <w:i w:val="0"/>
          <w:sz w:val="21"/>
        </w:rPr>
        <w:t>Modules rufen sich frei direkt auf; Core liefert nur Runtime Infrastructure.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Initial implementation</w:t>
            </w:r>
          </w:p>
        </w:tc>
        <w:tc>
          <w:tcPr>
            <w:tcW w:type="dxa" w:w="4819"/>
          </w:tcPr>
          <w:p>
            <w:r>
              <w:rPr>
                <w:rFonts w:ascii="Arial" w:hAnsi="Arial"/>
                <w:b w:val="0"/>
                <w:i w:val="0"/>
                <w:sz w:val="17"/>
              </w:rPr>
              <w:t>Simple.</w:t>
            </w:r>
          </w:p>
        </w:tc>
      </w:tr>
      <w:tr>
        <w:tc>
          <w:tcPr>
            <w:tcW w:type="dxa" w:w="4819"/>
          </w:tcPr>
          <w:p>
            <w:r>
              <w:rPr>
                <w:rFonts w:ascii="Arial" w:hAnsi="Arial"/>
                <w:b w:val="0"/>
                <w:i w:val="0"/>
                <w:sz w:val="17"/>
              </w:rPr>
              <w:t>Coupling</w:t>
            </w:r>
          </w:p>
        </w:tc>
        <w:tc>
          <w:tcPr>
            <w:tcW w:type="dxa" w:w="4819"/>
          </w:tcPr>
          <w:p>
            <w:r>
              <w:rPr>
                <w:rFonts w:ascii="Arial" w:hAnsi="Arial"/>
                <w:b w:val="0"/>
                <w:i w:val="0"/>
                <w:sz w:val="17"/>
              </w:rPr>
              <w:t>High.</w:t>
            </w:r>
          </w:p>
        </w:tc>
      </w:tr>
      <w:tr>
        <w:tc>
          <w:tcPr>
            <w:tcW w:type="dxa" w:w="4819"/>
          </w:tcPr>
          <w:p>
            <w:r>
              <w:rPr>
                <w:rFonts w:ascii="Arial" w:hAnsi="Arial"/>
                <w:b w:val="0"/>
                <w:i w:val="0"/>
                <w:sz w:val="17"/>
              </w:rPr>
              <w:t>Dependency governance</w:t>
            </w:r>
          </w:p>
        </w:tc>
        <w:tc>
          <w:tcPr>
            <w:tcW w:type="dxa" w:w="4819"/>
          </w:tcPr>
          <w:p>
            <w:r>
              <w:rPr>
                <w:rFonts w:ascii="Arial" w:hAnsi="Arial"/>
                <w:b w:val="0"/>
                <w:i w:val="0"/>
                <w:sz w:val="17"/>
              </w:rPr>
              <w:t>Weak.</w:t>
            </w:r>
          </w:p>
        </w:tc>
      </w:tr>
      <w:tr>
        <w:tc>
          <w:tcPr>
            <w:tcW w:type="dxa" w:w="4819"/>
          </w:tcPr>
          <w:p>
            <w:r>
              <w:rPr>
                <w:rFonts w:ascii="Arial" w:hAnsi="Arial"/>
                <w:b w:val="0"/>
                <w:i w:val="0"/>
                <w:sz w:val="17"/>
              </w:rPr>
              <w:t>Testing</w:t>
            </w:r>
          </w:p>
        </w:tc>
        <w:tc>
          <w:tcPr>
            <w:tcW w:type="dxa" w:w="4819"/>
          </w:tcPr>
          <w:p>
            <w:r>
              <w:rPr>
                <w:rFonts w:ascii="Arial" w:hAnsi="Arial"/>
                <w:b w:val="0"/>
                <w:i w:val="0"/>
                <w:sz w:val="17"/>
              </w:rPr>
              <w:t>More integration-heavy.</w:t>
            </w:r>
          </w:p>
        </w:tc>
      </w:tr>
      <w:tr>
        <w:tc>
          <w:tcPr>
            <w:tcW w:type="dxa" w:w="4819"/>
          </w:tcPr>
          <w:p>
            <w:r>
              <w:rPr>
                <w:rFonts w:ascii="Arial" w:hAnsi="Arial"/>
                <w:b w:val="0"/>
                <w:i w:val="0"/>
                <w:sz w:val="17"/>
              </w:rPr>
              <w:t>Change impact</w:t>
            </w:r>
          </w:p>
        </w:tc>
        <w:tc>
          <w:tcPr>
            <w:tcW w:type="dxa" w:w="4819"/>
          </w:tcPr>
          <w:p>
            <w:r>
              <w:rPr>
                <w:rFonts w:ascii="Arial" w:hAnsi="Arial"/>
                <w:b w:val="0"/>
                <w:i w:val="0"/>
                <w:sz w:val="17"/>
              </w:rPr>
              <w:t>Hard to predict.</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w:t>
            </w:r>
          </w:p>
        </w:tc>
      </w:tr>
    </w:tbl>
    <w:p/>
    <w:p>
      <w:pPr>
        <w:pStyle w:val="ListBullet"/>
      </w:pPr>
      <w:r>
        <w:rPr>
          <w:rFonts w:ascii="Arial" w:hAnsi="Arial"/>
          <w:b w:val="0"/>
          <w:i w:val="0"/>
          <w:sz w:val="20"/>
        </w:rPr>
        <w:t>Dieser Ansatz widerspricht ARCH-004/005.</w:t>
      </w:r>
    </w:p>
    <w:p>
      <w:pPr>
        <w:pStyle w:val="ListBullet"/>
      </w:pPr>
      <w:r>
        <w:rPr>
          <w:rFonts w:ascii="Arial" w:hAnsi="Arial"/>
          <w:b w:val="0"/>
          <w:i w:val="0"/>
          <w:sz w:val="20"/>
        </w:rPr>
        <w:t>Modules würden zu einem tightly coupled graph.</w:t>
      </w:r>
    </w:p>
    <w:p>
      <w:pPr>
        <w:pStyle w:val="ListBullet"/>
      </w:pPr>
      <w:r>
        <w:rPr>
          <w:rFonts w:ascii="Arial" w:hAnsi="Arial"/>
          <w:b w:val="0"/>
          <w:i w:val="0"/>
          <w:sz w:val="20"/>
        </w:rPr>
        <w:t>Implementationswechsel würden schwerer.</w:t>
      </w:r>
    </w:p>
    <w:p>
      <w:r>
        <w:rPr>
          <w:rFonts w:ascii="Arial" w:hAnsi="Arial"/>
          <w:b/>
          <w:i w:val="0"/>
          <w:sz w:val="26"/>
        </w:rPr>
        <w:t>7. Alternative E — Plugin-First Core</w:t>
      </w:r>
    </w:p>
    <w:p>
      <w:r>
        <w:rPr>
          <w:rFonts w:ascii="Arial" w:hAnsi="Arial"/>
          <w:b w:val="0"/>
          <w:i w:val="0"/>
          <w:sz w:val="21"/>
        </w:rPr>
        <w:t>Core wird um einen Plugin Runtime aufgebaut; die meisten Funktionen werden Plugins.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Extensibility</w:t>
            </w:r>
          </w:p>
        </w:tc>
        <w:tc>
          <w:tcPr>
            <w:tcW w:type="dxa" w:w="4819"/>
          </w:tcPr>
          <w:p>
            <w:r>
              <w:rPr>
                <w:rFonts w:ascii="Arial" w:hAnsi="Arial"/>
                <w:b w:val="0"/>
                <w:i w:val="0"/>
                <w:sz w:val="17"/>
              </w:rPr>
              <w:t>Very high.</w:t>
            </w:r>
          </w:p>
        </w:tc>
      </w:tr>
      <w:tr>
        <w:tc>
          <w:tcPr>
            <w:tcW w:type="dxa" w:w="4819"/>
          </w:tcPr>
          <w:p>
            <w:r>
              <w:rPr>
                <w:rFonts w:ascii="Arial" w:hAnsi="Arial"/>
                <w:b w:val="0"/>
                <w:i w:val="0"/>
                <w:sz w:val="17"/>
              </w:rPr>
              <w:t>Architecture overhead</w:t>
            </w:r>
          </w:p>
        </w:tc>
        <w:tc>
          <w:tcPr>
            <w:tcW w:type="dxa" w:w="4819"/>
          </w:tcPr>
          <w:p>
            <w:r>
              <w:rPr>
                <w:rFonts w:ascii="Arial" w:hAnsi="Arial"/>
                <w:b w:val="0"/>
                <w:i w:val="0"/>
                <w:sz w:val="17"/>
              </w:rPr>
              <w:t>High.</w:t>
            </w:r>
          </w:p>
        </w:tc>
      </w:tr>
      <w:tr>
        <w:tc>
          <w:tcPr>
            <w:tcW w:type="dxa" w:w="4819"/>
          </w:tcPr>
          <w:p>
            <w:r>
              <w:rPr>
                <w:rFonts w:ascii="Arial" w:hAnsi="Arial"/>
                <w:b w:val="0"/>
                <w:i w:val="0"/>
                <w:sz w:val="17"/>
              </w:rPr>
              <w:t>v1.0 domain clarity</w:t>
            </w:r>
          </w:p>
        </w:tc>
        <w:tc>
          <w:tcPr>
            <w:tcW w:type="dxa" w:w="4819"/>
          </w:tcPr>
          <w:p>
            <w:r>
              <w:rPr>
                <w:rFonts w:ascii="Arial" w:hAnsi="Arial"/>
                <w:b w:val="0"/>
                <w:i w:val="0"/>
                <w:sz w:val="17"/>
              </w:rPr>
              <w:t>Lower.</w:t>
            </w:r>
          </w:p>
        </w:tc>
      </w:tr>
      <w:tr>
        <w:tc>
          <w:tcPr>
            <w:tcW w:type="dxa" w:w="4819"/>
          </w:tcPr>
          <w:p>
            <w:r>
              <w:rPr>
                <w:rFonts w:ascii="Arial" w:hAnsi="Arial"/>
                <w:b w:val="0"/>
                <w:i w:val="0"/>
                <w:sz w:val="17"/>
              </w:rPr>
              <w:t>Plugin trust/security burden</w:t>
            </w:r>
          </w:p>
        </w:tc>
        <w:tc>
          <w:tcPr>
            <w:tcW w:type="dxa" w:w="4819"/>
          </w:tcPr>
          <w:p>
            <w:r>
              <w:rPr>
                <w:rFonts w:ascii="Arial" w:hAnsi="Arial"/>
                <w:b w:val="0"/>
                <w:i w:val="0"/>
                <w:sz w:val="17"/>
              </w:rPr>
              <w:t>High.</w:t>
            </w:r>
          </w:p>
        </w:tc>
      </w:tr>
      <w:tr>
        <w:tc>
          <w:tcPr>
            <w:tcW w:type="dxa" w:w="4819"/>
          </w:tcPr>
          <w:p>
            <w:r>
              <w:rPr>
                <w:rFonts w:ascii="Arial" w:hAnsi="Arial"/>
                <w:b w:val="0"/>
                <w:i w:val="0"/>
                <w:sz w:val="17"/>
              </w:rPr>
              <w:t>Need for current project</w:t>
            </w:r>
          </w:p>
        </w:tc>
        <w:tc>
          <w:tcPr>
            <w:tcW w:type="dxa" w:w="4819"/>
          </w:tcPr>
          <w:p>
            <w:r>
              <w:rPr>
                <w:rFonts w:ascii="Arial" w:hAnsi="Arial"/>
                <w:b w:val="0"/>
                <w:i w:val="0"/>
                <w:sz w:val="17"/>
              </w:rPr>
              <w:t>Not required.</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default Core style.</w:t>
            </w:r>
          </w:p>
        </w:tc>
      </w:tr>
    </w:tbl>
    <w:p/>
    <w:p>
      <w:r>
        <w:rPr>
          <w:rFonts w:ascii="Arial" w:hAnsi="Arial"/>
          <w:b w:val="0"/>
          <w:i w:val="0"/>
          <w:sz w:val="21"/>
        </w:rPr>
        <w:t>World Engine besitzt eine Plugin Architecture für Game/Mod Analysis und spätere Erweiterungen, aber Core wird nicht ohne Bedarf zu einem vollständig plugin-driven Runtime.</w:t>
      </w:r>
    </w:p>
    <w:p>
      <w:r>
        <w:rPr>
          <w:rFonts w:ascii="Arial" w:hAnsi="Arial"/>
          <w:b/>
          <w:i w:val="0"/>
          <w:sz w:val="26"/>
        </w:rPr>
        <w:t>8. Alternative F — ECS-Centric Core</w:t>
      </w:r>
    </w:p>
    <w:p>
      <w:r>
        <w:rPr>
          <w:rFonts w:ascii="Arial" w:hAnsi="Arial"/>
          <w:b w:val="0"/>
          <w:i w:val="0"/>
          <w:sz w:val="21"/>
        </w:rPr>
        <w:t>Gesamte interne Architektur basiert primär auf Entity-Component-System.</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Simulation suitability</w:t>
            </w:r>
          </w:p>
        </w:tc>
        <w:tc>
          <w:tcPr>
            <w:tcW w:type="dxa" w:w="4819"/>
          </w:tcPr>
          <w:p>
            <w:r>
              <w:rPr>
                <w:rFonts w:ascii="Arial" w:hAnsi="Arial"/>
                <w:b w:val="0"/>
                <w:i w:val="0"/>
                <w:sz w:val="17"/>
              </w:rPr>
              <w:t>Potentially strong for some workloads.</w:t>
            </w:r>
          </w:p>
        </w:tc>
      </w:tr>
      <w:tr>
        <w:tc>
          <w:tcPr>
            <w:tcW w:type="dxa" w:w="4819"/>
          </w:tcPr>
          <w:p>
            <w:r>
              <w:rPr>
                <w:rFonts w:ascii="Arial" w:hAnsi="Arial"/>
                <w:b w:val="0"/>
                <w:i w:val="0"/>
                <w:sz w:val="17"/>
              </w:rPr>
              <w:t>Fit for current domain model</w:t>
            </w:r>
          </w:p>
        </w:tc>
        <w:tc>
          <w:tcPr>
            <w:tcW w:type="dxa" w:w="4819"/>
          </w:tcPr>
          <w:p>
            <w:r>
              <w:rPr>
                <w:rFonts w:ascii="Arial" w:hAnsi="Arial"/>
                <w:b w:val="0"/>
                <w:i w:val="0"/>
                <w:sz w:val="17"/>
              </w:rPr>
              <w:t>Mixed.</w:t>
            </w:r>
          </w:p>
        </w:tc>
      </w:tr>
      <w:tr>
        <w:tc>
          <w:tcPr>
            <w:tcW w:type="dxa" w:w="4819"/>
          </w:tcPr>
          <w:p>
            <w:r>
              <w:rPr>
                <w:rFonts w:ascii="Arial" w:hAnsi="Arial"/>
                <w:b w:val="0"/>
                <w:i w:val="0"/>
                <w:sz w:val="17"/>
              </w:rPr>
              <w:t>Quest/Politics/Relationships modeling</w:t>
            </w:r>
          </w:p>
        </w:tc>
        <w:tc>
          <w:tcPr>
            <w:tcW w:type="dxa" w:w="4819"/>
          </w:tcPr>
          <w:p>
            <w:r>
              <w:rPr>
                <w:rFonts w:ascii="Arial" w:hAnsi="Arial"/>
                <w:b w:val="0"/>
                <w:i w:val="0"/>
                <w:sz w:val="17"/>
              </w:rPr>
              <w:t>Not clean for all responsibilities.</w:t>
            </w:r>
          </w:p>
        </w:tc>
      </w:tr>
      <w:tr>
        <w:tc>
          <w:tcPr>
            <w:tcW w:type="dxa" w:w="4819"/>
          </w:tcPr>
          <w:p>
            <w:r>
              <w:rPr>
                <w:rFonts w:ascii="Arial" w:hAnsi="Arial"/>
                <w:b w:val="0"/>
                <w:i w:val="0"/>
                <w:sz w:val="17"/>
              </w:rPr>
              <w:t>Migration cost</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 as primary architecture.</w:t>
            </w:r>
          </w:p>
        </w:tc>
      </w:tr>
    </w:tbl>
    <w:p/>
    <w:p>
      <w:r>
        <w:rPr>
          <w:rFonts w:ascii="Arial" w:hAnsi="Arial"/>
          <w:b w:val="0"/>
          <w:i w:val="0"/>
          <w:sz w:val="21"/>
        </w:rPr>
        <w:t>ECS kann lokal in einzelnen Subsystems eingesetzt werden, wird aber nicht als globaler Core Primitive festgelegt.</w:t>
      </w:r>
    </w:p>
    <w:p>
      <w:r>
        <w:rPr>
          <w:rFonts w:ascii="Arial" w:hAnsi="Arial"/>
          <w:b/>
          <w:i w:val="0"/>
          <w:sz w:val="26"/>
        </w:rPr>
        <w:t>9. Alternative G — Layered Monolith with Strict Internal Boundaries</w:t>
      </w:r>
    </w:p>
    <w:p>
      <w:r>
        <w:rPr>
          <w:rFonts w:ascii="Arial" w:hAnsi="Arial"/>
          <w:b w:val="0"/>
          <w:i w:val="0"/>
          <w:sz w:val="21"/>
        </w:rPr>
        <w:t>Ein Application Process mit strengen internen Layers/Contracts, Repository Boundary und Adapters.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Operational simplicity</w:t>
            </w:r>
          </w:p>
        </w:tc>
        <w:tc>
          <w:tcPr>
            <w:tcW w:type="dxa" w:w="4819"/>
          </w:tcPr>
          <w:p>
            <w:r>
              <w:rPr>
                <w:rFonts w:ascii="Arial" w:hAnsi="Arial"/>
                <w:b w:val="0"/>
                <w:i w:val="0"/>
                <w:sz w:val="17"/>
              </w:rPr>
              <w:t>High.</w:t>
            </w:r>
          </w:p>
        </w:tc>
      </w:tr>
      <w:tr>
        <w:tc>
          <w:tcPr>
            <w:tcW w:type="dxa" w:w="4819"/>
          </w:tcPr>
          <w:p>
            <w:r>
              <w:rPr>
                <w:rFonts w:ascii="Arial" w:hAnsi="Arial"/>
                <w:b w:val="0"/>
                <w:i w:val="0"/>
                <w:sz w:val="17"/>
              </w:rPr>
              <w:t>Module isolation</w:t>
            </w:r>
          </w:p>
        </w:tc>
        <w:tc>
          <w:tcPr>
            <w:tcW w:type="dxa" w:w="4819"/>
          </w:tcPr>
          <w:p>
            <w:r>
              <w:rPr>
                <w:rFonts w:ascii="Arial" w:hAnsi="Arial"/>
                <w:b w:val="0"/>
                <w:i w:val="0"/>
                <w:sz w:val="17"/>
              </w:rPr>
              <w:t>High if enforced.</w:t>
            </w:r>
          </w:p>
        </w:tc>
      </w:tr>
      <w:tr>
        <w:tc>
          <w:tcPr>
            <w:tcW w:type="dxa" w:w="4819"/>
          </w:tcPr>
          <w:p>
            <w:r>
              <w:rPr>
                <w:rFonts w:ascii="Arial" w:hAnsi="Arial"/>
                <w:b w:val="0"/>
                <w:i w:val="0"/>
                <w:sz w:val="17"/>
              </w:rPr>
              <w:t>Process isolation</w:t>
            </w:r>
          </w:p>
        </w:tc>
        <w:tc>
          <w:tcPr>
            <w:tcW w:type="dxa" w:w="4819"/>
          </w:tcPr>
          <w:p>
            <w:r>
              <w:rPr>
                <w:rFonts w:ascii="Arial" w:hAnsi="Arial"/>
                <w:b w:val="0"/>
                <w:i w:val="0"/>
                <w:sz w:val="17"/>
              </w:rPr>
              <w:t>Lower than multi-process.</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Very high.</w:t>
            </w:r>
          </w:p>
        </w:tc>
      </w:tr>
      <w:tr>
        <w:tc>
          <w:tcPr>
            <w:tcW w:type="dxa" w:w="4819"/>
          </w:tcPr>
          <w:p>
            <w:r>
              <w:rPr>
                <w:rFonts w:ascii="Arial" w:hAnsi="Arial"/>
                <w:b w:val="0"/>
                <w:i w:val="0"/>
                <w:sz w:val="17"/>
              </w:rPr>
              <w:t>Extensibility</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Partially adopted.</w:t>
            </w:r>
          </w:p>
        </w:tc>
      </w:tr>
    </w:tbl>
    <w:p/>
    <w:p>
      <w:r>
        <w:rPr>
          <w:rFonts w:ascii="Arial" w:hAnsi="Arial"/>
          <w:b w:val="0"/>
          <w:i w:val="0"/>
          <w:sz w:val="21"/>
        </w:rPr>
        <w:t>Dies entspricht dem Hauptmodell des World-Engine Processes am stärksten. Echte separate Process Boundaries bleiben für AI Runtime und passende External Integrations.</w:t>
      </w:r>
    </w:p>
    <w:p>
      <w:r>
        <w:rPr>
          <w:rFonts w:ascii="Arial" w:hAnsi="Arial"/>
          <w:b/>
          <w:i w:val="0"/>
          <w:sz w:val="26"/>
        </w:rPr>
        <w:t>10. Selected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Principle</w:t>
            </w:r>
          </w:p>
        </w:tc>
        <w:tc>
          <w:tcPr>
            <w:tcW w:type="dxa" w:w="4819"/>
          </w:tcPr>
          <w:p>
            <w:r>
              <w:rPr>
                <w:rFonts w:ascii="Arial" w:hAnsi="Arial"/>
                <w:b/>
                <w:i w:val="0"/>
                <w:sz w:val="18"/>
              </w:rPr>
              <w:t>Chosen approach</w:t>
            </w:r>
          </w:p>
        </w:tc>
      </w:tr>
      <w:tr>
        <w:tc>
          <w:tcPr>
            <w:tcW w:type="dxa" w:w="4819"/>
          </w:tcPr>
          <w:p>
            <w:r>
              <w:rPr>
                <w:rFonts w:ascii="Arial" w:hAnsi="Arial"/>
                <w:b w:val="0"/>
                <w:i w:val="0"/>
                <w:sz w:val="17"/>
              </w:rPr>
              <w:t>Main application style</w:t>
            </w:r>
          </w:p>
        </w:tc>
        <w:tc>
          <w:tcPr>
            <w:tcW w:type="dxa" w:w="4819"/>
          </w:tcPr>
          <w:p>
            <w:r>
              <w:rPr>
                <w:rFonts w:ascii="Arial" w:hAnsi="Arial"/>
                <w:b w:val="0"/>
                <w:i w:val="0"/>
                <w:sz w:val="17"/>
              </w:rPr>
              <w:t>Modular architecture inside primary World Engine process.</w:t>
            </w:r>
          </w:p>
        </w:tc>
      </w:tr>
      <w:tr>
        <w:tc>
          <w:tcPr>
            <w:tcW w:type="dxa" w:w="4819"/>
          </w:tcPr>
          <w:p>
            <w:r>
              <w:rPr>
                <w:rFonts w:ascii="Arial" w:hAnsi="Arial"/>
                <w:b w:val="0"/>
                <w:i w:val="0"/>
                <w:sz w:val="17"/>
              </w:rPr>
              <w:t>Core role</w:t>
            </w:r>
          </w:p>
        </w:tc>
        <w:tc>
          <w:tcPr>
            <w:tcW w:type="dxa" w:w="4819"/>
          </w:tcPr>
          <w:p>
            <w:r>
              <w:rPr>
                <w:rFonts w:ascii="Arial" w:hAnsi="Arial"/>
                <w:b w:val="0"/>
                <w:i w:val="0"/>
                <w:sz w:val="17"/>
              </w:rPr>
              <w:t>Central coordination/lifecycle layer.</w:t>
            </w:r>
          </w:p>
        </w:tc>
      </w:tr>
      <w:tr>
        <w:tc>
          <w:tcPr>
            <w:tcW w:type="dxa" w:w="4819"/>
          </w:tcPr>
          <w:p>
            <w:r>
              <w:rPr>
                <w:rFonts w:ascii="Arial" w:hAnsi="Arial"/>
                <w:b w:val="0"/>
                <w:i w:val="0"/>
                <w:sz w:val="17"/>
              </w:rPr>
              <w:t>Domain logic</w:t>
            </w:r>
          </w:p>
        </w:tc>
        <w:tc>
          <w:tcPr>
            <w:tcW w:type="dxa" w:w="4819"/>
          </w:tcPr>
          <w:p>
            <w:r>
              <w:rPr>
                <w:rFonts w:ascii="Arial" w:hAnsi="Arial"/>
                <w:b w:val="0"/>
                <w:i w:val="0"/>
                <w:sz w:val="17"/>
              </w:rPr>
              <w:t>Specialized Modules.</w:t>
            </w:r>
          </w:p>
        </w:tc>
      </w:tr>
      <w:tr>
        <w:tc>
          <w:tcPr>
            <w:tcW w:type="dxa" w:w="4819"/>
          </w:tcPr>
          <w:p>
            <w:r>
              <w:rPr>
                <w:rFonts w:ascii="Arial" w:hAnsi="Arial"/>
                <w:b w:val="0"/>
                <w:i w:val="0"/>
                <w:sz w:val="17"/>
              </w:rPr>
              <w:t>Cross-module events</w:t>
            </w:r>
          </w:p>
        </w:tc>
        <w:tc>
          <w:tcPr>
            <w:tcW w:type="dxa" w:w="4819"/>
          </w:tcPr>
          <w:p>
            <w:r>
              <w:rPr>
                <w:rFonts w:ascii="Arial" w:hAnsi="Arial"/>
                <w:b w:val="0"/>
                <w:i w:val="0"/>
                <w:sz w:val="17"/>
              </w:rPr>
              <w:t>Event Engine where appropriate.</w:t>
            </w:r>
          </w:p>
        </w:tc>
      </w:tr>
      <w:tr>
        <w:tc>
          <w:tcPr>
            <w:tcW w:type="dxa" w:w="4819"/>
          </w:tcPr>
          <w:p>
            <w:r>
              <w:rPr>
                <w:rFonts w:ascii="Arial" w:hAnsi="Arial"/>
                <w:b w:val="0"/>
                <w:i w:val="0"/>
                <w:sz w:val="17"/>
              </w:rPr>
              <w:t>Immediate calls</w:t>
            </w:r>
          </w:p>
        </w:tc>
        <w:tc>
          <w:tcPr>
            <w:tcW w:type="dxa" w:w="4819"/>
          </w:tcPr>
          <w:p>
            <w:r>
              <w:rPr>
                <w:rFonts w:ascii="Arial" w:hAnsi="Arial"/>
                <w:b w:val="0"/>
                <w:i w:val="0"/>
                <w:sz w:val="17"/>
              </w:rPr>
              <w:t>Approved direct contracts.</w:t>
            </w:r>
          </w:p>
        </w:tc>
      </w:tr>
      <w:tr>
        <w:tc>
          <w:tcPr>
            <w:tcW w:type="dxa" w:w="4819"/>
          </w:tcPr>
          <w:p>
            <w:r>
              <w:rPr>
                <w:rFonts w:ascii="Arial" w:hAnsi="Arial"/>
                <w:b w:val="0"/>
                <w:i w:val="0"/>
                <w:sz w:val="17"/>
              </w:rPr>
              <w:t>Persistence</w:t>
            </w:r>
          </w:p>
        </w:tc>
        <w:tc>
          <w:tcPr>
            <w:tcW w:type="dxa" w:w="4819"/>
          </w:tcPr>
          <w:p>
            <w:r>
              <w:rPr>
                <w:rFonts w:ascii="Arial" w:hAnsi="Arial"/>
                <w:b w:val="0"/>
                <w:i w:val="0"/>
                <w:sz w:val="17"/>
              </w:rPr>
              <w:t>Repository / Save Manager.</w:t>
            </w:r>
          </w:p>
        </w:tc>
      </w:tr>
      <w:tr>
        <w:tc>
          <w:tcPr>
            <w:tcW w:type="dxa" w:w="4819"/>
          </w:tcPr>
          <w:p>
            <w:r>
              <w:rPr>
                <w:rFonts w:ascii="Arial" w:hAnsi="Arial"/>
                <w:b w:val="0"/>
                <w:i w:val="0"/>
                <w:sz w:val="17"/>
              </w:rPr>
              <w:t>External game</w:t>
            </w:r>
          </w:p>
        </w:tc>
        <w:tc>
          <w:tcPr>
            <w:tcW w:type="dxa" w:w="4819"/>
          </w:tcPr>
          <w:p>
            <w:r>
              <w:rPr>
                <w:rFonts w:ascii="Arial" w:hAnsi="Arial"/>
                <w:b w:val="0"/>
                <w:i w:val="0"/>
                <w:sz w:val="17"/>
              </w:rPr>
              <w:t>Game Adapter.</w:t>
            </w:r>
          </w:p>
        </w:tc>
      </w:tr>
      <w:tr>
        <w:tc>
          <w:tcPr>
            <w:tcW w:type="dxa" w:w="4819"/>
          </w:tcPr>
          <w:p>
            <w:r>
              <w:rPr>
                <w:rFonts w:ascii="Arial" w:hAnsi="Arial"/>
                <w:b w:val="0"/>
                <w:i w:val="0"/>
                <w:sz w:val="17"/>
              </w:rPr>
              <w:t>AI</w:t>
            </w:r>
          </w:p>
        </w:tc>
        <w:tc>
          <w:tcPr>
            <w:tcW w:type="dxa" w:w="4819"/>
          </w:tcPr>
          <w:p>
            <w:r>
              <w:rPr>
                <w:rFonts w:ascii="Arial" w:hAnsi="Arial"/>
                <w:b w:val="0"/>
                <w:i w:val="0"/>
                <w:sz w:val="17"/>
              </w:rPr>
              <w:t>Separate integration boundary and Local AI process where applicable.</w:t>
            </w:r>
          </w:p>
        </w:tc>
      </w:tr>
      <w:tr>
        <w:tc>
          <w:tcPr>
            <w:tcW w:type="dxa" w:w="4819"/>
          </w:tcPr>
          <w:p>
            <w:r>
              <w:rPr>
                <w:rFonts w:ascii="Arial" w:hAnsi="Arial"/>
                <w:b w:val="0"/>
                <w:i w:val="0"/>
                <w:sz w:val="17"/>
              </w:rPr>
              <w:t>Plugin analysis</w:t>
            </w:r>
          </w:p>
        </w:tc>
        <w:tc>
          <w:tcPr>
            <w:tcW w:type="dxa" w:w="4819"/>
          </w:tcPr>
          <w:p>
            <w:r>
              <w:rPr>
                <w:rFonts w:ascii="Arial" w:hAnsi="Arial"/>
                <w:b w:val="0"/>
                <w:i w:val="0"/>
                <w:sz w:val="17"/>
              </w:rPr>
              <w:t>Dedicated Plugin Architecture.</w:t>
            </w:r>
          </w:p>
        </w:tc>
      </w:tr>
    </w:tbl>
    <w:p/>
    <w:p>
      <w:r>
        <w:rPr>
          <w:rFonts w:ascii="Arial" w:hAnsi="Arial"/>
          <w:b/>
          <w:i w:val="0"/>
          <w:sz w:val="26"/>
        </w:rPr>
        <w:t>11. Why the Selected Model Wins</w:t>
      </w:r>
    </w:p>
    <w:p>
      <w:pPr>
        <w:pStyle w:val="ListBullet"/>
      </w:pPr>
      <w:r>
        <w:rPr>
          <w:rFonts w:ascii="Arial" w:hAnsi="Arial"/>
          <w:b w:val="0"/>
          <w:i w:val="0"/>
          <w:sz w:val="20"/>
        </w:rPr>
        <w:t>Gibt viele Vorteile modularer Architecture ohne Distributed-Systems Overhead.</w:t>
      </w:r>
    </w:p>
    <w:p>
      <w:pPr>
        <w:pStyle w:val="ListBullet"/>
      </w:pPr>
      <w:r>
        <w:rPr>
          <w:rFonts w:ascii="Arial" w:hAnsi="Arial"/>
          <w:b w:val="0"/>
          <w:i w:val="0"/>
          <w:sz w:val="20"/>
        </w:rPr>
        <w:t>Ist mit ARCH-001–012 konsistent.</w:t>
      </w:r>
    </w:p>
    <w:p>
      <w:pPr>
        <w:pStyle w:val="ListBullet"/>
      </w:pPr>
      <w:r>
        <w:rPr>
          <w:rFonts w:ascii="Arial" w:hAnsi="Arial"/>
          <w:b w:val="0"/>
          <w:i w:val="0"/>
          <w:sz w:val="20"/>
        </w:rPr>
        <w:t>Erlaubt separaten AI Process ohne jeden Module Process zu machen.</w:t>
      </w:r>
    </w:p>
    <w:p>
      <w:pPr>
        <w:pStyle w:val="ListBullet"/>
      </w:pPr>
      <w:r>
        <w:rPr>
          <w:rFonts w:ascii="Arial" w:hAnsi="Arial"/>
          <w:b w:val="0"/>
          <w:i w:val="0"/>
          <w:sz w:val="20"/>
        </w:rPr>
        <w:t>Erhält Future Multi-Game über Game Adapter.</w:t>
      </w:r>
    </w:p>
    <w:p>
      <w:pPr>
        <w:pStyle w:val="ListBullet"/>
      </w:pPr>
      <w:r>
        <w:rPr>
          <w:rFonts w:ascii="Arial" w:hAnsi="Arial"/>
          <w:b w:val="0"/>
          <w:i w:val="0"/>
          <w:sz w:val="20"/>
        </w:rPr>
        <w:t>Passt zu Windows/Skyrim v1.0 und erlaubt schrittweise Erweiterung.</w:t>
      </w:r>
    </w:p>
    <w:p>
      <w:r>
        <w:rPr>
          <w:rFonts w:ascii="Arial" w:hAnsi="Arial"/>
          <w:b/>
          <w:i w:val="0"/>
          <w:sz w:val="26"/>
        </w:rPr>
        <w:t>12. Explicit Rejection Rules</w:t>
      </w:r>
    </w:p>
    <w:p>
      <w:pPr>
        <w:pStyle w:val="ListBullet"/>
      </w:pPr>
      <w:r>
        <w:rPr>
          <w:rFonts w:ascii="Arial" w:hAnsi="Arial"/>
          <w:b w:val="0"/>
          <w:i w:val="0"/>
          <w:sz w:val="20"/>
        </w:rPr>
        <w:t>Core nicht zum God Core machen.</w:t>
      </w:r>
    </w:p>
    <w:p>
      <w:pPr>
        <w:pStyle w:val="ListBullet"/>
      </w:pPr>
      <w:r>
        <w:rPr>
          <w:rFonts w:ascii="Arial" w:hAnsi="Arial"/>
          <w:b w:val="0"/>
          <w:i w:val="0"/>
          <w:sz w:val="20"/>
        </w:rPr>
        <w:t>Event Engine nicht als Pflichttransport für jeden Call verwenden.</w:t>
      </w:r>
    </w:p>
    <w:p>
      <w:pPr>
        <w:pStyle w:val="ListBullet"/>
      </w:pPr>
      <w:r>
        <w:rPr>
          <w:rFonts w:ascii="Arial" w:hAnsi="Arial"/>
          <w:b w:val="0"/>
          <w:i w:val="0"/>
          <w:sz w:val="20"/>
        </w:rPr>
        <w:t>Freies Direct Module-to-Module Coupling nicht erlauben.</w:t>
      </w:r>
    </w:p>
    <w:p>
      <w:pPr>
        <w:pStyle w:val="ListBullet"/>
      </w:pPr>
      <w:r>
        <w:rPr>
          <w:rFonts w:ascii="Arial" w:hAnsi="Arial"/>
          <w:b w:val="0"/>
          <w:i w:val="0"/>
          <w:sz w:val="20"/>
        </w:rPr>
        <w:t>Keine Distributed Services ohne separates Architectural Justification.</w:t>
      </w:r>
    </w:p>
    <w:p>
      <w:pPr>
        <w:pStyle w:val="ListBullet"/>
      </w:pPr>
      <w:r>
        <w:rPr>
          <w:rFonts w:ascii="Arial" w:hAnsi="Arial"/>
          <w:b w:val="0"/>
          <w:i w:val="0"/>
          <w:sz w:val="20"/>
        </w:rPr>
        <w:t>ECS nicht als globalen Pflicht-Primitive festlegen.</w:t>
      </w:r>
    </w:p>
    <w:p>
      <w:pPr>
        <w:pStyle w:val="ListBullet"/>
      </w:pPr>
      <w:r>
        <w:rPr>
          <w:rFonts w:ascii="Arial" w:hAnsi="Arial"/>
          <w:b w:val="0"/>
          <w:i w:val="0"/>
          <w:sz w:val="20"/>
        </w:rPr>
        <w:t>Core nicht ohne ADR vollständig Plugin-First machen.</w:t>
      </w:r>
    </w:p>
    <w:p>
      <w:r>
        <w:rPr>
          <w:rFonts w:ascii="Arial" w:hAnsi="Arial"/>
          <w:b/>
          <w:i w:val="0"/>
          <w:sz w:val="26"/>
        </w:rPr>
        <w:t>13.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ADR-001 Part 01</w:t>
            </w:r>
          </w:p>
        </w:tc>
        <w:tc>
          <w:tcPr>
            <w:tcW w:type="dxa" w:w="4819"/>
          </w:tcPr>
          <w:p>
            <w:r>
              <w:rPr>
                <w:rFonts w:ascii="Arial" w:hAnsi="Arial"/>
                <w:b w:val="0"/>
                <w:i w:val="0"/>
                <w:sz w:val="17"/>
              </w:rPr>
              <w:t>Decision Context and Problem Statement.</w:t>
            </w:r>
          </w:p>
        </w:tc>
      </w:tr>
      <w:tr>
        <w:tc>
          <w:tcPr>
            <w:tcW w:type="dxa" w:w="4819"/>
          </w:tcPr>
          <w:p>
            <w:r>
              <w:rPr>
                <w:rFonts w:ascii="Arial" w:hAnsi="Arial"/>
                <w:b w:val="0"/>
                <w:i w:val="0"/>
                <w:sz w:val="17"/>
              </w:rPr>
              <w:t>ADR-001 Part 02</w:t>
            </w:r>
          </w:p>
        </w:tc>
        <w:tc>
          <w:tcPr>
            <w:tcW w:type="dxa" w:w="4819"/>
          </w:tcPr>
          <w:p>
            <w:r>
              <w:rPr>
                <w:rFonts w:ascii="Arial" w:hAnsi="Arial"/>
                <w:b w:val="0"/>
                <w:i w:val="0"/>
                <w:sz w:val="17"/>
              </w:rPr>
              <w:t>Chosen Core Architecture Decision.</w:t>
            </w:r>
          </w:p>
        </w:tc>
      </w:tr>
      <w:tr>
        <w:tc>
          <w:tcPr>
            <w:tcW w:type="dxa" w:w="4819"/>
          </w:tcPr>
          <w:p>
            <w:r>
              <w:rPr>
                <w:rFonts w:ascii="Arial" w:hAnsi="Arial"/>
                <w:b w:val="0"/>
                <w:i w:val="0"/>
                <w:sz w:val="17"/>
              </w:rPr>
              <w:t>ADR-001 Part 03</w:t>
            </w:r>
          </w:p>
        </w:tc>
        <w:tc>
          <w:tcPr>
            <w:tcW w:type="dxa" w:w="4819"/>
          </w:tcPr>
          <w:p>
            <w:r>
              <w:rPr>
                <w:rFonts w:ascii="Arial" w:hAnsi="Arial"/>
                <w:b w:val="0"/>
                <w:i w:val="0"/>
                <w:sz w:val="17"/>
              </w:rPr>
              <w:t>Consequences and Trade-offs.</w:t>
            </w:r>
          </w:p>
        </w:tc>
      </w:tr>
      <w:tr>
        <w:tc>
          <w:tcPr>
            <w:tcW w:type="dxa" w:w="4819"/>
          </w:tcPr>
          <w:p>
            <w:r>
              <w:rPr>
                <w:rFonts w:ascii="Arial" w:hAnsi="Arial"/>
                <w:b w:val="0"/>
                <w:i w:val="0"/>
                <w:sz w:val="17"/>
              </w:rPr>
              <w:t>ARCH-002 Module Architecture</w:t>
            </w:r>
          </w:p>
        </w:tc>
        <w:tc>
          <w:tcPr>
            <w:tcW w:type="dxa" w:w="4819"/>
          </w:tcPr>
          <w:p>
            <w:r>
              <w:rPr>
                <w:rFonts w:ascii="Arial" w:hAnsi="Arial"/>
                <w:b w:val="0"/>
                <w:i w:val="0"/>
                <w:sz w:val="17"/>
              </w:rPr>
              <w:t>Module Boundaries.</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Dependency Governance.</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Approved Coupling.</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 Boundary Rationale.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Isolation.</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Isolation.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Separate AI Process/Boundary.</w:t>
            </w:r>
          </w:p>
        </w:tc>
      </w:tr>
    </w:tbl>
    <w:p/>
    <w:p>
      <w:r>
        <w:rPr>
          <w:rFonts w:ascii="Arial" w:hAnsi="Arial"/>
          <w:b/>
          <w:i w:val="0"/>
          <w:sz w:val="26"/>
        </w:rPr>
        <w:t>14.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04 erstellt: betrachtete Alternativen und abgelehnte/teilweise übernommene Ansätze.</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05 / Implementation Impact &amp; Governance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05 — Implementation Impact &amp; Governance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praktischen Auswirkungen von ADR-001 auf die World-Engine-Implementierung und die Governance-Regeln für zukünftige Modules, APIs, Events und Integrations.</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Core implementation</w:t>
            </w:r>
          </w:p>
        </w:tc>
        <w:tc>
          <w:tcPr>
            <w:tcW w:type="dxa" w:w="4819"/>
          </w:tcPr>
          <w:p>
            <w:r>
              <w:rPr>
                <w:rFonts w:ascii="Arial" w:hAnsi="Arial"/>
                <w:b w:val="0"/>
                <w:i w:val="0"/>
                <w:sz w:val="17"/>
              </w:rPr>
              <w:t>Lifecycle/Orchestration; keine Domain Ownership.</w:t>
            </w:r>
          </w:p>
        </w:tc>
      </w:tr>
      <w:tr>
        <w:tc>
          <w:tcPr>
            <w:tcW w:type="dxa" w:w="4819"/>
          </w:tcPr>
          <w:p>
            <w:r>
              <w:rPr>
                <w:rFonts w:ascii="Arial" w:hAnsi="Arial"/>
                <w:b w:val="0"/>
                <w:i w:val="0"/>
                <w:sz w:val="17"/>
              </w:rPr>
              <w:t>Module implementation</w:t>
            </w:r>
          </w:p>
        </w:tc>
        <w:tc>
          <w:tcPr>
            <w:tcW w:type="dxa" w:w="4819"/>
          </w:tcPr>
          <w:p>
            <w:r>
              <w:rPr>
                <w:rFonts w:ascii="Arial" w:hAnsi="Arial"/>
                <w:b w:val="0"/>
                <w:i w:val="0"/>
                <w:sz w:val="17"/>
              </w:rPr>
              <w:t>Domain Logic hinter klaren Boundaries.</w:t>
            </w:r>
          </w:p>
        </w:tc>
      </w:tr>
      <w:tr>
        <w:tc>
          <w:tcPr>
            <w:tcW w:type="dxa" w:w="4819"/>
          </w:tcPr>
          <w:p>
            <w:r>
              <w:rPr>
                <w:rFonts w:ascii="Arial" w:hAnsi="Arial"/>
                <w:b w:val="0"/>
                <w:i w:val="0"/>
                <w:sz w:val="17"/>
              </w:rPr>
              <w:t>API contracts</w:t>
            </w:r>
          </w:p>
        </w:tc>
        <w:tc>
          <w:tcPr>
            <w:tcW w:type="dxa" w:w="4819"/>
          </w:tcPr>
          <w:p>
            <w:r>
              <w:rPr>
                <w:rFonts w:ascii="Arial" w:hAnsi="Arial"/>
                <w:b w:val="0"/>
                <w:i w:val="0"/>
                <w:sz w:val="17"/>
              </w:rPr>
              <w:t>Stable/documented Contracts für freigegebene Interactions.</w:t>
            </w:r>
          </w:p>
        </w:tc>
      </w:tr>
      <w:tr>
        <w:tc>
          <w:tcPr>
            <w:tcW w:type="dxa" w:w="4819"/>
          </w:tcPr>
          <w:p>
            <w:r>
              <w:rPr>
                <w:rFonts w:ascii="Arial" w:hAnsi="Arial"/>
                <w:b w:val="0"/>
                <w:i w:val="0"/>
                <w:sz w:val="17"/>
              </w:rPr>
              <w:t>Events</w:t>
            </w:r>
          </w:p>
        </w:tc>
        <w:tc>
          <w:tcPr>
            <w:tcW w:type="dxa" w:w="4819"/>
          </w:tcPr>
          <w:p>
            <w:r>
              <w:rPr>
                <w:rFonts w:ascii="Arial" w:hAnsi="Arial"/>
                <w:b w:val="0"/>
                <w:i w:val="0"/>
                <w:sz w:val="17"/>
              </w:rPr>
              <w:t>Schema/Lifecycle/Ordering/Idempotency Discipline.</w:t>
            </w:r>
          </w:p>
        </w:tc>
      </w:tr>
      <w:tr>
        <w:tc>
          <w:tcPr>
            <w:tcW w:type="dxa" w:w="4819"/>
          </w:tcPr>
          <w:p>
            <w:r>
              <w:rPr>
                <w:rFonts w:ascii="Arial" w:hAnsi="Arial"/>
                <w:b w:val="0"/>
                <w:i w:val="0"/>
                <w:sz w:val="17"/>
              </w:rPr>
              <w:t>Repository</w:t>
            </w:r>
          </w:p>
        </w:tc>
        <w:tc>
          <w:tcPr>
            <w:tcW w:type="dxa" w:w="4819"/>
          </w:tcPr>
          <w:p>
            <w:r>
              <w:rPr>
                <w:rFonts w:ascii="Arial" w:hAnsi="Arial"/>
                <w:b w:val="0"/>
                <w:i w:val="0"/>
                <w:sz w:val="17"/>
              </w:rPr>
              <w:t>Database Implementation bleibt verborgen.</w:t>
            </w:r>
          </w:p>
        </w:tc>
      </w:tr>
      <w:tr>
        <w:tc>
          <w:tcPr>
            <w:tcW w:type="dxa" w:w="4819"/>
          </w:tcPr>
          <w:p>
            <w:r>
              <w:rPr>
                <w:rFonts w:ascii="Arial" w:hAnsi="Arial"/>
                <w:b w:val="0"/>
                <w:i w:val="0"/>
                <w:sz w:val="17"/>
              </w:rPr>
              <w:t>Adapters</w:t>
            </w:r>
          </w:p>
        </w:tc>
        <w:tc>
          <w:tcPr>
            <w:tcW w:type="dxa" w:w="4819"/>
          </w:tcPr>
          <w:p>
            <w:r>
              <w:rPr>
                <w:rFonts w:ascii="Arial" w:hAnsi="Arial"/>
                <w:b w:val="0"/>
                <w:i w:val="0"/>
                <w:sz w:val="17"/>
              </w:rPr>
              <w:t>External/replaceable Technologies isoliert.</w:t>
            </w:r>
          </w:p>
        </w:tc>
      </w:tr>
      <w:tr>
        <w:tc>
          <w:tcPr>
            <w:tcW w:type="dxa" w:w="4819"/>
          </w:tcPr>
          <w:p>
            <w:r>
              <w:rPr>
                <w:rFonts w:ascii="Arial" w:hAnsi="Arial"/>
                <w:b w:val="0"/>
                <w:i w:val="0"/>
                <w:sz w:val="17"/>
              </w:rPr>
              <w:t>Testing</w:t>
            </w:r>
          </w:p>
        </w:tc>
        <w:tc>
          <w:tcPr>
            <w:tcW w:type="dxa" w:w="4819"/>
          </w:tcPr>
          <w:p>
            <w:r>
              <w:rPr>
                <w:rFonts w:ascii="Arial" w:hAnsi="Arial"/>
                <w:b w:val="0"/>
                <w:i w:val="0"/>
                <w:sz w:val="17"/>
              </w:rPr>
              <w:t>Unit/Contract/Integration/Boundary Tests.</w:t>
            </w:r>
          </w:p>
        </w:tc>
      </w:tr>
      <w:tr>
        <w:tc>
          <w:tcPr>
            <w:tcW w:type="dxa" w:w="4819"/>
          </w:tcPr>
          <w:p>
            <w:r>
              <w:rPr>
                <w:rFonts w:ascii="Arial" w:hAnsi="Arial"/>
                <w:b w:val="0"/>
                <w:i w:val="0"/>
                <w:sz w:val="17"/>
              </w:rPr>
              <w:t>Documentation</w:t>
            </w:r>
          </w:p>
        </w:tc>
        <w:tc>
          <w:tcPr>
            <w:tcW w:type="dxa" w:w="4819"/>
          </w:tcPr>
          <w:p>
            <w:r>
              <w:rPr>
                <w:rFonts w:ascii="Arial" w:hAnsi="Arial"/>
                <w:b w:val="0"/>
                <w:i w:val="0"/>
                <w:sz w:val="17"/>
              </w:rPr>
              <w:t>Contracts/Dependencies synchron halten.</w:t>
            </w:r>
          </w:p>
        </w:tc>
      </w:tr>
    </w:tbl>
    <w:p/>
    <w:p>
      <w:r>
        <w:rPr>
          <w:rFonts w:ascii="Arial" w:hAnsi="Arial"/>
          <w:b/>
          <w:i w:val="0"/>
          <w:sz w:val="26"/>
        </w:rPr>
        <w:t>3. Core Implementation Rules</w:t>
      </w:r>
    </w:p>
    <w:p>
      <w:pPr>
        <w:pStyle w:val="ListBullet"/>
      </w:pPr>
      <w:r>
        <w:rPr>
          <w:rFonts w:ascii="Arial" w:hAnsi="Arial"/>
          <w:b w:val="0"/>
          <w:i w:val="0"/>
          <w:sz w:val="20"/>
        </w:rPr>
        <w:t>Core Code bleibt auf Lifecycle, Orchestration und High-level Coordination fokussiert.</w:t>
      </w:r>
    </w:p>
    <w:p>
      <w:pPr>
        <w:pStyle w:val="ListBullet"/>
      </w:pPr>
      <w:r>
        <w:rPr>
          <w:rFonts w:ascii="Arial" w:hAnsi="Arial"/>
          <w:b w:val="0"/>
          <w:i w:val="0"/>
          <w:sz w:val="20"/>
        </w:rPr>
        <w:t>Domain Rules werden nicht aus Bequemlichkeit in Core verschoben.</w:t>
      </w:r>
    </w:p>
    <w:p>
      <w:pPr>
        <w:pStyle w:val="ListBullet"/>
      </w:pPr>
      <w:r>
        <w:rPr>
          <w:rFonts w:ascii="Arial" w:hAnsi="Arial"/>
          <w:b w:val="0"/>
          <w:i w:val="0"/>
          <w:sz w:val="20"/>
        </w:rPr>
        <w:t>Generic Helper Code wird nicht zu versteckter Domain Ownership.</w:t>
      </w:r>
    </w:p>
    <w:p>
      <w:pPr>
        <w:pStyle w:val="ListBullet"/>
      </w:pPr>
      <w:r>
        <w:rPr>
          <w:rFonts w:ascii="Arial" w:hAnsi="Arial"/>
          <w:b w:val="0"/>
          <w:i w:val="0"/>
          <w:sz w:val="20"/>
        </w:rPr>
        <w:t>Core koordiniert Workflows, Module besitzen State und Rules.</w:t>
      </w:r>
    </w:p>
    <w:p>
      <w:pPr>
        <w:pStyle w:val="ListBullet"/>
      </w:pPr>
      <w:r>
        <w:rPr>
          <w:rFonts w:ascii="Arial" w:hAnsi="Arial"/>
          <w:b w:val="0"/>
          <w:i w:val="0"/>
          <w:sz w:val="20"/>
        </w:rPr>
        <w:t>Core APIs exponieren stabile Coordination Contracts statt interne Objects.</w:t>
      </w:r>
    </w:p>
    <w:p>
      <w:r>
        <w:rPr>
          <w:rFonts w:ascii="Arial" w:hAnsi="Arial"/>
          <w:b/>
          <w:i w:val="0"/>
          <w:sz w:val="26"/>
        </w:rPr>
        <w:t>4. Module Implementation Rules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Required behavior</w:t>
            </w:r>
          </w:p>
        </w:tc>
      </w:tr>
      <w:tr>
        <w:tc>
          <w:tcPr>
            <w:tcW w:type="dxa" w:w="4819"/>
          </w:tcPr>
          <w:p>
            <w:r>
              <w:rPr>
                <w:rFonts w:ascii="Arial" w:hAnsi="Arial"/>
                <w:b w:val="0"/>
                <w:i w:val="0"/>
                <w:sz w:val="17"/>
              </w:rPr>
              <w:t>Single responsibility</w:t>
            </w:r>
          </w:p>
        </w:tc>
        <w:tc>
          <w:tcPr>
            <w:tcW w:type="dxa" w:w="4819"/>
          </w:tcPr>
          <w:p>
            <w:r>
              <w:rPr>
                <w:rFonts w:ascii="Arial" w:hAnsi="Arial"/>
                <w:b w:val="0"/>
                <w:i w:val="0"/>
                <w:sz w:val="17"/>
              </w:rPr>
              <w:t>Defined Domain Concern.</w:t>
            </w:r>
          </w:p>
        </w:tc>
      </w:tr>
      <w:tr>
        <w:tc>
          <w:tcPr>
            <w:tcW w:type="dxa" w:w="4819"/>
          </w:tcPr>
          <w:p>
            <w:r>
              <w:rPr>
                <w:rFonts w:ascii="Arial" w:hAnsi="Arial"/>
                <w:b w:val="0"/>
                <w:i w:val="0"/>
                <w:sz w:val="17"/>
              </w:rPr>
              <w:t>Explicit dependencies</w:t>
            </w:r>
          </w:p>
        </w:tc>
        <w:tc>
          <w:tcPr>
            <w:tcW w:type="dxa" w:w="4819"/>
          </w:tcPr>
          <w:p>
            <w:r>
              <w:rPr>
                <w:rFonts w:ascii="Arial" w:hAnsi="Arial"/>
                <w:b w:val="0"/>
                <w:i w:val="0"/>
                <w:sz w:val="17"/>
              </w:rPr>
              <w:t>ARCH-005.</w:t>
            </w:r>
          </w:p>
        </w:tc>
      </w:tr>
      <w:tr>
        <w:tc>
          <w:tcPr>
            <w:tcW w:type="dxa" w:w="4819"/>
          </w:tcPr>
          <w:p>
            <w:r>
              <w:rPr>
                <w:rFonts w:ascii="Arial" w:hAnsi="Arial"/>
                <w:b w:val="0"/>
                <w:i w:val="0"/>
                <w:sz w:val="17"/>
              </w:rPr>
              <w:t>No persistence bypass</w:t>
            </w:r>
          </w:p>
        </w:tc>
        <w:tc>
          <w:tcPr>
            <w:tcW w:type="dxa" w:w="4819"/>
          </w:tcPr>
          <w:p>
            <w:r>
              <w:rPr>
                <w:rFonts w:ascii="Arial" w:hAnsi="Arial"/>
                <w:b w:val="0"/>
                <w:i w:val="0"/>
                <w:sz w:val="17"/>
              </w:rPr>
              <w:t>Approved Repository Contracts.</w:t>
            </w:r>
          </w:p>
        </w:tc>
      </w:tr>
      <w:tr>
        <w:tc>
          <w:tcPr>
            <w:tcW w:type="dxa" w:w="4819"/>
          </w:tcPr>
          <w:p>
            <w:r>
              <w:rPr>
                <w:rFonts w:ascii="Arial" w:hAnsi="Arial"/>
                <w:b w:val="0"/>
                <w:i w:val="0"/>
                <w:sz w:val="17"/>
              </w:rPr>
              <w:t>No provider bypass</w:t>
            </w:r>
          </w:p>
        </w:tc>
        <w:tc>
          <w:tcPr>
            <w:tcW w:type="dxa" w:w="4819"/>
          </w:tcPr>
          <w:p>
            <w:r>
              <w:rPr>
                <w:rFonts w:ascii="Arial" w:hAnsi="Arial"/>
                <w:b w:val="0"/>
                <w:i w:val="0"/>
                <w:sz w:val="17"/>
              </w:rPr>
              <w:t>AI/Game/Plugin Adapter.</w:t>
            </w:r>
          </w:p>
        </w:tc>
      </w:tr>
      <w:tr>
        <w:tc>
          <w:tcPr>
            <w:tcW w:type="dxa" w:w="4819"/>
          </w:tcPr>
          <w:p>
            <w:r>
              <w:rPr>
                <w:rFonts w:ascii="Arial" w:hAnsi="Arial"/>
                <w:b w:val="0"/>
                <w:i w:val="0"/>
                <w:sz w:val="17"/>
              </w:rPr>
              <w:t>Bounded public surface</w:t>
            </w:r>
          </w:p>
        </w:tc>
        <w:tc>
          <w:tcPr>
            <w:tcW w:type="dxa" w:w="4819"/>
          </w:tcPr>
          <w:p>
            <w:r>
              <w:rPr>
                <w:rFonts w:ascii="Arial" w:hAnsi="Arial"/>
                <w:b w:val="0"/>
                <w:i w:val="0"/>
                <w:sz w:val="17"/>
              </w:rPr>
              <w:t>Only required Contracts.</w:t>
            </w:r>
          </w:p>
        </w:tc>
      </w:tr>
      <w:tr>
        <w:tc>
          <w:tcPr>
            <w:tcW w:type="dxa" w:w="4819"/>
          </w:tcPr>
          <w:p>
            <w:r>
              <w:rPr>
                <w:rFonts w:ascii="Arial" w:hAnsi="Arial"/>
                <w:b w:val="0"/>
                <w:i w:val="0"/>
                <w:sz w:val="17"/>
              </w:rPr>
              <w:t>Testability</w:t>
            </w:r>
          </w:p>
        </w:tc>
        <w:tc>
          <w:tcPr>
            <w:tcW w:type="dxa" w:w="4819"/>
          </w:tcPr>
          <w:p>
            <w:r>
              <w:rPr>
                <w:rFonts w:ascii="Arial" w:hAnsi="Arial"/>
                <w:b w:val="0"/>
                <w:i w:val="0"/>
                <w:sz w:val="17"/>
              </w:rPr>
              <w:t>Test seams for Unit/Integration.</w:t>
            </w:r>
          </w:p>
        </w:tc>
      </w:tr>
    </w:tbl>
    <w:p/>
    <w:p>
      <w:r>
        <w:rPr>
          <w:rFonts w:ascii="Arial" w:hAnsi="Arial"/>
          <w:b/>
          <w:i w:val="0"/>
          <w:sz w:val="26"/>
        </w:rPr>
        <w:t>5. API and Contract Impact</w:t>
      </w:r>
    </w:p>
    <w:p>
      <w:pPr>
        <w:pStyle w:val="ListBullet"/>
      </w:pPr>
      <w:r>
        <w:rPr>
          <w:rFonts w:ascii="Arial" w:hAnsi="Arial"/>
          <w:b w:val="0"/>
          <w:i w:val="0"/>
          <w:sz w:val="20"/>
        </w:rPr>
        <w:t>Contracts sind Architecture Boundaries.</w:t>
      </w:r>
    </w:p>
    <w:p>
      <w:pPr>
        <w:pStyle w:val="ListBullet"/>
      </w:pPr>
      <w:r>
        <w:rPr>
          <w:rFonts w:ascii="Arial" w:hAnsi="Arial"/>
          <w:b w:val="0"/>
          <w:i w:val="0"/>
          <w:sz w:val="20"/>
        </w:rPr>
        <w:t>Breaking Changes benötigen Impact Analysis.</w:t>
      </w:r>
    </w:p>
    <w:p>
      <w:pPr>
        <w:pStyle w:val="ListBullet"/>
      </w:pPr>
      <w:r>
        <w:rPr>
          <w:rFonts w:ascii="Arial" w:hAnsi="Arial"/>
          <w:b w:val="0"/>
          <w:i w:val="0"/>
          <w:sz w:val="20"/>
        </w:rPr>
        <w:t>Implementation Details nicht in Public Contracts leaken.</w:t>
      </w:r>
    </w:p>
    <w:p>
      <w:pPr>
        <w:pStyle w:val="ListBullet"/>
      </w:pPr>
      <w:r>
        <w:rPr>
          <w:rFonts w:ascii="Arial" w:hAnsi="Arial"/>
          <w:b w:val="0"/>
          <w:i w:val="0"/>
          <w:sz w:val="20"/>
        </w:rPr>
        <w:t>Provider SDK Types bleiben hinter Adapters.</w:t>
      </w:r>
    </w:p>
    <w:p>
      <w:pPr>
        <w:pStyle w:val="ListBullet"/>
      </w:pPr>
      <w:r>
        <w:rPr>
          <w:rFonts w:ascii="Arial" w:hAnsi="Arial"/>
          <w:b w:val="0"/>
          <w:i w:val="0"/>
          <w:sz w:val="20"/>
        </w:rPr>
        <w:t>Contract Semantics definieren Ownership, Errors und Lifecycle.</w:t>
      </w:r>
    </w:p>
    <w:p>
      <w:pPr>
        <w:pStyle w:val="ListBullet"/>
      </w:pPr>
      <w:r>
        <w:rPr>
          <w:rFonts w:ascii="Arial" w:hAnsi="Arial"/>
          <w:b w:val="0"/>
          <w:i w:val="0"/>
          <w:sz w:val="20"/>
        </w:rPr>
        <w:t>Versioning folgt API Versioning Documentation.</w:t>
      </w:r>
    </w:p>
    <w:p>
      <w:r>
        <w:rPr>
          <w:rFonts w:ascii="Arial" w:hAnsi="Arial"/>
          <w:b/>
          <w:i w:val="0"/>
          <w:sz w:val="26"/>
        </w:rPr>
        <w:t>6. Event Governance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rule</w:t>
            </w:r>
          </w:p>
        </w:tc>
        <w:tc>
          <w:tcPr>
            <w:tcW w:type="dxa" w:w="4819"/>
          </w:tcPr>
          <w:p>
            <w:r>
              <w:rPr>
                <w:rFonts w:ascii="Arial" w:hAnsi="Arial"/>
                <w:b/>
                <w:i w:val="0"/>
                <w:sz w:val="18"/>
              </w:rPr>
              <w:t>Purpose</w:t>
            </w:r>
          </w:p>
        </w:tc>
      </w:tr>
      <w:tr>
        <w:tc>
          <w:tcPr>
            <w:tcW w:type="dxa" w:w="4819"/>
          </w:tcPr>
          <w:p>
            <w:r>
              <w:rPr>
                <w:rFonts w:ascii="Arial" w:hAnsi="Arial"/>
                <w:b w:val="0"/>
                <w:i w:val="0"/>
                <w:sz w:val="17"/>
              </w:rPr>
              <w:t>Event naming convention</w:t>
            </w:r>
          </w:p>
        </w:tc>
        <w:tc>
          <w:tcPr>
            <w:tcW w:type="dxa" w:w="4819"/>
          </w:tcPr>
          <w:p>
            <w:r>
              <w:rPr>
                <w:rFonts w:ascii="Arial" w:hAnsi="Arial"/>
                <w:b w:val="0"/>
                <w:i w:val="0"/>
                <w:sz w:val="17"/>
              </w:rPr>
              <w:t>Predictable taxonomy.</w:t>
            </w:r>
          </w:p>
        </w:tc>
      </w:tr>
      <w:tr>
        <w:tc>
          <w:tcPr>
            <w:tcW w:type="dxa" w:w="4819"/>
          </w:tcPr>
          <w:p>
            <w:r>
              <w:rPr>
                <w:rFonts w:ascii="Arial" w:hAnsi="Arial"/>
                <w:b w:val="0"/>
                <w:i w:val="0"/>
                <w:sz w:val="17"/>
              </w:rPr>
              <w:t>Schema ownership</w:t>
            </w:r>
          </w:p>
        </w:tc>
        <w:tc>
          <w:tcPr>
            <w:tcW w:type="dxa" w:w="4819"/>
          </w:tcPr>
          <w:p>
            <w:r>
              <w:rPr>
                <w:rFonts w:ascii="Arial" w:hAnsi="Arial"/>
                <w:b w:val="0"/>
                <w:i w:val="0"/>
                <w:sz w:val="17"/>
              </w:rPr>
              <w:t>Defined producer/owner.</w:t>
            </w:r>
          </w:p>
        </w:tc>
      </w:tr>
      <w:tr>
        <w:tc>
          <w:tcPr>
            <w:tcW w:type="dxa" w:w="4819"/>
          </w:tcPr>
          <w:p>
            <w:r>
              <w:rPr>
                <w:rFonts w:ascii="Arial" w:hAnsi="Arial"/>
                <w:b w:val="0"/>
                <w:i w:val="0"/>
                <w:sz w:val="17"/>
              </w:rPr>
              <w:t>Lifecycle definition</w:t>
            </w:r>
          </w:p>
        </w:tc>
        <w:tc>
          <w:tcPr>
            <w:tcW w:type="dxa" w:w="4819"/>
          </w:tcPr>
          <w:p>
            <w:r>
              <w:rPr>
                <w:rFonts w:ascii="Arial" w:hAnsi="Arial"/>
                <w:b w:val="0"/>
                <w:i w:val="0"/>
                <w:sz w:val="17"/>
              </w:rPr>
              <w:t>Valid publication point.</w:t>
            </w:r>
          </w:p>
        </w:tc>
      </w:tr>
      <w:tr>
        <w:tc>
          <w:tcPr>
            <w:tcW w:type="dxa" w:w="4819"/>
          </w:tcPr>
          <w:p>
            <w:r>
              <w:rPr>
                <w:rFonts w:ascii="Arial" w:hAnsi="Arial"/>
                <w:b w:val="0"/>
                <w:i w:val="0"/>
                <w:sz w:val="17"/>
              </w:rPr>
              <w:t>Idempotency</w:t>
            </w:r>
          </w:p>
        </w:tc>
        <w:tc>
          <w:tcPr>
            <w:tcW w:type="dxa" w:w="4819"/>
          </w:tcPr>
          <w:p>
            <w:r>
              <w:rPr>
                <w:rFonts w:ascii="Arial" w:hAnsi="Arial"/>
                <w:b w:val="0"/>
                <w:i w:val="0"/>
                <w:sz w:val="17"/>
              </w:rPr>
              <w:t>Duplicate delivery protection.</w:t>
            </w:r>
          </w:p>
        </w:tc>
      </w:tr>
      <w:tr>
        <w:tc>
          <w:tcPr>
            <w:tcW w:type="dxa" w:w="4819"/>
          </w:tcPr>
          <w:p>
            <w:r>
              <w:rPr>
                <w:rFonts w:ascii="Arial" w:hAnsi="Arial"/>
                <w:b w:val="0"/>
                <w:i w:val="0"/>
                <w:sz w:val="17"/>
              </w:rPr>
              <w:t>Priority</w:t>
            </w:r>
          </w:p>
        </w:tc>
        <w:tc>
          <w:tcPr>
            <w:tcW w:type="dxa" w:w="4819"/>
          </w:tcPr>
          <w:p>
            <w:r>
              <w:rPr>
                <w:rFonts w:ascii="Arial" w:hAnsi="Arial"/>
                <w:b w:val="0"/>
                <w:i w:val="0"/>
                <w:sz w:val="17"/>
              </w:rPr>
              <w:t>Critical event handling.</w:t>
            </w:r>
          </w:p>
        </w:tc>
      </w:tr>
      <w:tr>
        <w:tc>
          <w:tcPr>
            <w:tcW w:type="dxa" w:w="4819"/>
          </w:tcPr>
          <w:p>
            <w:r>
              <w:rPr>
                <w:rFonts w:ascii="Arial" w:hAnsi="Arial"/>
                <w:b w:val="0"/>
                <w:i w:val="0"/>
                <w:sz w:val="17"/>
              </w:rPr>
              <w:t>History policy</w:t>
            </w:r>
          </w:p>
        </w:tc>
        <w:tc>
          <w:tcPr>
            <w:tcW w:type="dxa" w:w="4819"/>
          </w:tcPr>
          <w:p>
            <w:r>
              <w:rPr>
                <w:rFonts w:ascii="Arial" w:hAnsi="Arial"/>
                <w:b w:val="0"/>
                <w:i w:val="0"/>
                <w:sz w:val="17"/>
              </w:rPr>
              <w:t>Persisted vs transient.</w:t>
            </w:r>
          </w:p>
        </w:tc>
      </w:tr>
      <w:tr>
        <w:tc>
          <w:tcPr>
            <w:tcW w:type="dxa" w:w="4819"/>
          </w:tcPr>
          <w:p>
            <w:r>
              <w:rPr>
                <w:rFonts w:ascii="Arial" w:hAnsi="Arial"/>
                <w:b w:val="0"/>
                <w:i w:val="0"/>
                <w:sz w:val="17"/>
              </w:rPr>
              <w:t>Subscriber isolation</w:t>
            </w:r>
          </w:p>
        </w:tc>
        <w:tc>
          <w:tcPr>
            <w:tcW w:type="dxa" w:w="4819"/>
          </w:tcPr>
          <w:p>
            <w:r>
              <w:rPr>
                <w:rFonts w:ascii="Arial" w:hAnsi="Arial"/>
                <w:b w:val="0"/>
                <w:i w:val="0"/>
                <w:sz w:val="17"/>
              </w:rPr>
              <w:t>Subscriber failure isolation.</w:t>
            </w:r>
          </w:p>
        </w:tc>
      </w:tr>
    </w:tbl>
    <w:p/>
    <w:p>
      <w:r>
        <w:rPr>
          <w:rFonts w:ascii="Arial" w:hAnsi="Arial"/>
          <w:b/>
          <w:i w:val="0"/>
          <w:sz w:val="26"/>
        </w:rPr>
        <w:t>7. Dependency Governance</w:t>
      </w:r>
    </w:p>
    <w:p>
      <w:pPr>
        <w:pStyle w:val="ListBullet"/>
      </w:pPr>
      <w:r>
        <w:rPr>
          <w:rFonts w:ascii="Arial" w:hAnsi="Arial"/>
          <w:b w:val="0"/>
          <w:i w:val="0"/>
          <w:sz w:val="20"/>
        </w:rPr>
        <w:t>ARCH-005 ist die primäre Referenz für Module Dependencies.</w:t>
      </w:r>
    </w:p>
    <w:p>
      <w:pPr>
        <w:pStyle w:val="ListBullet"/>
      </w:pPr>
      <w:r>
        <w:rPr>
          <w:rFonts w:ascii="Arial" w:hAnsi="Arial"/>
          <w:b w:val="0"/>
          <w:i w:val="0"/>
          <w:sz w:val="20"/>
        </w:rPr>
        <w:t>Neue Direct Dependencies benötigen Architectural Justification.</w:t>
      </w:r>
    </w:p>
    <w:p>
      <w:pPr>
        <w:pStyle w:val="ListBullet"/>
      </w:pPr>
      <w:r>
        <w:rPr>
          <w:rFonts w:ascii="Arial" w:hAnsi="Arial"/>
          <w:b w:val="0"/>
          <w:i w:val="0"/>
          <w:sz w:val="20"/>
        </w:rPr>
        <w:t>Circular Dependencies sind verboten, solange kein ADR dies ändert.</w:t>
      </w:r>
    </w:p>
    <w:p>
      <w:pPr>
        <w:pStyle w:val="ListBullet"/>
      </w:pPr>
      <w:r>
        <w:rPr>
          <w:rFonts w:ascii="Arial" w:hAnsi="Arial"/>
          <w:b w:val="0"/>
          <w:i w:val="0"/>
          <w:sz w:val="20"/>
        </w:rPr>
        <w:t>Dependency Direction unterstützt Ownership.</w:t>
      </w:r>
    </w:p>
    <w:p>
      <w:pPr>
        <w:pStyle w:val="ListBullet"/>
      </w:pPr>
      <w:r>
        <w:rPr>
          <w:rFonts w:ascii="Arial" w:hAnsi="Arial"/>
          <w:b w:val="0"/>
          <w:i w:val="0"/>
          <w:sz w:val="20"/>
        </w:rPr>
        <w:t>Events dürfen keinen Circular Ownership Graph verstecken.</w:t>
      </w:r>
    </w:p>
    <w:p>
      <w:pPr>
        <w:pStyle w:val="ListBullet"/>
      </w:pPr>
      <w:r>
        <w:rPr>
          <w:rFonts w:ascii="Arial" w:hAnsi="Arial"/>
          <w:b w:val="0"/>
          <w:i w:val="0"/>
          <w:sz w:val="20"/>
        </w:rPr>
        <w:t>Adapters kapseln externe Technologies.</w:t>
      </w:r>
    </w:p>
    <w:p>
      <w:r>
        <w:rPr>
          <w:rFonts w:ascii="Arial" w:hAnsi="Arial"/>
          <w:b/>
          <w:i w:val="0"/>
          <w:sz w:val="26"/>
        </w:rPr>
        <w:t>8. Change Management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Change type</w:t>
            </w:r>
          </w:p>
        </w:tc>
        <w:tc>
          <w:tcPr>
            <w:tcW w:type="dxa" w:w="4819"/>
          </w:tcPr>
          <w:p>
            <w:r>
              <w:rPr>
                <w:rFonts w:ascii="Arial" w:hAnsi="Arial"/>
                <w:b/>
                <w:i w:val="0"/>
                <w:sz w:val="18"/>
              </w:rPr>
              <w:t>Expected governance</w:t>
            </w:r>
          </w:p>
        </w:tc>
      </w:tr>
      <w:tr>
        <w:tc>
          <w:tcPr>
            <w:tcW w:type="dxa" w:w="4819"/>
          </w:tcPr>
          <w:p>
            <w:r>
              <w:rPr>
                <w:rFonts w:ascii="Arial" w:hAnsi="Arial"/>
                <w:b w:val="0"/>
                <w:i w:val="0"/>
                <w:sz w:val="17"/>
              </w:rPr>
              <w:t>Internal implementation refactor</w:t>
            </w:r>
          </w:p>
        </w:tc>
        <w:tc>
          <w:tcPr>
            <w:tcW w:type="dxa" w:w="4819"/>
          </w:tcPr>
          <w:p>
            <w:r>
              <w:rPr>
                <w:rFonts w:ascii="Arial" w:hAnsi="Arial"/>
                <w:b w:val="0"/>
                <w:i w:val="0"/>
                <w:sz w:val="17"/>
              </w:rPr>
              <w:t>Allowed when contracts/invariants stay intact.</w:t>
            </w:r>
          </w:p>
        </w:tc>
      </w:tr>
      <w:tr>
        <w:tc>
          <w:tcPr>
            <w:tcW w:type="dxa" w:w="4819"/>
          </w:tcPr>
          <w:p>
            <w:r>
              <w:rPr>
                <w:rFonts w:ascii="Arial" w:hAnsi="Arial"/>
                <w:b w:val="0"/>
                <w:i w:val="0"/>
                <w:sz w:val="17"/>
              </w:rPr>
              <w:t>New module dependency</w:t>
            </w:r>
          </w:p>
        </w:tc>
        <w:tc>
          <w:tcPr>
            <w:tcW w:type="dxa" w:w="4819"/>
          </w:tcPr>
          <w:p>
            <w:r>
              <w:rPr>
                <w:rFonts w:ascii="Arial" w:hAnsi="Arial"/>
                <w:b w:val="0"/>
                <w:i w:val="0"/>
                <w:sz w:val="17"/>
              </w:rPr>
              <w:t>Architectural Review.</w:t>
            </w:r>
          </w:p>
        </w:tc>
      </w:tr>
      <w:tr>
        <w:tc>
          <w:tcPr>
            <w:tcW w:type="dxa" w:w="4819"/>
          </w:tcPr>
          <w:p>
            <w:r>
              <w:rPr>
                <w:rFonts w:ascii="Arial" w:hAnsi="Arial"/>
                <w:b w:val="0"/>
                <w:i w:val="0"/>
                <w:sz w:val="17"/>
              </w:rPr>
              <w:t>New external provider</w:t>
            </w:r>
          </w:p>
        </w:tc>
        <w:tc>
          <w:tcPr>
            <w:tcW w:type="dxa" w:w="4819"/>
          </w:tcPr>
          <w:p>
            <w:r>
              <w:rPr>
                <w:rFonts w:ascii="Arial" w:hAnsi="Arial"/>
                <w:b w:val="0"/>
                <w:i w:val="0"/>
                <w:sz w:val="17"/>
              </w:rPr>
              <w:t>Adapter/Boundary + impact documentation.</w:t>
            </w:r>
          </w:p>
        </w:tc>
      </w:tr>
      <w:tr>
        <w:tc>
          <w:tcPr>
            <w:tcW w:type="dxa" w:w="4819"/>
          </w:tcPr>
          <w:p>
            <w:r>
              <w:rPr>
                <w:rFonts w:ascii="Arial" w:hAnsi="Arial"/>
                <w:b w:val="0"/>
                <w:i w:val="0"/>
                <w:sz w:val="17"/>
              </w:rPr>
              <w:t>Core responsibility expansion</w:t>
            </w:r>
          </w:p>
        </w:tc>
        <w:tc>
          <w:tcPr>
            <w:tcW w:type="dxa" w:w="4819"/>
          </w:tcPr>
          <w:p>
            <w:r>
              <w:rPr>
                <w:rFonts w:ascii="Arial" w:hAnsi="Arial"/>
                <w:b w:val="0"/>
                <w:i w:val="0"/>
                <w:sz w:val="17"/>
              </w:rPr>
              <w:t>Review against ADR-001.</w:t>
            </w:r>
          </w:p>
        </w:tc>
      </w:tr>
      <w:tr>
        <w:tc>
          <w:tcPr>
            <w:tcW w:type="dxa" w:w="4819"/>
          </w:tcPr>
          <w:p>
            <w:r>
              <w:rPr>
                <w:rFonts w:ascii="Arial" w:hAnsi="Arial"/>
                <w:b w:val="0"/>
                <w:i w:val="0"/>
                <w:sz w:val="17"/>
              </w:rPr>
              <w:t>New process boundary</w:t>
            </w:r>
          </w:p>
        </w:tc>
        <w:tc>
          <w:tcPr>
            <w:tcW w:type="dxa" w:w="4819"/>
          </w:tcPr>
          <w:p>
            <w:r>
              <w:rPr>
                <w:rFonts w:ascii="Arial" w:hAnsi="Arial"/>
                <w:b w:val="0"/>
                <w:i w:val="0"/>
                <w:sz w:val="17"/>
              </w:rPr>
              <w:t>Deployment/Security rationale.</w:t>
            </w:r>
          </w:p>
        </w:tc>
      </w:tr>
      <w:tr>
        <w:tc>
          <w:tcPr>
            <w:tcW w:type="dxa" w:w="4819"/>
          </w:tcPr>
          <w:p>
            <w:r>
              <w:rPr>
                <w:rFonts w:ascii="Arial" w:hAnsi="Arial"/>
                <w:b w:val="0"/>
                <w:i w:val="0"/>
                <w:sz w:val="17"/>
              </w:rPr>
              <w:t>Contract-breaking change</w:t>
            </w:r>
          </w:p>
        </w:tc>
        <w:tc>
          <w:tcPr>
            <w:tcW w:type="dxa" w:w="4819"/>
          </w:tcPr>
          <w:p>
            <w:r>
              <w:rPr>
                <w:rFonts w:ascii="Arial" w:hAnsi="Arial"/>
                <w:b w:val="0"/>
                <w:i w:val="0"/>
                <w:sz w:val="17"/>
              </w:rPr>
              <w:t>Impact Analysis + Version/Migration.</w:t>
            </w:r>
          </w:p>
        </w:tc>
      </w:tr>
      <w:tr>
        <w:tc>
          <w:tcPr>
            <w:tcW w:type="dxa" w:w="4819"/>
          </w:tcPr>
          <w:p>
            <w:r>
              <w:rPr>
                <w:rFonts w:ascii="Arial" w:hAnsi="Arial"/>
                <w:b w:val="0"/>
                <w:i w:val="0"/>
                <w:sz w:val="17"/>
              </w:rPr>
              <w:t>Architecture principle violation</w:t>
            </w:r>
          </w:p>
        </w:tc>
        <w:tc>
          <w:tcPr>
            <w:tcW w:type="dxa" w:w="4819"/>
          </w:tcPr>
          <w:p>
            <w:r>
              <w:rPr>
                <w:rFonts w:ascii="Arial" w:hAnsi="Arial"/>
                <w:b w:val="0"/>
                <w:i w:val="0"/>
                <w:sz w:val="17"/>
              </w:rPr>
              <w:t>Resolve or supersede via ADR.</w:t>
            </w:r>
          </w:p>
        </w:tc>
      </w:tr>
    </w:tbl>
    <w:p/>
    <w:p>
      <w:r>
        <w:rPr>
          <w:rFonts w:ascii="Arial" w:hAnsi="Arial"/>
          <w:b/>
          <w:i w:val="0"/>
          <w:sz w:val="26"/>
        </w:rPr>
        <w:t>9. Architecture Review Triggers</w:t>
      </w:r>
    </w:p>
    <w:p>
      <w:pPr>
        <w:pStyle w:val="ListBullet"/>
      </w:pPr>
      <w:r>
        <w:rPr>
          <w:rFonts w:ascii="Arial" w:hAnsi="Arial"/>
          <w:b w:val="0"/>
          <w:i w:val="0"/>
          <w:sz w:val="20"/>
        </w:rPr>
        <w:t>Module benötigt direkten Zugriff auf fremde Persistence.</w:t>
      </w:r>
    </w:p>
    <w:p>
      <w:pPr>
        <w:pStyle w:val="ListBullet"/>
      </w:pPr>
      <w:r>
        <w:rPr>
          <w:rFonts w:ascii="Arial" w:hAnsi="Arial"/>
          <w:b w:val="0"/>
          <w:i w:val="0"/>
          <w:sz w:val="20"/>
        </w:rPr>
        <w:t>Provider-specific Type erscheint in General Domain Contract.</w:t>
      </w:r>
    </w:p>
    <w:p>
      <w:pPr>
        <w:pStyle w:val="ListBullet"/>
      </w:pPr>
      <w:r>
        <w:rPr>
          <w:rFonts w:ascii="Arial" w:hAnsi="Arial"/>
          <w:b w:val="0"/>
          <w:i w:val="0"/>
          <w:sz w:val="20"/>
        </w:rPr>
        <w:t>Core übernimmt neue Domain Rule.</w:t>
      </w:r>
    </w:p>
    <w:p>
      <w:pPr>
        <w:pStyle w:val="ListBullet"/>
      </w:pPr>
      <w:r>
        <w:rPr>
          <w:rFonts w:ascii="Arial" w:hAnsi="Arial"/>
          <w:b w:val="0"/>
          <w:i w:val="0"/>
          <w:sz w:val="20"/>
        </w:rPr>
        <w:t>Neues Subsystem benötigt privileged Process/Network Access.</w:t>
      </w:r>
    </w:p>
    <w:p>
      <w:pPr>
        <w:pStyle w:val="ListBullet"/>
      </w:pPr>
      <w:r>
        <w:rPr>
          <w:rFonts w:ascii="Arial" w:hAnsi="Arial"/>
          <w:b w:val="0"/>
          <w:i w:val="0"/>
          <w:sz w:val="20"/>
        </w:rPr>
        <w:t>Circular Dependency entsteht.</w:t>
      </w:r>
    </w:p>
    <w:p>
      <w:pPr>
        <w:pStyle w:val="ListBullet"/>
      </w:pPr>
      <w:r>
        <w:rPr>
          <w:rFonts w:ascii="Arial" w:hAnsi="Arial"/>
          <w:b w:val="0"/>
          <w:i w:val="0"/>
          <w:sz w:val="20"/>
        </w:rPr>
        <w:t>Neue Process Boundary wird benötigt.</w:t>
      </w:r>
    </w:p>
    <w:p>
      <w:pPr>
        <w:pStyle w:val="ListBullet"/>
      </w:pPr>
      <w:r>
        <w:rPr>
          <w:rFonts w:ascii="Arial" w:hAnsi="Arial"/>
          <w:b w:val="0"/>
          <w:i w:val="0"/>
          <w:sz w:val="20"/>
        </w:rPr>
        <w:t>Adapter Boundary wird umgangen.</w:t>
      </w:r>
    </w:p>
    <w:p>
      <w:pPr>
        <w:pStyle w:val="ListBullet"/>
      </w:pPr>
      <w:r>
        <w:rPr>
          <w:rFonts w:ascii="Arial" w:hAnsi="Arial"/>
          <w:b w:val="0"/>
          <w:i w:val="0"/>
          <w:sz w:val="20"/>
        </w:rPr>
        <w:t>Event Engine soll fremde Ownership übernehmen.</w:t>
      </w:r>
    </w:p>
    <w:p>
      <w:r>
        <w:rPr>
          <w:rFonts w:ascii="Arial" w:hAnsi="Arial"/>
          <w:b/>
          <w:i w:val="0"/>
          <w:sz w:val="26"/>
        </w:rPr>
        <w:t>10. Implementation Review Questions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Expected result</w:t>
            </w:r>
          </w:p>
        </w:tc>
      </w:tr>
      <w:tr>
        <w:tc>
          <w:tcPr>
            <w:tcW w:type="dxa" w:w="4819"/>
          </w:tcPr>
          <w:p>
            <w:r>
              <w:rPr>
                <w:rFonts w:ascii="Arial" w:hAnsi="Arial"/>
                <w:b w:val="0"/>
                <w:i w:val="0"/>
                <w:sz w:val="17"/>
              </w:rPr>
              <w:t>Who owns this state?</w:t>
            </w:r>
          </w:p>
        </w:tc>
        <w:tc>
          <w:tcPr>
            <w:tcW w:type="dxa" w:w="4819"/>
          </w:tcPr>
          <w:p>
            <w:r>
              <w:rPr>
                <w:rFonts w:ascii="Arial" w:hAnsi="Arial"/>
                <w:b w:val="0"/>
                <w:i w:val="0"/>
                <w:sz w:val="17"/>
              </w:rPr>
              <w:t>One explicit owner.</w:t>
            </w:r>
          </w:p>
        </w:tc>
      </w:tr>
      <w:tr>
        <w:tc>
          <w:tcPr>
            <w:tcW w:type="dxa" w:w="4819"/>
          </w:tcPr>
          <w:p>
            <w:r>
              <w:rPr>
                <w:rFonts w:ascii="Arial" w:hAnsi="Arial"/>
                <w:b w:val="0"/>
                <w:i w:val="0"/>
                <w:sz w:val="17"/>
              </w:rPr>
              <w:t>Who may mutate it?</w:t>
            </w:r>
          </w:p>
        </w:tc>
        <w:tc>
          <w:tcPr>
            <w:tcW w:type="dxa" w:w="4819"/>
          </w:tcPr>
          <w:p>
            <w:r>
              <w:rPr>
                <w:rFonts w:ascii="Arial" w:hAnsi="Arial"/>
                <w:b w:val="0"/>
                <w:i w:val="0"/>
                <w:sz w:val="17"/>
              </w:rPr>
              <w:t>Defined Contract/Permission.</w:t>
            </w:r>
          </w:p>
        </w:tc>
      </w:tr>
      <w:tr>
        <w:tc>
          <w:tcPr>
            <w:tcW w:type="dxa" w:w="4819"/>
          </w:tcPr>
          <w:p>
            <w:r>
              <w:rPr>
                <w:rFonts w:ascii="Arial" w:hAnsi="Arial"/>
                <w:b w:val="0"/>
                <w:i w:val="0"/>
                <w:sz w:val="17"/>
              </w:rPr>
              <w:t>Why is this dependency needed?</w:t>
            </w:r>
          </w:p>
        </w:tc>
        <w:tc>
          <w:tcPr>
            <w:tcW w:type="dxa" w:w="4819"/>
          </w:tcPr>
          <w:p>
            <w:r>
              <w:rPr>
                <w:rFonts w:ascii="Arial" w:hAnsi="Arial"/>
                <w:b w:val="0"/>
                <w:i w:val="0"/>
                <w:sz w:val="17"/>
              </w:rPr>
              <w:t>Architecturally justified.</w:t>
            </w:r>
          </w:p>
        </w:tc>
      </w:tr>
      <w:tr>
        <w:tc>
          <w:tcPr>
            <w:tcW w:type="dxa" w:w="4819"/>
          </w:tcPr>
          <w:p>
            <w:r>
              <w:rPr>
                <w:rFonts w:ascii="Arial" w:hAnsi="Arial"/>
                <w:b w:val="0"/>
                <w:i w:val="0"/>
                <w:sz w:val="17"/>
              </w:rPr>
              <w:t>Could this be an event?</w:t>
            </w:r>
          </w:p>
        </w:tc>
        <w:tc>
          <w:tcPr>
            <w:tcW w:type="dxa" w:w="4819"/>
          </w:tcPr>
          <w:p>
            <w:r>
              <w:rPr>
                <w:rFonts w:ascii="Arial" w:hAnsi="Arial"/>
                <w:b w:val="0"/>
                <w:i w:val="0"/>
                <w:sz w:val="17"/>
              </w:rPr>
              <w:t>Evaluate semantics.</w:t>
            </w:r>
          </w:p>
        </w:tc>
      </w:tr>
      <w:tr>
        <w:tc>
          <w:tcPr>
            <w:tcW w:type="dxa" w:w="4819"/>
          </w:tcPr>
          <w:p>
            <w:r>
              <w:rPr>
                <w:rFonts w:ascii="Arial" w:hAnsi="Arial"/>
                <w:b w:val="0"/>
                <w:i w:val="0"/>
                <w:sz w:val="17"/>
              </w:rPr>
              <w:t>Does this belong in Core?</w:t>
            </w:r>
          </w:p>
        </w:tc>
        <w:tc>
          <w:tcPr>
            <w:tcW w:type="dxa" w:w="4819"/>
          </w:tcPr>
          <w:p>
            <w:r>
              <w:rPr>
                <w:rFonts w:ascii="Arial" w:hAnsi="Arial"/>
                <w:b w:val="0"/>
                <w:i w:val="0"/>
                <w:sz w:val="17"/>
              </w:rPr>
              <w:t>Lifecycle/Orchestration only.</w:t>
            </w:r>
          </w:p>
        </w:tc>
      </w:tr>
      <w:tr>
        <w:tc>
          <w:tcPr>
            <w:tcW w:type="dxa" w:w="4819"/>
          </w:tcPr>
          <w:p>
            <w:r>
              <w:rPr>
                <w:rFonts w:ascii="Arial" w:hAnsi="Arial"/>
                <w:b w:val="0"/>
                <w:i w:val="0"/>
                <w:sz w:val="17"/>
              </w:rPr>
              <w:t>Does this cross a technology boundary?</w:t>
            </w:r>
          </w:p>
        </w:tc>
        <w:tc>
          <w:tcPr>
            <w:tcW w:type="dxa" w:w="4819"/>
          </w:tcPr>
          <w:p>
            <w:r>
              <w:rPr>
                <w:rFonts w:ascii="Arial" w:hAnsi="Arial"/>
                <w:b w:val="0"/>
                <w:i w:val="0"/>
                <w:sz w:val="17"/>
              </w:rPr>
              <w:t>Use Adapter.</w:t>
            </w:r>
          </w:p>
        </w:tc>
      </w:tr>
      <w:tr>
        <w:tc>
          <w:tcPr>
            <w:tcW w:type="dxa" w:w="4819"/>
          </w:tcPr>
          <w:p>
            <w:r>
              <w:rPr>
                <w:rFonts w:ascii="Arial" w:hAnsi="Arial"/>
                <w:b w:val="0"/>
                <w:i w:val="0"/>
                <w:sz w:val="17"/>
              </w:rPr>
              <w:t>How does it fail?</w:t>
            </w:r>
          </w:p>
        </w:tc>
        <w:tc>
          <w:tcPr>
            <w:tcW w:type="dxa" w:w="4819"/>
          </w:tcPr>
          <w:p>
            <w:r>
              <w:rPr>
                <w:rFonts w:ascii="Arial" w:hAnsi="Arial"/>
                <w:b w:val="0"/>
                <w:i w:val="0"/>
                <w:sz w:val="17"/>
              </w:rPr>
              <w:t>Controlled Failure State.</w:t>
            </w:r>
          </w:p>
        </w:tc>
      </w:tr>
      <w:tr>
        <w:tc>
          <w:tcPr>
            <w:tcW w:type="dxa" w:w="4819"/>
          </w:tcPr>
          <w:p>
            <w:r>
              <w:rPr>
                <w:rFonts w:ascii="Arial" w:hAnsi="Arial"/>
                <w:b w:val="0"/>
                <w:i w:val="0"/>
                <w:sz w:val="17"/>
              </w:rPr>
              <w:t>How is it tested?</w:t>
            </w:r>
          </w:p>
        </w:tc>
        <w:tc>
          <w:tcPr>
            <w:tcW w:type="dxa" w:w="4819"/>
          </w:tcPr>
          <w:p>
            <w:r>
              <w:rPr>
                <w:rFonts w:ascii="Arial" w:hAnsi="Arial"/>
                <w:b w:val="0"/>
                <w:i w:val="0"/>
                <w:sz w:val="17"/>
              </w:rPr>
              <w:t>Boundary/Behavior Tests.</w:t>
            </w:r>
          </w:p>
        </w:tc>
      </w:tr>
    </w:tbl>
    <w:p/>
    <w:p>
      <w:r>
        <w:rPr>
          <w:rFonts w:ascii="Arial" w:hAnsi="Arial"/>
          <w:b/>
          <w:i w:val="0"/>
          <w:sz w:val="26"/>
        </w:rPr>
        <w:t>11. Repository and Persistence Governance</w:t>
      </w:r>
    </w:p>
    <w:p>
      <w:pPr>
        <w:pStyle w:val="ListBullet"/>
      </w:pPr>
      <w:r>
        <w:rPr>
          <w:rFonts w:ascii="Arial" w:hAnsi="Arial"/>
          <w:b w:val="0"/>
          <w:i w:val="0"/>
          <w:sz w:val="20"/>
        </w:rPr>
        <w:t>Core/Domain Modules kennen keine Physical SQLite Details.</w:t>
      </w:r>
    </w:p>
    <w:p>
      <w:pPr>
        <w:pStyle w:val="ListBullet"/>
      </w:pPr>
      <w:r>
        <w:rPr>
          <w:rFonts w:ascii="Arial" w:hAnsi="Arial"/>
          <w:b w:val="0"/>
          <w:i w:val="0"/>
          <w:sz w:val="20"/>
        </w:rPr>
        <w:t>Persistence Changes bleiben hinter Repository/Save Boundaries.</w:t>
      </w:r>
    </w:p>
    <w:p>
      <w:pPr>
        <w:pStyle w:val="ListBullet"/>
      </w:pPr>
      <w:r>
        <w:rPr>
          <w:rFonts w:ascii="Arial" w:hAnsi="Arial"/>
          <w:b w:val="0"/>
          <w:i w:val="0"/>
          <w:sz w:val="20"/>
        </w:rPr>
        <w:t>Neue Persistence Engine darf Domain Modules nicht zu Storage Rewrite zwingen.</w:t>
      </w:r>
    </w:p>
    <w:p>
      <w:pPr>
        <w:pStyle w:val="ListBullet"/>
      </w:pPr>
      <w:r>
        <w:rPr>
          <w:rFonts w:ascii="Arial" w:hAnsi="Arial"/>
          <w:b w:val="0"/>
          <w:i w:val="0"/>
          <w:sz w:val="20"/>
        </w:rPr>
        <w:t>Save-specific behavior bleibt bei Save Manager gemäß ARCH-011.</w:t>
      </w:r>
    </w:p>
    <w:p>
      <w:r>
        <w:rPr>
          <w:rFonts w:ascii="Arial" w:hAnsi="Arial"/>
          <w:b/>
          <w:i w:val="0"/>
          <w:sz w:val="26"/>
        </w:rPr>
        <w:t>12. Integration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Integration</w:t>
            </w:r>
          </w:p>
        </w:tc>
        <w:tc>
          <w:tcPr>
            <w:tcW w:type="dxa" w:w="4819"/>
          </w:tcPr>
          <w:p>
            <w:r>
              <w:rPr>
                <w:rFonts w:ascii="Arial" w:hAnsi="Arial"/>
                <w:b/>
                <w:i w:val="0"/>
                <w:sz w:val="18"/>
              </w:rPr>
              <w:t>Rule</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Integration hinter Adapter.</w:t>
            </w:r>
          </w:p>
        </w:tc>
      </w:tr>
      <w:tr>
        <w:tc>
          <w:tcPr>
            <w:tcW w:type="dxa" w:w="4819"/>
          </w:tcPr>
          <w:p>
            <w:r>
              <w:rPr>
                <w:rFonts w:ascii="Arial" w:hAnsi="Arial"/>
                <w:b w:val="0"/>
                <w:i w:val="0"/>
                <w:sz w:val="17"/>
              </w:rPr>
              <w:t>AI</w:t>
            </w:r>
          </w:p>
        </w:tc>
        <w:tc>
          <w:tcPr>
            <w:tcW w:type="dxa" w:w="4819"/>
          </w:tcPr>
          <w:p>
            <w:r>
              <w:rPr>
                <w:rFonts w:ascii="Arial" w:hAnsi="Arial"/>
                <w:b w:val="0"/>
                <w:i w:val="0"/>
                <w:sz w:val="17"/>
              </w:rPr>
              <w:t>Provider/Runtime Details hinter AI Boundary.</w:t>
            </w:r>
          </w:p>
        </w:tc>
      </w:tr>
      <w:tr>
        <w:tc>
          <w:tcPr>
            <w:tcW w:type="dxa" w:w="4819"/>
          </w:tcPr>
          <w:p>
            <w:r>
              <w:rPr>
                <w:rFonts w:ascii="Arial" w:hAnsi="Arial"/>
                <w:b w:val="0"/>
                <w:i w:val="0"/>
                <w:sz w:val="17"/>
              </w:rPr>
              <w:t>Plugin system</w:t>
            </w:r>
          </w:p>
        </w:tc>
        <w:tc>
          <w:tcPr>
            <w:tcW w:type="dxa" w:w="4819"/>
          </w:tcPr>
          <w:p>
            <w:r>
              <w:rPr>
                <w:rFonts w:ascii="Arial" w:hAnsi="Arial"/>
                <w:b w:val="0"/>
                <w:i w:val="0"/>
                <w:sz w:val="17"/>
              </w:rPr>
              <w:t>Parsing/Analysis in Plugin Architecture.</w:t>
            </w:r>
          </w:p>
        </w:tc>
      </w:tr>
      <w:tr>
        <w:tc>
          <w:tcPr>
            <w:tcW w:type="dxa" w:w="4819"/>
          </w:tcPr>
          <w:p>
            <w:r>
              <w:rPr>
                <w:rFonts w:ascii="Arial" w:hAnsi="Arial"/>
                <w:b w:val="0"/>
                <w:i w:val="0"/>
                <w:sz w:val="17"/>
              </w:rPr>
              <w:t>Event Engine</w:t>
            </w:r>
          </w:p>
        </w:tc>
        <w:tc>
          <w:tcPr>
            <w:tcW w:type="dxa" w:w="4819"/>
          </w:tcPr>
          <w:p>
            <w:r>
              <w:rPr>
                <w:rFonts w:ascii="Arial" w:hAnsi="Arial"/>
                <w:b w:val="0"/>
                <w:i w:val="0"/>
                <w:sz w:val="17"/>
              </w:rPr>
              <w:t>Event Transport/Lifecycle bleibt dedicated.</w:t>
            </w:r>
          </w:p>
        </w:tc>
      </w:tr>
      <w:tr>
        <w:tc>
          <w:tcPr>
            <w:tcW w:type="dxa" w:w="4819"/>
          </w:tcPr>
          <w:p>
            <w:r>
              <w:rPr>
                <w:rFonts w:ascii="Arial" w:hAnsi="Arial"/>
                <w:b w:val="0"/>
                <w:i w:val="0"/>
                <w:sz w:val="17"/>
              </w:rPr>
              <w:t>Scheduler</w:t>
            </w:r>
          </w:p>
        </w:tc>
        <w:tc>
          <w:tcPr>
            <w:tcW w:type="dxa" w:w="4819"/>
          </w:tcPr>
          <w:p>
            <w:r>
              <w:rPr>
                <w:rFonts w:ascii="Arial" w:hAnsi="Arial"/>
                <w:b w:val="0"/>
                <w:i w:val="0"/>
                <w:sz w:val="17"/>
              </w:rPr>
              <w:t>Scheduling Policy bleibt Scheduler.</w:t>
            </w:r>
          </w:p>
        </w:tc>
      </w:tr>
      <w:tr>
        <w:tc>
          <w:tcPr>
            <w:tcW w:type="dxa" w:w="4819"/>
          </w:tcPr>
          <w:p>
            <w:r>
              <w:rPr>
                <w:rFonts w:ascii="Arial" w:hAnsi="Arial"/>
                <w:b w:val="0"/>
                <w:i w:val="0"/>
                <w:sz w:val="17"/>
              </w:rPr>
              <w:t>Voice Engine</w:t>
            </w:r>
          </w:p>
        </w:tc>
        <w:tc>
          <w:tcPr>
            <w:tcW w:type="dxa" w:w="4819"/>
          </w:tcPr>
          <w:p>
            <w:r>
              <w:rPr>
                <w:rFonts w:ascii="Arial" w:hAnsi="Arial"/>
                <w:b w:val="0"/>
                <w:i w:val="0"/>
                <w:sz w:val="17"/>
              </w:rPr>
              <w:t>Voice Provider/Runtime hinter Module/Adapter Boundary.</w:t>
            </w:r>
          </w:p>
        </w:tc>
      </w:tr>
    </w:tbl>
    <w:p/>
    <w:p>
      <w:r>
        <w:rPr>
          <w:rFonts w:ascii="Arial" w:hAnsi="Arial"/>
          <w:b/>
          <w:i w:val="0"/>
          <w:sz w:val="26"/>
        </w:rPr>
        <w:t>13. Governance of Core Growth</w:t>
      </w:r>
    </w:p>
    <w:p>
      <w:r>
        <w:rPr>
          <w:rFonts w:ascii="Arial" w:hAnsi="Arial"/>
          <w:b w:val="0"/>
          <w:i w:val="0"/>
          <w:sz w:val="21"/>
        </w:rPr>
        <w:t>Core Growth wird nach Responsibility bewertet, nicht nach Lines of Code. Eine Funktion darf Core vergrößern, wenn sie tatsächlich Lifecycle/Orchestration betrifft; Core darf nicht nur als bequemer Shared Location genutzt werden.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Interpretation</w:t>
            </w:r>
          </w:p>
        </w:tc>
      </w:tr>
      <w:tr>
        <w:tc>
          <w:tcPr>
            <w:tcW w:type="dxa" w:w="4819"/>
          </w:tcPr>
          <w:p>
            <w:r>
              <w:rPr>
                <w:rFonts w:ascii="Arial" w:hAnsi="Arial"/>
                <w:b w:val="0"/>
                <w:i w:val="0"/>
                <w:sz w:val="17"/>
              </w:rPr>
              <w:t>New domain rules inside Core</w:t>
            </w:r>
          </w:p>
        </w:tc>
        <w:tc>
          <w:tcPr>
            <w:tcW w:type="dxa" w:w="4819"/>
          </w:tcPr>
          <w:p>
            <w:r>
              <w:rPr>
                <w:rFonts w:ascii="Arial" w:hAnsi="Arial"/>
                <w:b w:val="0"/>
                <w:i w:val="0"/>
                <w:sz w:val="17"/>
              </w:rPr>
              <w:t>Warning.</w:t>
            </w:r>
          </w:p>
        </w:tc>
      </w:tr>
      <w:tr>
        <w:tc>
          <w:tcPr>
            <w:tcW w:type="dxa" w:w="4819"/>
          </w:tcPr>
          <w:p>
            <w:r>
              <w:rPr>
                <w:rFonts w:ascii="Arial" w:hAnsi="Arial"/>
                <w:b w:val="0"/>
                <w:i w:val="0"/>
                <w:sz w:val="17"/>
              </w:rPr>
              <w:t>Multiple modules querying Core internals</w:t>
            </w:r>
          </w:p>
        </w:tc>
        <w:tc>
          <w:tcPr>
            <w:tcW w:type="dxa" w:w="4819"/>
          </w:tcPr>
          <w:p>
            <w:r>
              <w:rPr>
                <w:rFonts w:ascii="Arial" w:hAnsi="Arial"/>
                <w:b w:val="0"/>
                <w:i w:val="0"/>
                <w:sz w:val="17"/>
              </w:rPr>
              <w:t>Warning.</w:t>
            </w:r>
          </w:p>
        </w:tc>
      </w:tr>
      <w:tr>
        <w:tc>
          <w:tcPr>
            <w:tcW w:type="dxa" w:w="4819"/>
          </w:tcPr>
          <w:p>
            <w:r>
              <w:rPr>
                <w:rFonts w:ascii="Arial" w:hAnsi="Arial"/>
                <w:b w:val="0"/>
                <w:i w:val="0"/>
                <w:sz w:val="17"/>
              </w:rPr>
              <w:t>Core imports provider SDKs</w:t>
            </w:r>
          </w:p>
        </w:tc>
        <w:tc>
          <w:tcPr>
            <w:tcW w:type="dxa" w:w="4819"/>
          </w:tcPr>
          <w:p>
            <w:r>
              <w:rPr>
                <w:rFonts w:ascii="Arial" w:hAnsi="Arial"/>
                <w:b w:val="0"/>
                <w:i w:val="0"/>
                <w:sz w:val="17"/>
              </w:rPr>
              <w:t>Architecture violation.</w:t>
            </w:r>
          </w:p>
        </w:tc>
      </w:tr>
      <w:tr>
        <w:tc>
          <w:tcPr>
            <w:tcW w:type="dxa" w:w="4819"/>
          </w:tcPr>
          <w:p>
            <w:r>
              <w:rPr>
                <w:rFonts w:ascii="Arial" w:hAnsi="Arial"/>
                <w:b w:val="0"/>
                <w:i w:val="0"/>
                <w:sz w:val="17"/>
              </w:rPr>
              <w:t>Core directly manipulates DB records</w:t>
            </w:r>
          </w:p>
        </w:tc>
        <w:tc>
          <w:tcPr>
            <w:tcW w:type="dxa" w:w="4819"/>
          </w:tcPr>
          <w:p>
            <w:r>
              <w:rPr>
                <w:rFonts w:ascii="Arial" w:hAnsi="Arial"/>
                <w:b w:val="0"/>
                <w:i w:val="0"/>
                <w:sz w:val="17"/>
              </w:rPr>
              <w:t>Architecture violation.</w:t>
            </w:r>
          </w:p>
        </w:tc>
      </w:tr>
      <w:tr>
        <w:tc>
          <w:tcPr>
            <w:tcW w:type="dxa" w:w="4819"/>
          </w:tcPr>
          <w:p>
            <w:r>
              <w:rPr>
                <w:rFonts w:ascii="Arial" w:hAnsi="Arial"/>
                <w:b w:val="0"/>
                <w:i w:val="0"/>
                <w:sz w:val="17"/>
              </w:rPr>
              <w:t>Core coordinates modules via Approved Contracts</w:t>
            </w:r>
          </w:p>
        </w:tc>
        <w:tc>
          <w:tcPr>
            <w:tcW w:type="dxa" w:w="4819"/>
          </w:tcPr>
          <w:p>
            <w:r>
              <w:rPr>
                <w:rFonts w:ascii="Arial" w:hAnsi="Arial"/>
                <w:b w:val="0"/>
                <w:i w:val="0"/>
                <w:sz w:val="17"/>
              </w:rPr>
              <w:t>Expected.</w:t>
            </w:r>
          </w:p>
        </w:tc>
      </w:tr>
    </w:tbl>
    <w:p/>
    <w:p>
      <w:r>
        <w:rPr>
          <w:rFonts w:ascii="Arial" w:hAnsi="Arial"/>
          <w:b/>
          <w:i w:val="0"/>
          <w:sz w:val="26"/>
        </w:rPr>
        <w:t>14. Implementation Consequence for Module Specifications</w:t>
      </w:r>
    </w:p>
    <w:p>
      <w:pPr>
        <w:pStyle w:val="ListBullet"/>
      </w:pPr>
      <w:r>
        <w:rPr>
          <w:rFonts w:ascii="Arial" w:hAnsi="Arial"/>
          <w:b w:val="0"/>
          <w:i w:val="0"/>
          <w:sz w:val="20"/>
        </w:rPr>
        <w:t>MOD-001 Core spiegelt die begrenzte Core Role.</w:t>
      </w:r>
    </w:p>
    <w:p>
      <w:pPr>
        <w:pStyle w:val="ListBullet"/>
      </w:pPr>
      <w:r>
        <w:rPr>
          <w:rFonts w:ascii="Arial" w:hAnsi="Arial"/>
          <w:b w:val="0"/>
          <w:i w:val="0"/>
          <w:sz w:val="20"/>
        </w:rPr>
        <w:t>Jedes Domain MOD dokumentiert Owned State, Contracts und Dependencies.</w:t>
      </w:r>
    </w:p>
    <w:p>
      <w:pPr>
        <w:pStyle w:val="ListBullet"/>
      </w:pPr>
      <w:r>
        <w:rPr>
          <w:rFonts w:ascii="Arial" w:hAnsi="Arial"/>
          <w:b w:val="0"/>
          <w:i w:val="0"/>
          <w:sz w:val="20"/>
        </w:rPr>
        <w:t>MOD-011 Event Engine definiert Governance statt Generic Service Bus.</w:t>
      </w:r>
    </w:p>
    <w:p>
      <w:pPr>
        <w:pStyle w:val="ListBullet"/>
      </w:pPr>
      <w:r>
        <w:rPr>
          <w:rFonts w:ascii="Arial" w:hAnsi="Arial"/>
          <w:b w:val="0"/>
          <w:i w:val="0"/>
          <w:sz w:val="20"/>
        </w:rPr>
        <w:t>MOD-002 Game Adapter isoliert Skyrim-specific Integration.</w:t>
      </w:r>
    </w:p>
    <w:p>
      <w:pPr>
        <w:pStyle w:val="ListBullet"/>
      </w:pPr>
      <w:r>
        <w:rPr>
          <w:rFonts w:ascii="Arial" w:hAnsi="Arial"/>
          <w:b w:val="0"/>
          <w:i w:val="0"/>
          <w:sz w:val="20"/>
        </w:rPr>
        <w:t>MOD-013 Save Manager bewahrt Persistence Ownership.</w:t>
      </w:r>
    </w:p>
    <w:p>
      <w:pPr>
        <w:pStyle w:val="ListBullet"/>
      </w:pPr>
      <w:r>
        <w:rPr>
          <w:rFonts w:ascii="Arial" w:hAnsi="Arial"/>
          <w:b w:val="0"/>
          <w:i w:val="0"/>
          <w:sz w:val="20"/>
        </w:rPr>
        <w:t>AI-related Modules nutzen ARCH-012 Contracts.</w:t>
      </w:r>
    </w:p>
    <w:p>
      <w:r>
        <w:rPr>
          <w:rFonts w:ascii="Arial" w:hAnsi="Arial"/>
          <w:b/>
          <w:i w:val="0"/>
          <w:sz w:val="26"/>
        </w:rPr>
        <w:t>15. Governance and ADR Hierarchy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 level</w:t>
            </w:r>
          </w:p>
        </w:tc>
        <w:tc>
          <w:tcPr>
            <w:tcW w:type="dxa" w:w="4819"/>
          </w:tcPr>
          <w:p>
            <w:r>
              <w:rPr>
                <w:rFonts w:ascii="Arial" w:hAnsi="Arial"/>
                <w:b/>
                <w:i w:val="0"/>
                <w:sz w:val="18"/>
              </w:rPr>
              <w:t>Role</w:t>
            </w:r>
          </w:p>
        </w:tc>
      </w:tr>
      <w:tr>
        <w:tc>
          <w:tcPr>
            <w:tcW w:type="dxa" w:w="4819"/>
          </w:tcPr>
          <w:p>
            <w:r>
              <w:rPr>
                <w:rFonts w:ascii="Arial" w:hAnsi="Arial"/>
                <w:b w:val="0"/>
                <w:i w:val="0"/>
                <w:sz w:val="17"/>
              </w:rPr>
              <w:t>ARCH documents</w:t>
            </w:r>
          </w:p>
        </w:tc>
        <w:tc>
          <w:tcPr>
            <w:tcW w:type="dxa" w:w="4819"/>
          </w:tcPr>
          <w:p>
            <w:r>
              <w:rPr>
                <w:rFonts w:ascii="Arial" w:hAnsi="Arial"/>
                <w:b w:val="0"/>
                <w:i w:val="0"/>
                <w:sz w:val="17"/>
              </w:rPr>
              <w:t>Architecture Structure und Boundaries.</w:t>
            </w:r>
          </w:p>
        </w:tc>
      </w:tr>
      <w:tr>
        <w:tc>
          <w:tcPr>
            <w:tcW w:type="dxa" w:w="4819"/>
          </w:tcPr>
          <w:p>
            <w:r>
              <w:rPr>
                <w:rFonts w:ascii="Arial" w:hAnsi="Arial"/>
                <w:b w:val="0"/>
                <w:i w:val="0"/>
                <w:sz w:val="17"/>
              </w:rPr>
              <w:t>ADR documents</w:t>
            </w:r>
          </w:p>
        </w:tc>
        <w:tc>
          <w:tcPr>
            <w:tcW w:type="dxa" w:w="4819"/>
          </w:tcPr>
          <w:p>
            <w:r>
              <w:rPr>
                <w:rFonts w:ascii="Arial" w:hAnsi="Arial"/>
                <w:b w:val="0"/>
                <w:i w:val="0"/>
                <w:sz w:val="17"/>
              </w:rPr>
              <w:t>Warum Major Architecture Decisions gewählt wurden.</w:t>
            </w:r>
          </w:p>
        </w:tc>
      </w:tr>
      <w:tr>
        <w:tc>
          <w:tcPr>
            <w:tcW w:type="dxa" w:w="4819"/>
          </w:tcPr>
          <w:p>
            <w:r>
              <w:rPr>
                <w:rFonts w:ascii="Arial" w:hAnsi="Arial"/>
                <w:b w:val="0"/>
                <w:i w:val="0"/>
                <w:sz w:val="17"/>
              </w:rPr>
              <w:t>MOD documents</w:t>
            </w:r>
          </w:p>
        </w:tc>
        <w:tc>
          <w:tcPr>
            <w:tcW w:type="dxa" w:w="4819"/>
          </w:tcPr>
          <w:p>
            <w:r>
              <w:rPr>
                <w:rFonts w:ascii="Arial" w:hAnsi="Arial"/>
                <w:b w:val="0"/>
                <w:i w:val="0"/>
                <w:sz w:val="17"/>
              </w:rPr>
              <w:t>Module Contracts und Responsibilities.</w:t>
            </w:r>
          </w:p>
        </w:tc>
      </w:tr>
      <w:tr>
        <w:tc>
          <w:tcPr>
            <w:tcW w:type="dxa" w:w="4819"/>
          </w:tcPr>
          <w:p>
            <w:r>
              <w:rPr>
                <w:rFonts w:ascii="Arial" w:hAnsi="Arial"/>
                <w:b w:val="0"/>
                <w:i w:val="0"/>
                <w:sz w:val="17"/>
              </w:rPr>
              <w:t>API documents</w:t>
            </w:r>
          </w:p>
        </w:tc>
        <w:tc>
          <w:tcPr>
            <w:tcW w:type="dxa" w:w="4819"/>
          </w:tcPr>
          <w:p>
            <w:r>
              <w:rPr>
                <w:rFonts w:ascii="Arial" w:hAnsi="Arial"/>
                <w:b w:val="0"/>
                <w:i w:val="0"/>
                <w:sz w:val="17"/>
              </w:rPr>
              <w:t>Reusable Interaction Contracts.</w:t>
            </w:r>
          </w:p>
        </w:tc>
      </w:tr>
      <w:tr>
        <w:tc>
          <w:tcPr>
            <w:tcW w:type="dxa" w:w="4819"/>
          </w:tcPr>
          <w:p>
            <w:r>
              <w:rPr>
                <w:rFonts w:ascii="Arial" w:hAnsi="Arial"/>
                <w:b w:val="0"/>
                <w:i w:val="0"/>
                <w:sz w:val="17"/>
              </w:rPr>
              <w:t>Testing documents</w:t>
            </w:r>
          </w:p>
        </w:tc>
        <w:tc>
          <w:tcPr>
            <w:tcW w:type="dxa" w:w="4819"/>
          </w:tcPr>
          <w:p>
            <w:r>
              <w:rPr>
                <w:rFonts w:ascii="Arial" w:hAnsi="Arial"/>
                <w:b w:val="0"/>
                <w:i w:val="0"/>
                <w:sz w:val="17"/>
              </w:rPr>
              <w:t>Behavior und Architectural Invariants Verification.</w:t>
            </w:r>
          </w:p>
        </w:tc>
      </w:tr>
    </w:tbl>
    <w:p/>
    <w:p>
      <w:r>
        <w:rPr>
          <w:rFonts w:ascii="Arial" w:hAnsi="Arial"/>
          <w:b w:val="0"/>
          <w:i w:val="0"/>
          <w:sz w:val="21"/>
        </w:rPr>
        <w:t>Bei Konflikten ist ein späteres explizites ADR oder eine höher liegende Architecture Decision maßgeblich; Implementation darf Architecture nicht still neu definieren.</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ADR-001 Part 01</w:t>
            </w:r>
          </w:p>
        </w:tc>
        <w:tc>
          <w:tcPr>
            <w:tcW w:type="dxa" w:w="4819"/>
          </w:tcPr>
          <w:p>
            <w:r>
              <w:rPr>
                <w:rFonts w:ascii="Arial" w:hAnsi="Arial"/>
                <w:b w:val="0"/>
                <w:i w:val="0"/>
                <w:sz w:val="17"/>
              </w:rPr>
              <w:t>Context and Problem Statement.</w:t>
            </w:r>
          </w:p>
        </w:tc>
      </w:tr>
      <w:tr>
        <w:tc>
          <w:tcPr>
            <w:tcW w:type="dxa" w:w="4819"/>
          </w:tcPr>
          <w:p>
            <w:r>
              <w:rPr>
                <w:rFonts w:ascii="Arial" w:hAnsi="Arial"/>
                <w:b w:val="0"/>
                <w:i w:val="0"/>
                <w:sz w:val="17"/>
              </w:rPr>
              <w:t>ADR-001 Part 02</w:t>
            </w:r>
          </w:p>
        </w:tc>
        <w:tc>
          <w:tcPr>
            <w:tcW w:type="dxa" w:w="4819"/>
          </w:tcPr>
          <w:p>
            <w:r>
              <w:rPr>
                <w:rFonts w:ascii="Arial" w:hAnsi="Arial"/>
                <w:b w:val="0"/>
                <w:i w:val="0"/>
                <w:sz w:val="17"/>
              </w:rPr>
              <w:t>Core Architecture Decision.</w:t>
            </w:r>
          </w:p>
        </w:tc>
      </w:tr>
      <w:tr>
        <w:tc>
          <w:tcPr>
            <w:tcW w:type="dxa" w:w="4819"/>
          </w:tcPr>
          <w:p>
            <w:r>
              <w:rPr>
                <w:rFonts w:ascii="Arial" w:hAnsi="Arial"/>
                <w:b w:val="0"/>
                <w:i w:val="0"/>
                <w:sz w:val="17"/>
              </w:rPr>
              <w:t>ADR-001 Part 03</w:t>
            </w:r>
          </w:p>
        </w:tc>
        <w:tc>
          <w:tcPr>
            <w:tcW w:type="dxa" w:w="4819"/>
          </w:tcPr>
          <w:p>
            <w:r>
              <w:rPr>
                <w:rFonts w:ascii="Arial" w:hAnsi="Arial"/>
                <w:b w:val="0"/>
                <w:i w:val="0"/>
                <w:sz w:val="17"/>
              </w:rPr>
              <w:t>Consequences and Trade-offs.</w:t>
            </w:r>
          </w:p>
        </w:tc>
      </w:tr>
      <w:tr>
        <w:tc>
          <w:tcPr>
            <w:tcW w:type="dxa" w:w="4819"/>
          </w:tcPr>
          <w:p>
            <w:r>
              <w:rPr>
                <w:rFonts w:ascii="Arial" w:hAnsi="Arial"/>
                <w:b w:val="0"/>
                <w:i w:val="0"/>
                <w:sz w:val="17"/>
              </w:rPr>
              <w:t>ADR-001 Part 04</w:t>
            </w:r>
          </w:p>
        </w:tc>
        <w:tc>
          <w:tcPr>
            <w:tcW w:type="dxa" w:w="4819"/>
          </w:tcPr>
          <w:p>
            <w:r>
              <w:rPr>
                <w:rFonts w:ascii="Arial" w:hAnsi="Arial"/>
                <w:b w:val="0"/>
                <w:i w:val="0"/>
                <w:sz w:val="17"/>
              </w:rPr>
              <w:t>Alternatives Considered.</w:t>
            </w:r>
          </w:p>
        </w:tc>
      </w:tr>
      <w:t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Primary Governance Basis.</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Dependency Governance.</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Interaction Review.</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Process/Resource Boundary Review.</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Configuration Ownership.</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Boundary.</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Boundary.</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Boundary.</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05 erstellt: Implementation Impact und Governance.</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ADR-001 — Core Architecture / Part 06 / Final Decision Record, Architecture Invariants &amp; Traceability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ADR-001</w:t>
            </w:r>
          </w:p>
        </w:tc>
      </w:tr>
      <w:tr>
        <w:tc>
          <w:tcPr>
            <w:tcW w:type="dxa" w:w="4819"/>
          </w:tcPr>
          <w:p>
            <w:r>
              <w:rPr>
                <w:rFonts w:ascii="Arial" w:hAnsi="Arial"/>
                <w:b w:val="0"/>
                <w:i w:val="0"/>
                <w:sz w:val="17"/>
              </w:rPr>
              <w:t>Decision</w:t>
            </w:r>
          </w:p>
        </w:tc>
        <w:tc>
          <w:tcPr>
            <w:tcW w:type="dxa" w:w="4819"/>
          </w:tcPr>
          <w:p>
            <w:r>
              <w:rPr>
                <w:rFonts w:ascii="Arial" w:hAnsi="Arial"/>
                <w:b w:val="0"/>
                <w:i w:val="0"/>
                <w:sz w:val="17"/>
              </w:rPr>
              <w:t>Core Architecture</w:t>
            </w:r>
          </w:p>
        </w:tc>
      </w:tr>
      <w:tr>
        <w:tc>
          <w:tcPr>
            <w:tcW w:type="dxa" w:w="4819"/>
          </w:tcPr>
          <w:p>
            <w:r>
              <w:rPr>
                <w:rFonts w:ascii="Arial" w:hAnsi="Arial"/>
                <w:b w:val="0"/>
                <w:i w:val="0"/>
                <w:sz w:val="17"/>
              </w:rPr>
              <w:t>Part</w:t>
            </w:r>
          </w:p>
        </w:tc>
        <w:tc>
          <w:tcPr>
            <w:tcW w:type="dxa" w:w="4819"/>
          </w:tcPr>
          <w:p>
            <w:r>
              <w:rPr>
                <w:rFonts w:ascii="Arial" w:hAnsi="Arial"/>
                <w:b w:val="0"/>
                <w:i w:val="0"/>
                <w:sz w:val="17"/>
              </w:rPr>
              <w:t>06 — Final Decision Record, Architecture Invariants &amp; Traceability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Final Decision Record</w:t>
      </w:r>
    </w:p>
    <w:p>
      <w:r>
        <w:rPr>
          <w:rFonts w:ascii="Arial" w:hAnsi="Arial"/>
          <w:b w:val="0"/>
          <w:i w:val="0"/>
          <w:sz w:val="21"/>
        </w:rPr>
        <w:t>World Engine Version 1.0 verwendet eine modulare Core Architecture mit Core als Central Coordination and Lifecycle Layer. Domain Behavior bleibt in spezialisierten Modules. Cross-Module Communication nutzt Approved Direct Contracts oder Event Engine gemäß semantischem Bedarf. Externe/ersetzbare Technologien werden durch Dedicated Boundaries und Adapters isoliert.</w:t>
      </w:r>
    </w:p>
    <w:p>
      <w:r>
        <w:rPr>
          <w:rFonts w:ascii="Arial" w:hAnsi="Arial"/>
          <w:b/>
          <w:i w:val="0"/>
          <w:sz w:val="26"/>
        </w:rPr>
        <w:t>2. Final Core Architecture Rule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Final rule</w:t>
            </w:r>
          </w:p>
        </w:tc>
      </w:tr>
      <w:tr>
        <w:tc>
          <w:tcPr>
            <w:tcW w:type="dxa" w:w="4819"/>
          </w:tcPr>
          <w:p>
            <w:r>
              <w:rPr>
                <w:rFonts w:ascii="Arial" w:hAnsi="Arial"/>
                <w:b w:val="0"/>
                <w:i w:val="0"/>
                <w:sz w:val="17"/>
              </w:rPr>
              <w:t>Core</w:t>
            </w:r>
          </w:p>
        </w:tc>
        <w:tc>
          <w:tcPr>
            <w:tcW w:type="dxa" w:w="4819"/>
          </w:tcPr>
          <w:p>
            <w:r>
              <w:rPr>
                <w:rFonts w:ascii="Arial" w:hAnsi="Arial"/>
                <w:b w:val="0"/>
                <w:i w:val="0"/>
                <w:sz w:val="17"/>
              </w:rPr>
              <w:t>Lifecycle, Orchestration, High-level Coordination.</w:t>
            </w:r>
          </w:p>
        </w:tc>
      </w:tr>
      <w:tr>
        <w:tc>
          <w:tcPr>
            <w:tcW w:type="dxa" w:w="4819"/>
          </w:tcPr>
          <w:p>
            <w:r>
              <w:rPr>
                <w:rFonts w:ascii="Arial" w:hAnsi="Arial"/>
                <w:b w:val="0"/>
                <w:i w:val="0"/>
                <w:sz w:val="17"/>
              </w:rPr>
              <w:t>Domain modules</w:t>
            </w:r>
          </w:p>
        </w:tc>
        <w:tc>
          <w:tcPr>
            <w:tcW w:type="dxa" w:w="4819"/>
          </w:tcPr>
          <w:p>
            <w:r>
              <w:rPr>
                <w:rFonts w:ascii="Arial" w:hAnsi="Arial"/>
                <w:b w:val="0"/>
                <w:i w:val="0"/>
                <w:sz w:val="17"/>
              </w:rPr>
              <w:t>Owned Domain State and Business Rules.</w:t>
            </w:r>
          </w:p>
        </w:tc>
      </w:tr>
      <w:tr>
        <w:tc>
          <w:tcPr>
            <w:tcW w:type="dxa" w:w="4819"/>
          </w:tcPr>
          <w:p>
            <w:r>
              <w:rPr>
                <w:rFonts w:ascii="Arial" w:hAnsi="Arial"/>
                <w:b w:val="0"/>
                <w:i w:val="0"/>
                <w:sz w:val="17"/>
              </w:rPr>
              <w:t>Event Engine</w:t>
            </w:r>
          </w:p>
        </w:tc>
        <w:tc>
          <w:tcPr>
            <w:tcW w:type="dxa" w:w="4819"/>
          </w:tcPr>
          <w:p>
            <w:r>
              <w:rPr>
                <w:rFonts w:ascii="Arial" w:hAnsi="Arial"/>
                <w:b w:val="0"/>
                <w:i w:val="0"/>
                <w:sz w:val="17"/>
              </w:rPr>
              <w:t>Dedicated Event Transport/Lifecycle Subsystem.</w:t>
            </w:r>
          </w:p>
        </w:tc>
      </w:tr>
      <w:tr>
        <w:tc>
          <w:tcPr>
            <w:tcW w:type="dxa" w:w="4819"/>
          </w:tcPr>
          <w:p>
            <w:r>
              <w:rPr>
                <w:rFonts w:ascii="Arial" w:hAnsi="Arial"/>
                <w:b w:val="0"/>
                <w:i w:val="0"/>
                <w:sz w:val="17"/>
              </w:rPr>
              <w:t>Repository</w:t>
            </w:r>
          </w:p>
        </w:tc>
        <w:tc>
          <w:tcPr>
            <w:tcW w:type="dxa" w:w="4819"/>
          </w:tcPr>
          <w:p>
            <w:r>
              <w:rPr>
                <w:rFonts w:ascii="Arial" w:hAnsi="Arial"/>
                <w:b w:val="0"/>
                <w:i w:val="0"/>
                <w:sz w:val="17"/>
              </w:rPr>
              <w:t>Persistence Boundary.</w:t>
            </w:r>
          </w:p>
        </w:tc>
      </w:tr>
      <w:tr>
        <w:tc>
          <w:tcPr>
            <w:tcW w:type="dxa" w:w="4819"/>
          </w:tcPr>
          <w:p>
            <w:r>
              <w:rPr>
                <w:rFonts w:ascii="Arial" w:hAnsi="Arial"/>
                <w:b w:val="0"/>
                <w:i w:val="0"/>
                <w:sz w:val="17"/>
              </w:rPr>
              <w:t>Save Manager</w:t>
            </w:r>
          </w:p>
        </w:tc>
        <w:tc>
          <w:tcPr>
            <w:tcW w:type="dxa" w:w="4819"/>
          </w:tcPr>
          <w:p>
            <w:r>
              <w:rPr>
                <w:rFonts w:ascii="Arial" w:hAnsi="Arial"/>
                <w:b w:val="0"/>
                <w:i w:val="0"/>
                <w:sz w:val="17"/>
              </w:rPr>
              <w:t>Save/Load Orchestration.</w:t>
            </w:r>
          </w:p>
        </w:tc>
      </w:tr>
      <w:tr>
        <w:tc>
          <w:tcPr>
            <w:tcW w:type="dxa" w:w="4819"/>
          </w:tcPr>
          <w:p>
            <w:r>
              <w:rPr>
                <w:rFonts w:ascii="Arial" w:hAnsi="Arial"/>
                <w:b w:val="0"/>
                <w:i w:val="0"/>
                <w:sz w:val="17"/>
              </w:rPr>
              <w:t>Game Adapter</w:t>
            </w:r>
          </w:p>
        </w:tc>
        <w:tc>
          <w:tcPr>
            <w:tcW w:type="dxa" w:w="4819"/>
          </w:tcPr>
          <w:p>
            <w:r>
              <w:rPr>
                <w:rFonts w:ascii="Arial" w:hAnsi="Arial"/>
                <w:b w:val="0"/>
                <w:i w:val="0"/>
                <w:sz w:val="17"/>
              </w:rPr>
              <w:t>Game-specific Integration Boundary.</w:t>
            </w:r>
          </w:p>
        </w:tc>
      </w:tr>
      <w:tr>
        <w:tc>
          <w:tcPr>
            <w:tcW w:type="dxa" w:w="4819"/>
          </w:tcPr>
          <w:p>
            <w:r>
              <w:rPr>
                <w:rFonts w:ascii="Arial" w:hAnsi="Arial"/>
                <w:b w:val="0"/>
                <w:i w:val="0"/>
                <w:sz w:val="17"/>
              </w:rPr>
              <w:t>AI Integration</w:t>
            </w:r>
          </w:p>
        </w:tc>
        <w:tc>
          <w:tcPr>
            <w:tcW w:type="dxa" w:w="4819"/>
          </w:tcPr>
          <w:p>
            <w:r>
              <w:rPr>
                <w:rFonts w:ascii="Arial" w:hAnsi="Arial"/>
                <w:b w:val="0"/>
                <w:i w:val="0"/>
                <w:sz w:val="17"/>
              </w:rPr>
              <w:t>AI/Provider/Process Boundary.</w:t>
            </w:r>
          </w:p>
        </w:tc>
      </w:tr>
      <w:tr>
        <w:tc>
          <w:tcPr>
            <w:tcW w:type="dxa" w:w="4819"/>
          </w:tcPr>
          <w:p>
            <w:r>
              <w:rPr>
                <w:rFonts w:ascii="Arial" w:hAnsi="Arial"/>
                <w:b w:val="0"/>
                <w:i w:val="0"/>
                <w:sz w:val="17"/>
              </w:rPr>
              <w:t>Plugin Architecture</w:t>
            </w:r>
          </w:p>
        </w:tc>
        <w:tc>
          <w:tcPr>
            <w:tcW w:type="dxa" w:w="4819"/>
          </w:tcPr>
          <w:p>
            <w:r>
              <w:rPr>
                <w:rFonts w:ascii="Arial" w:hAnsi="Arial"/>
                <w:b w:val="0"/>
                <w:i w:val="0"/>
                <w:sz w:val="17"/>
              </w:rPr>
              <w:t>Plugin Discovery/Analysis Boundary.</w:t>
            </w:r>
          </w:p>
        </w:tc>
      </w:tr>
      <w:tr>
        <w:tc>
          <w:tcPr>
            <w:tcW w:type="dxa" w:w="4819"/>
          </w:tcPr>
          <w:p>
            <w:r>
              <w:rPr>
                <w:rFonts w:ascii="Arial" w:hAnsi="Arial"/>
                <w:b w:val="0"/>
                <w:i w:val="0"/>
                <w:sz w:val="17"/>
              </w:rPr>
              <w:t>Scheduler</w:t>
            </w:r>
          </w:p>
        </w:tc>
        <w:tc>
          <w:tcPr>
            <w:tcW w:type="dxa" w:w="4819"/>
          </w:tcPr>
          <w:p>
            <w:r>
              <w:rPr>
                <w:rFonts w:ascii="Arial" w:hAnsi="Arial"/>
                <w:b w:val="0"/>
                <w:i w:val="0"/>
                <w:sz w:val="17"/>
              </w:rPr>
              <w:t>Scheduling Boundary.</w:t>
            </w:r>
          </w:p>
        </w:tc>
      </w:tr>
    </w:tbl>
    <w:p/>
    <w:p>
      <w:r>
        <w:rPr>
          <w:rFonts w:ascii="Arial" w:hAnsi="Arial"/>
          <w:b/>
          <w:i w:val="0"/>
          <w:sz w:val="26"/>
        </w:rPr>
        <w:t>3.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Core does not own all domain logic</w:t>
            </w:r>
          </w:p>
        </w:tc>
        <w:tc>
          <w:tcPr>
            <w:tcW w:type="dxa" w:w="4819"/>
          </w:tcPr>
          <w:p>
            <w:r>
              <w:rPr>
                <w:rFonts w:ascii="Arial" w:hAnsi="Arial"/>
                <w:b w:val="0"/>
                <w:i w:val="0"/>
                <w:sz w:val="17"/>
              </w:rPr>
              <w:t>Mandatory</w:t>
            </w:r>
          </w:p>
        </w:tc>
      </w:tr>
      <w:tr>
        <w:tc>
          <w:tcPr>
            <w:tcW w:type="dxa" w:w="4819"/>
          </w:tcPr>
          <w:p>
            <w:r>
              <w:rPr>
                <w:rFonts w:ascii="Arial" w:hAnsi="Arial"/>
                <w:b w:val="0"/>
                <w:i w:val="0"/>
                <w:sz w:val="17"/>
              </w:rPr>
              <w:t>Each domain concern has explicit ownership</w:t>
            </w:r>
          </w:p>
        </w:tc>
        <w:tc>
          <w:tcPr>
            <w:tcW w:type="dxa" w:w="4819"/>
          </w:tcPr>
          <w:p>
            <w:r>
              <w:rPr>
                <w:rFonts w:ascii="Arial" w:hAnsi="Arial"/>
                <w:b w:val="0"/>
                <w:i w:val="0"/>
                <w:sz w:val="17"/>
              </w:rPr>
              <w:t>Mandatory</w:t>
            </w:r>
          </w:p>
        </w:tc>
      </w:tr>
      <w:tr>
        <w:tc>
          <w:tcPr>
            <w:tcW w:type="dxa" w:w="4819"/>
          </w:tcPr>
          <w:p>
            <w:r>
              <w:rPr>
                <w:rFonts w:ascii="Arial" w:hAnsi="Arial"/>
                <w:b w:val="0"/>
                <w:i w:val="0"/>
                <w:sz w:val="17"/>
              </w:rPr>
              <w:t>Direct domain-module database access</w:t>
            </w:r>
          </w:p>
        </w:tc>
        <w:tc>
          <w:tcPr>
            <w:tcW w:type="dxa" w:w="4819"/>
          </w:tcPr>
          <w:p>
            <w:r>
              <w:rPr>
                <w:rFonts w:ascii="Arial" w:hAnsi="Arial"/>
                <w:b w:val="0"/>
                <w:i w:val="0"/>
                <w:sz w:val="17"/>
              </w:rPr>
              <w:t>Forbidden</w:t>
            </w:r>
          </w:p>
        </w:tc>
      </w:tr>
      <w:tr>
        <w:tc>
          <w:tcPr>
            <w:tcW w:type="dxa" w:w="4819"/>
          </w:tcPr>
          <w:p>
            <w:r>
              <w:rPr>
                <w:rFonts w:ascii="Arial" w:hAnsi="Arial"/>
                <w:b w:val="0"/>
                <w:i w:val="0"/>
                <w:sz w:val="17"/>
              </w:rPr>
              <w:t>Direct consumer-module LLM/provider access</w:t>
            </w:r>
          </w:p>
        </w:tc>
        <w:tc>
          <w:tcPr>
            <w:tcW w:type="dxa" w:w="4819"/>
          </w:tcPr>
          <w:p>
            <w:r>
              <w:rPr>
                <w:rFonts w:ascii="Arial" w:hAnsi="Arial"/>
                <w:b w:val="0"/>
                <w:i w:val="0"/>
                <w:sz w:val="17"/>
              </w:rPr>
              <w:t>Forbidden</w:t>
            </w:r>
          </w:p>
        </w:tc>
      </w:tr>
      <w:tr>
        <w:tc>
          <w:tcPr>
            <w:tcW w:type="dxa" w:w="4819"/>
          </w:tcPr>
          <w:p>
            <w:r>
              <w:rPr>
                <w:rFonts w:ascii="Arial" w:hAnsi="Arial"/>
                <w:b w:val="0"/>
                <w:i w:val="0"/>
                <w:sz w:val="17"/>
              </w:rPr>
              <w:t>Provider-specific SDK leakage into domain contracts</w:t>
            </w:r>
          </w:p>
        </w:tc>
        <w:tc>
          <w:tcPr>
            <w:tcW w:type="dxa" w:w="4819"/>
          </w:tcPr>
          <w:p>
            <w:r>
              <w:rPr>
                <w:rFonts w:ascii="Arial" w:hAnsi="Arial"/>
                <w:b w:val="0"/>
                <w:i w:val="0"/>
                <w:sz w:val="17"/>
              </w:rPr>
              <w:t>Forbidden</w:t>
            </w:r>
          </w:p>
        </w:tc>
      </w:tr>
      <w:tr>
        <w:tc>
          <w:tcPr>
            <w:tcW w:type="dxa" w:w="4819"/>
          </w:tcPr>
          <w:p>
            <w:r>
              <w:rPr>
                <w:rFonts w:ascii="Arial" w:hAnsi="Arial"/>
                <w:b w:val="0"/>
                <w:i w:val="0"/>
                <w:sz w:val="17"/>
              </w:rPr>
              <w:t>Skyrim-specific logic inside Core</w:t>
            </w:r>
          </w:p>
        </w:tc>
        <w:tc>
          <w:tcPr>
            <w:tcW w:type="dxa" w:w="4819"/>
          </w:tcPr>
          <w:p>
            <w:r>
              <w:rPr>
                <w:rFonts w:ascii="Arial" w:hAnsi="Arial"/>
                <w:b w:val="0"/>
                <w:i w:val="0"/>
                <w:sz w:val="17"/>
              </w:rPr>
              <w:t>Forbidden</w:t>
            </w:r>
          </w:p>
        </w:tc>
      </w:tr>
      <w:tr>
        <w:tc>
          <w:tcPr>
            <w:tcW w:type="dxa" w:w="4819"/>
          </w:tcPr>
          <w:p>
            <w:r>
              <w:rPr>
                <w:rFonts w:ascii="Arial" w:hAnsi="Arial"/>
                <w:b w:val="0"/>
                <w:i w:val="0"/>
                <w:sz w:val="17"/>
              </w:rPr>
              <w:t>Plugin file parsing inside Core</w:t>
            </w:r>
          </w:p>
        </w:tc>
        <w:tc>
          <w:tcPr>
            <w:tcW w:type="dxa" w:w="4819"/>
          </w:tcPr>
          <w:p>
            <w:r>
              <w:rPr>
                <w:rFonts w:ascii="Arial" w:hAnsi="Arial"/>
                <w:b w:val="0"/>
                <w:i w:val="0"/>
                <w:sz w:val="17"/>
              </w:rPr>
              <w:t>Forbidden</w:t>
            </w:r>
          </w:p>
        </w:tc>
      </w:tr>
      <w:tr>
        <w:tc>
          <w:tcPr>
            <w:tcW w:type="dxa" w:w="4819"/>
          </w:tcPr>
          <w:p>
            <w:r>
              <w:rPr>
                <w:rFonts w:ascii="Arial" w:hAnsi="Arial"/>
                <w:b w:val="0"/>
                <w:i w:val="0"/>
                <w:sz w:val="17"/>
              </w:rPr>
              <w:t>Event Engine remains dedicated subsystem</w:t>
            </w:r>
          </w:p>
        </w:tc>
        <w:tc>
          <w:tcPr>
            <w:tcW w:type="dxa" w:w="4819"/>
          </w:tcPr>
          <w:p>
            <w:r>
              <w:rPr>
                <w:rFonts w:ascii="Arial" w:hAnsi="Arial"/>
                <w:b w:val="0"/>
                <w:i w:val="0"/>
                <w:sz w:val="17"/>
              </w:rPr>
              <w:t>Mandatory</w:t>
            </w:r>
          </w:p>
        </w:tc>
      </w:tr>
      <w:tr>
        <w:tc>
          <w:tcPr>
            <w:tcW w:type="dxa" w:w="4819"/>
          </w:tcPr>
          <w:p>
            <w:r>
              <w:rPr>
                <w:rFonts w:ascii="Arial" w:hAnsi="Arial"/>
                <w:b w:val="0"/>
                <w:i w:val="0"/>
                <w:sz w:val="17"/>
              </w:rPr>
              <w:t>Save System remains separate</w:t>
            </w:r>
          </w:p>
        </w:tc>
        <w:tc>
          <w:tcPr>
            <w:tcW w:type="dxa" w:w="4819"/>
          </w:tcPr>
          <w:p>
            <w:r>
              <w:rPr>
                <w:rFonts w:ascii="Arial" w:hAnsi="Arial"/>
                <w:b w:val="0"/>
                <w:i w:val="0"/>
                <w:sz w:val="17"/>
              </w:rPr>
              <w:t>Mandatory</w:t>
            </w:r>
          </w:p>
        </w:tc>
      </w:tr>
      <w:tr>
        <w:tc>
          <w:tcPr>
            <w:tcW w:type="dxa" w:w="4819"/>
          </w:tcPr>
          <w:p>
            <w:r>
              <w:rPr>
                <w:rFonts w:ascii="Arial" w:hAnsi="Arial"/>
                <w:b w:val="0"/>
                <w:i w:val="0"/>
                <w:sz w:val="17"/>
              </w:rPr>
              <w:t>AI remains separate capability/process boundary</w:t>
            </w:r>
          </w:p>
        </w:tc>
        <w:tc>
          <w:tcPr>
            <w:tcW w:type="dxa" w:w="4819"/>
          </w:tcPr>
          <w:p>
            <w:r>
              <w:rPr>
                <w:rFonts w:ascii="Arial" w:hAnsi="Arial"/>
                <w:b w:val="0"/>
                <w:i w:val="0"/>
                <w:sz w:val="17"/>
              </w:rPr>
              <w:t>Mandatory</w:t>
            </w:r>
          </w:p>
        </w:tc>
      </w:tr>
      <w:tr>
        <w:tc>
          <w:tcPr>
            <w:tcW w:type="dxa" w:w="4819"/>
          </w:tcPr>
          <w:p>
            <w:r>
              <w:rPr>
                <w:rFonts w:ascii="Arial" w:hAnsi="Arial"/>
                <w:b w:val="0"/>
                <w:i w:val="0"/>
                <w:sz w:val="17"/>
              </w:rPr>
              <w:t>New process boundaries require explicit rationale</w:t>
            </w:r>
          </w:p>
        </w:tc>
        <w:tc>
          <w:tcPr>
            <w:tcW w:type="dxa" w:w="4819"/>
          </w:tcPr>
          <w:p>
            <w:r>
              <w:rPr>
                <w:rFonts w:ascii="Arial" w:hAnsi="Arial"/>
                <w:b w:val="0"/>
                <w:i w:val="0"/>
                <w:sz w:val="17"/>
              </w:rPr>
              <w:t>Mandatory</w:t>
            </w:r>
          </w:p>
        </w:tc>
      </w:tr>
      <w:tr>
        <w:tc>
          <w:tcPr>
            <w:tcW w:type="dxa" w:w="4819"/>
          </w:tcPr>
          <w:p>
            <w:r>
              <w:rPr>
                <w:rFonts w:ascii="Arial" w:hAnsi="Arial"/>
                <w:b w:val="0"/>
                <w:i w:val="0"/>
                <w:sz w:val="17"/>
              </w:rPr>
              <w:t>Circular module dependencies</w:t>
            </w:r>
          </w:p>
        </w:tc>
        <w:tc>
          <w:tcPr>
            <w:tcW w:type="dxa" w:w="4819"/>
          </w:tcPr>
          <w:p>
            <w:r>
              <w:rPr>
                <w:rFonts w:ascii="Arial" w:hAnsi="Arial"/>
                <w:b w:val="0"/>
                <w:i w:val="0"/>
                <w:sz w:val="17"/>
              </w:rPr>
              <w:t>Forbidden unless superseded by ADR</w:t>
            </w:r>
          </w:p>
        </w:tc>
      </w:tr>
    </w:tbl>
    <w:p/>
    <w:p>
      <w:r>
        <w:rPr>
          <w:rFonts w:ascii="Arial" w:hAnsi="Arial"/>
          <w:b/>
          <w:i w:val="0"/>
          <w:sz w:val="26"/>
        </w:rPr>
        <w:t>4. Decision Invariants for Future Modules</w:t>
      </w:r>
    </w:p>
    <w:p>
      <w:pPr>
        <w:pStyle w:val="ListBullet"/>
      </w:pPr>
      <w:r>
        <w:rPr>
          <w:rFonts w:ascii="Arial" w:hAnsi="Arial"/>
          <w:b w:val="0"/>
          <w:i w:val="0"/>
          <w:sz w:val="20"/>
        </w:rPr>
        <w:t>MOD Documents identifizieren State Owner, Public Contracts und Dependencies.</w:t>
      </w:r>
    </w:p>
    <w:p>
      <w:pPr>
        <w:pStyle w:val="ListBullet"/>
      </w:pPr>
      <w:r>
        <w:rPr>
          <w:rFonts w:ascii="Arial" w:hAnsi="Arial"/>
          <w:b w:val="0"/>
          <w:i w:val="0"/>
          <w:sz w:val="20"/>
        </w:rPr>
        <w:t>Neue Modules erhalten keinen breiten Core Access nur aus Bequemlichkeit.</w:t>
      </w:r>
    </w:p>
    <w:p>
      <w:pPr>
        <w:pStyle w:val="ListBullet"/>
      </w:pPr>
      <w:r>
        <w:rPr>
          <w:rFonts w:ascii="Arial" w:hAnsi="Arial"/>
          <w:b w:val="0"/>
          <w:i w:val="0"/>
          <w:sz w:val="20"/>
        </w:rPr>
        <w:t>Shared Utilities werden nicht still zu Domain Ownern.</w:t>
      </w:r>
    </w:p>
    <w:p>
      <w:pPr>
        <w:pStyle w:val="ListBullet"/>
      </w:pPr>
      <w:r>
        <w:rPr>
          <w:rFonts w:ascii="Arial" w:hAnsi="Arial"/>
          <w:b w:val="0"/>
          <w:i w:val="0"/>
          <w:sz w:val="20"/>
        </w:rPr>
        <w:t>Externe Technologie wird bei Replacement/Isolation Bedarf hinter eine Boundary gelegt.</w:t>
      </w:r>
    </w:p>
    <w:p>
      <w:pPr>
        <w:pStyle w:val="ListBullet"/>
      </w:pPr>
      <w:r>
        <w:rPr>
          <w:rFonts w:ascii="Arial" w:hAnsi="Arial"/>
          <w:b w:val="0"/>
          <w:i w:val="0"/>
          <w:sz w:val="20"/>
        </w:rPr>
        <w:t>Neue Cross-Module Coupling muss durch semantische Dependency begründet werden.</w:t>
      </w:r>
    </w:p>
    <w:p>
      <w:pPr>
        <w:pStyle w:val="ListBullet"/>
      </w:pPr>
      <w:r>
        <w:rPr>
          <w:rFonts w:ascii="Arial" w:hAnsi="Arial"/>
          <w:b w:val="0"/>
          <w:i w:val="0"/>
          <w:sz w:val="20"/>
        </w:rPr>
        <w:t>Implementation Shortcuts dürfen Ownership/Persistence Boundaries nicht verletzen.</w:t>
      </w:r>
    </w:p>
    <w:p>
      <w:r>
        <w:rPr>
          <w:rFonts w:ascii="Arial" w:hAnsi="Arial"/>
          <w:b/>
          <w:i w:val="0"/>
          <w:sz w:val="26"/>
        </w:rPr>
        <w:t>5. Conditions for Reconsidering ADR-001</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Core besitzt viele unrelated Domain Rules</w:t>
            </w:r>
          </w:p>
        </w:tc>
        <w:tc>
          <w:tcPr>
            <w:tcW w:type="dxa" w:w="4819"/>
          </w:tcPr>
          <w:p>
            <w:r>
              <w:rPr>
                <w:rFonts w:ascii="Arial" w:hAnsi="Arial"/>
                <w:b w:val="0"/>
                <w:i w:val="0"/>
                <w:sz w:val="17"/>
              </w:rPr>
              <w:t>Architecture Review / superseding ADR.</w:t>
            </w:r>
          </w:p>
        </w:tc>
      </w:tr>
      <w:tr>
        <w:tc>
          <w:tcPr>
            <w:tcW w:type="dxa" w:w="4819"/>
          </w:tcPr>
          <w:p>
            <w:r>
              <w:rPr>
                <w:rFonts w:ascii="Arial" w:hAnsi="Arial"/>
                <w:b w:val="0"/>
                <w:i w:val="0"/>
                <w:sz w:val="17"/>
              </w:rPr>
              <w:t>Game Integration erfordert Game-specific Core Logic</w:t>
            </w:r>
          </w:p>
        </w:tc>
        <w:tc>
          <w:tcPr>
            <w:tcW w:type="dxa" w:w="4819"/>
          </w:tcPr>
          <w:p>
            <w:r>
              <w:rPr>
                <w:rFonts w:ascii="Arial" w:hAnsi="Arial"/>
                <w:b w:val="0"/>
                <w:i w:val="0"/>
                <w:sz w:val="17"/>
              </w:rPr>
              <w:t>Game Adapter Boundary neu bewerten.</w:t>
            </w:r>
          </w:p>
        </w:tc>
      </w:tr>
      <w:tr>
        <w:tc>
          <w:tcPr>
            <w:tcW w:type="dxa" w:w="4819"/>
          </w:tcPr>
          <w:p>
            <w:r>
              <w:rPr>
                <w:rFonts w:ascii="Arial" w:hAnsi="Arial"/>
                <w:b w:val="0"/>
                <w:i w:val="0"/>
                <w:sz w:val="17"/>
              </w:rPr>
              <w:t>Viele Modules benötigen Calls über Core</w:t>
            </w:r>
          </w:p>
        </w:tc>
        <w:tc>
          <w:tcPr>
            <w:tcW w:type="dxa" w:w="4819"/>
          </w:tcPr>
          <w:p>
            <w:r>
              <w:rPr>
                <w:rFonts w:ascii="Arial" w:hAnsi="Arial"/>
                <w:b w:val="0"/>
                <w:i w:val="0"/>
                <w:sz w:val="17"/>
              </w:rPr>
              <w:t>Coupling/Orchestration review.</w:t>
            </w:r>
          </w:p>
        </w:tc>
      </w:tr>
      <w:tr>
        <w:tc>
          <w:tcPr>
            <w:tcW w:type="dxa" w:w="4819"/>
          </w:tcPr>
          <w:p>
            <w:r>
              <w:rPr>
                <w:rFonts w:ascii="Arial" w:hAnsi="Arial"/>
                <w:b w:val="0"/>
                <w:i w:val="0"/>
                <w:sz w:val="17"/>
              </w:rPr>
              <w:t>Mehrere mandatory application processes</w:t>
            </w:r>
          </w:p>
        </w:tc>
        <w:tc>
          <w:tcPr>
            <w:tcW w:type="dxa" w:w="4819"/>
          </w:tcPr>
          <w:p>
            <w:r>
              <w:rPr>
                <w:rFonts w:ascii="Arial" w:hAnsi="Arial"/>
                <w:b w:val="0"/>
                <w:i w:val="0"/>
                <w:sz w:val="17"/>
              </w:rPr>
              <w:t>Process Architecture review.</w:t>
            </w:r>
          </w:p>
        </w:tc>
      </w:tr>
      <w:tr>
        <w:tc>
          <w:tcPr>
            <w:tcW w:type="dxa" w:w="4819"/>
          </w:tcPr>
          <w:p>
            <w:r>
              <w:rPr>
                <w:rFonts w:ascii="Arial" w:hAnsi="Arial"/>
                <w:b w:val="0"/>
                <w:i w:val="0"/>
                <w:sz w:val="17"/>
              </w:rPr>
              <w:t>Module/Event Model erfüllt Performance nicht</w:t>
            </w:r>
          </w:p>
        </w:tc>
        <w:tc>
          <w:tcPr>
            <w:tcW w:type="dxa" w:w="4819"/>
          </w:tcPr>
          <w:p>
            <w:r>
              <w:rPr>
                <w:rFonts w:ascii="Arial" w:hAnsi="Arial"/>
                <w:b w:val="0"/>
                <w:i w:val="0"/>
                <w:sz w:val="17"/>
              </w:rPr>
              <w:t>Measure first, then review.</w:t>
            </w:r>
          </w:p>
        </w:tc>
      </w:tr>
      <w:tr>
        <w:tc>
          <w:tcPr>
            <w:tcW w:type="dxa" w:w="4819"/>
          </w:tcPr>
          <w:p>
            <w:r>
              <w:rPr>
                <w:rFonts w:ascii="Arial" w:hAnsi="Arial"/>
                <w:b w:val="0"/>
                <w:i w:val="0"/>
                <w:sz w:val="17"/>
              </w:rPr>
              <w:t>Multi-Game Requirements ändern Domain Model wesentlich</w:t>
            </w:r>
          </w:p>
        </w:tc>
        <w:tc>
          <w:tcPr>
            <w:tcW w:type="dxa" w:w="4819"/>
          </w:tcPr>
          <w:p>
            <w:r>
              <w:rPr>
                <w:rFonts w:ascii="Arial" w:hAnsi="Arial"/>
                <w:b w:val="0"/>
                <w:i w:val="0"/>
                <w:sz w:val="17"/>
              </w:rPr>
              <w:t>Superseding ADR evaluation.</w:t>
            </w:r>
          </w:p>
        </w:tc>
      </w:tr>
    </w:tbl>
    <w:p/>
    <w:p>
      <w:r>
        <w:rPr>
          <w:rFonts w:ascii="Arial" w:hAnsi="Arial"/>
          <w:b/>
          <w:i w:val="0"/>
          <w:sz w:val="26"/>
        </w:rPr>
        <w:t>6. Superseding Rules</w:t>
      </w:r>
    </w:p>
    <w:p>
      <w:pPr>
        <w:pStyle w:val="ListBullet"/>
      </w:pPr>
      <w:r>
        <w:rPr>
          <w:rFonts w:ascii="Arial" w:hAnsi="Arial"/>
          <w:b w:val="0"/>
          <w:i w:val="0"/>
          <w:sz w:val="20"/>
        </w:rPr>
        <w:t>ADR-001 bleibt authoritative, bis ein späteres ADR es ausdrücklich ersetzt/ändert.</w:t>
      </w:r>
    </w:p>
    <w:p>
      <w:pPr>
        <w:pStyle w:val="ListBullet"/>
      </w:pPr>
      <w:r>
        <w:rPr>
          <w:rFonts w:ascii="Arial" w:hAnsi="Arial"/>
          <w:b w:val="0"/>
          <w:i w:val="0"/>
          <w:sz w:val="20"/>
        </w:rPr>
        <w:t>Code Change allein ändert die Architecture Decision nicht.</w:t>
      </w:r>
    </w:p>
    <w:p>
      <w:pPr>
        <w:pStyle w:val="ListBullet"/>
      </w:pPr>
      <w:r>
        <w:rPr>
          <w:rFonts w:ascii="Arial" w:hAnsi="Arial"/>
          <w:b w:val="0"/>
          <w:i w:val="0"/>
          <w:sz w:val="20"/>
        </w:rPr>
        <w:t>Neues ADR erklärt Problem, Alternatives, Decision und Consequences.</w:t>
      </w:r>
    </w:p>
    <w:p>
      <w:pPr>
        <w:pStyle w:val="ListBullet"/>
      </w:pPr>
      <w:r>
        <w:rPr>
          <w:rFonts w:ascii="Arial" w:hAnsi="Arial"/>
          <w:b w:val="0"/>
          <w:i w:val="0"/>
          <w:sz w:val="20"/>
        </w:rPr>
        <w:t>Superseding ADRs referenzieren ADR-001 und benennen geänderte Invariants/Rules.</w:t>
      </w:r>
    </w:p>
    <w:p>
      <w:r>
        <w:rPr>
          <w:rFonts w:ascii="Arial" w:hAnsi="Arial"/>
          <w:b/>
          <w:i w:val="0"/>
          <w:sz w:val="26"/>
        </w:rPr>
        <w:t>7. Acceptance Criteria for ADR-001</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Boundary compliance</w:t>
            </w:r>
          </w:p>
        </w:tc>
        <w:tc>
          <w:tcPr>
            <w:tcW w:type="dxa" w:w="4819"/>
          </w:tcPr>
          <w:p>
            <w:r>
              <w:rPr>
                <w:rFonts w:ascii="Arial" w:hAnsi="Arial"/>
                <w:b w:val="0"/>
                <w:i w:val="0"/>
                <w:sz w:val="17"/>
              </w:rPr>
              <w:t>Core/Module Responsibilities match decision.</w:t>
            </w:r>
          </w:p>
        </w:tc>
      </w:tr>
      <w:tr>
        <w:tc>
          <w:tcPr>
            <w:tcW w:type="dxa" w:w="4819"/>
          </w:tcPr>
          <w:p>
            <w:r>
              <w:rPr>
                <w:rFonts w:ascii="Arial" w:hAnsi="Arial"/>
                <w:b w:val="0"/>
                <w:i w:val="0"/>
                <w:sz w:val="17"/>
              </w:rPr>
              <w:t>Dependency compliance</w:t>
            </w:r>
          </w:p>
        </w:tc>
        <w:tc>
          <w:tcPr>
            <w:tcW w:type="dxa" w:w="4819"/>
          </w:tcPr>
          <w:p>
            <w:r>
              <w:rPr>
                <w:rFonts w:ascii="Arial" w:hAnsi="Arial"/>
                <w:b w:val="0"/>
                <w:i w:val="0"/>
                <w:sz w:val="17"/>
              </w:rPr>
              <w:t>ARCH-005 remains satisfied.</w:t>
            </w:r>
          </w:p>
        </w:tc>
      </w:tr>
      <w:tr>
        <w:tc>
          <w:tcPr>
            <w:tcW w:type="dxa" w:w="4819"/>
          </w:tcPr>
          <w:p>
            <w:r>
              <w:rPr>
                <w:rFonts w:ascii="Arial" w:hAnsi="Arial"/>
                <w:b w:val="0"/>
                <w:i w:val="0"/>
                <w:sz w:val="17"/>
              </w:rPr>
              <w:t>Integration isolation</w:t>
            </w:r>
          </w:p>
        </w:tc>
        <w:tc>
          <w:tcPr>
            <w:tcW w:type="dxa" w:w="4819"/>
          </w:tcPr>
          <w:p>
            <w:r>
              <w:rPr>
                <w:rFonts w:ascii="Arial" w:hAnsi="Arial"/>
                <w:b w:val="0"/>
                <w:i w:val="0"/>
                <w:sz w:val="17"/>
              </w:rPr>
              <w:t>AI/Game/Plugin/Save boundaries preserved.</w:t>
            </w:r>
          </w:p>
        </w:tc>
      </w:tr>
      <w:tr>
        <w:tc>
          <w:tcPr>
            <w:tcW w:type="dxa" w:w="4819"/>
          </w:tcPr>
          <w:p>
            <w:r>
              <w:rPr>
                <w:rFonts w:ascii="Arial" w:hAnsi="Arial"/>
                <w:b w:val="0"/>
                <w:i w:val="0"/>
                <w:sz w:val="17"/>
              </w:rPr>
              <w:t>Persistence isolation</w:t>
            </w:r>
          </w:p>
        </w:tc>
        <w:tc>
          <w:tcPr>
            <w:tcW w:type="dxa" w:w="4819"/>
          </w:tcPr>
          <w:p>
            <w:r>
              <w:rPr>
                <w:rFonts w:ascii="Arial" w:hAnsi="Arial"/>
                <w:b w:val="0"/>
                <w:i w:val="0"/>
                <w:sz w:val="17"/>
              </w:rPr>
              <w:t>No unauthorized direct DB access.</w:t>
            </w:r>
          </w:p>
        </w:tc>
      </w:tr>
      <w:tr>
        <w:tc>
          <w:tcPr>
            <w:tcW w:type="dxa" w:w="4819"/>
          </w:tcPr>
          <w:p>
            <w:r>
              <w:rPr>
                <w:rFonts w:ascii="Arial" w:hAnsi="Arial"/>
                <w:b w:val="0"/>
                <w:i w:val="0"/>
                <w:sz w:val="17"/>
              </w:rPr>
              <w:t>Event discipline</w:t>
            </w:r>
          </w:p>
        </w:tc>
        <w:tc>
          <w:tcPr>
            <w:tcW w:type="dxa" w:w="4819"/>
          </w:tcPr>
          <w:p>
            <w:r>
              <w:rPr>
                <w:rFonts w:ascii="Arial" w:hAnsi="Arial"/>
                <w:b w:val="0"/>
                <w:i w:val="0"/>
                <w:sz w:val="17"/>
              </w:rPr>
              <w:t>Event semantics followed.</w:t>
            </w:r>
          </w:p>
        </w:tc>
      </w:tr>
      <w:tr>
        <w:tc>
          <w:tcPr>
            <w:tcW w:type="dxa" w:w="4819"/>
          </w:tcPr>
          <w:p>
            <w:r>
              <w:rPr>
                <w:rFonts w:ascii="Arial" w:hAnsi="Arial"/>
                <w:b w:val="0"/>
                <w:i w:val="0"/>
                <w:sz w:val="17"/>
              </w:rPr>
              <w:t>Testability</w:t>
            </w:r>
          </w:p>
        </w:tc>
        <w:tc>
          <w:tcPr>
            <w:tcW w:type="dxa" w:w="4819"/>
          </w:tcPr>
          <w:p>
            <w:r>
              <w:rPr>
                <w:rFonts w:ascii="Arial" w:hAnsi="Arial"/>
                <w:b w:val="0"/>
                <w:i w:val="0"/>
                <w:sz w:val="17"/>
              </w:rPr>
              <w:t>Core/Modules have testable boundaries.</w:t>
            </w:r>
          </w:p>
        </w:tc>
      </w:tr>
      <w:tr>
        <w:tc>
          <w:tcPr>
            <w:tcW w:type="dxa" w:w="4819"/>
          </w:tcPr>
          <w:p>
            <w:r>
              <w:rPr>
                <w:rFonts w:ascii="Arial" w:hAnsi="Arial"/>
                <w:b w:val="0"/>
                <w:i w:val="0"/>
                <w:sz w:val="17"/>
              </w:rPr>
              <w:t>Extensibility</w:t>
            </w:r>
          </w:p>
        </w:tc>
        <w:tc>
          <w:tcPr>
            <w:tcW w:type="dxa" w:w="4819"/>
          </w:tcPr>
          <w:p>
            <w:r>
              <w:rPr>
                <w:rFonts w:ascii="Arial" w:hAnsi="Arial"/>
                <w:b w:val="0"/>
                <w:i w:val="0"/>
                <w:sz w:val="17"/>
              </w:rPr>
              <w:t>New integrations do not normally require Core redesign.</w:t>
            </w:r>
          </w:p>
        </w:tc>
      </w:tr>
    </w:tbl>
    <w:p/>
    <w:p>
      <w:r>
        <w:rPr>
          <w:rFonts w:ascii="Arial" w:hAnsi="Arial"/>
          <w:b/>
          <w:i w:val="0"/>
          <w:sz w:val="26"/>
        </w:rPr>
        <w:t>8. Final Architecture Summary</w:t>
      </w:r>
    </w:p>
    <w:p>
      <w:r>
        <w:rPr>
          <w:rFonts w:ascii="Consolas" w:hAnsi="Consolas"/>
          <w:b w:val="0"/>
          <w:i w:val="0"/>
          <w:sz w:val="18"/>
        </w:rPr>
        <w:t xml:space="preserve">                 World Engine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Core          Event Engine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       ▼       ▼          ▼</w:t>
      </w:r>
    </w:p>
    <w:p>
      <w:r>
        <w:rPr>
          <w:rFonts w:ascii="Consolas" w:hAnsi="Consolas"/>
          <w:b w:val="0"/>
          <w:i w:val="0"/>
          <w:sz w:val="18"/>
        </w:rPr>
        <w:t xml:space="preserve">   Character Dialogue Quest  Economy    Politics</w:t>
      </w:r>
    </w:p>
    <w:p>
      <w:r>
        <w:rPr>
          <w:rFonts w:ascii="Consolas" w:hAnsi="Consolas"/>
          <w:b w:val="0"/>
          <w:i w:val="0"/>
          <w:sz w:val="18"/>
        </w:rPr>
        <w:t xml:space="preserve">       │</w:t>
      </w:r>
    </w:p>
    <w:p>
      <w:r>
        <w:rPr>
          <w:rFonts w:ascii="Consolas" w:hAnsi="Consolas"/>
          <w:b w:val="0"/>
          <w:i w:val="0"/>
          <w:sz w:val="18"/>
        </w:rPr>
        <w:t xml:space="preserve">       ├──► Memory Engine</w:t>
      </w:r>
    </w:p>
    <w:p>
      <w:r>
        <w:rPr>
          <w:rFonts w:ascii="Consolas" w:hAnsi="Consolas"/>
          <w:b w:val="0"/>
          <w:i w:val="0"/>
          <w:sz w:val="18"/>
        </w:rPr>
        <w:t xml:space="preserve">       ├──► Scheduler</w:t>
      </w:r>
    </w:p>
    <w:p>
      <w:r>
        <w:rPr>
          <w:rFonts w:ascii="Consolas" w:hAnsi="Consolas"/>
          <w:b w:val="0"/>
          <w:i w:val="0"/>
          <w:sz w:val="18"/>
        </w:rPr>
        <w:t xml:space="preserve">       ├──► Save Manager ──► Repository</w:t>
      </w:r>
    </w:p>
    <w:p>
      <w:r>
        <w:rPr>
          <w:rFonts w:ascii="Consolas" w:hAnsi="Consolas"/>
          <w:b w:val="0"/>
          <w:i w:val="0"/>
          <w:sz w:val="18"/>
        </w:rPr>
        <w:t xml:space="preserve">       ├──► Game Adapter</w:t>
      </w:r>
    </w:p>
    <w:p>
      <w:r>
        <w:rPr>
          <w:rFonts w:ascii="Consolas" w:hAnsi="Consolas"/>
          <w:b w:val="0"/>
          <w:i w:val="0"/>
          <w:sz w:val="18"/>
        </w:rPr>
        <w:t xml:space="preserve">       ├──► Plugin Architecture</w:t>
      </w:r>
    </w:p>
    <w:p>
      <w:r>
        <w:rPr>
          <w:rFonts w:ascii="Consolas" w:hAnsi="Consolas"/>
          <w:b w:val="0"/>
          <w:i w:val="0"/>
          <w:sz w:val="18"/>
        </w:rPr>
        <w:t xml:space="preserve">       └──► AI Adapter ──► Local AI / External LLM</w:t>
      </w:r>
    </w:p>
    <w:p>
      <w:r>
        <w:rPr>
          <w:rFonts w:ascii="Consolas" w:hAnsi="Consolas"/>
          <w:b w:val="0"/>
          <w:i w:val="0"/>
          <w:sz w:val="18"/>
        </w:rPr>
      </w:r>
    </w:p>
    <w:p>
      <w:r>
        <w:rPr>
          <w:rFonts w:ascii="Consolas" w:hAnsi="Consolas"/>
          <w:b w:val="0"/>
          <w:i w:val="0"/>
          <w:sz w:val="18"/>
        </w:rPr>
        <w:t>Primary rule:</w:t>
      </w:r>
    </w:p>
    <w:p>
      <w:r>
        <w:rPr>
          <w:rFonts w:ascii="Consolas" w:hAnsi="Consolas"/>
          <w:b w:val="0"/>
          <w:i w:val="0"/>
          <w:sz w:val="18"/>
        </w:rPr>
        <w:t>Core coordinates; specialized subsystems own their domains.</w:t>
      </w:r>
    </w:p>
    <w:p>
      <w:r>
        <w:rPr>
          <w:rFonts w:ascii="Arial" w:hAnsi="Arial"/>
          <w:b/>
          <w:i w:val="0"/>
          <w:sz w:val="26"/>
        </w:rPr>
        <w:t>9.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Core role</w:t>
            </w:r>
          </w:p>
        </w:tc>
        <w:tc>
          <w:tcPr>
            <w:tcW w:type="dxa" w:w="4819"/>
          </w:tcPr>
          <w:p>
            <w:r>
              <w:rPr>
                <w:rFonts w:ascii="Arial" w:hAnsi="Arial"/>
                <w:b w:val="0"/>
                <w:i w:val="0"/>
                <w:sz w:val="17"/>
              </w:rPr>
              <w:t>ARCH-001, ARCH-002, ADR-001</w:t>
            </w:r>
          </w:p>
        </w:tc>
      </w:tr>
      <w:tr>
        <w:tc>
          <w:tcPr>
            <w:tcW w:type="dxa" w:w="4819"/>
          </w:tcPr>
          <w:p>
            <w:r>
              <w:rPr>
                <w:rFonts w:ascii="Arial" w:hAnsi="Arial"/>
                <w:b w:val="0"/>
                <w:i w:val="0"/>
                <w:sz w:val="17"/>
              </w:rPr>
              <w:t>Module boundaries</w:t>
            </w:r>
          </w:p>
        </w:tc>
        <w:tc>
          <w:tcPr>
            <w:tcW w:type="dxa" w:w="4819"/>
          </w:tcPr>
          <w:p>
            <w:r>
              <w:rPr>
                <w:rFonts w:ascii="Arial" w:hAnsi="Arial"/>
                <w:b w:val="0"/>
                <w:i w:val="0"/>
                <w:sz w:val="17"/>
              </w:rPr>
              <w:t>ARCH-002, ARCH-004, ARCH-005</w:t>
            </w:r>
          </w:p>
        </w:tc>
      </w:tr>
      <w:tr>
        <w:tc>
          <w:tcPr>
            <w:tcW w:type="dxa" w:w="4819"/>
          </w:tcPr>
          <w:p>
            <w:r>
              <w:rPr>
                <w:rFonts w:ascii="Arial" w:hAnsi="Arial"/>
                <w:b w:val="0"/>
                <w:i w:val="0"/>
                <w:sz w:val="17"/>
              </w:rPr>
              <w:t>Event interaction</w:t>
            </w:r>
          </w:p>
        </w:tc>
        <w:tc>
          <w:tcPr>
            <w:tcW w:type="dxa" w:w="4819"/>
          </w:tcPr>
          <w:p>
            <w:r>
              <w:rPr>
                <w:rFonts w:ascii="Arial" w:hAnsi="Arial"/>
                <w:b w:val="0"/>
                <w:i w:val="0"/>
                <w:sz w:val="17"/>
              </w:rPr>
              <w:t>ARCH-003, ARCH-007, Event System documents</w:t>
            </w:r>
          </w:p>
        </w:tc>
      </w:tr>
      <w:tr>
        <w:tc>
          <w:tcPr>
            <w:tcW w:type="dxa" w:w="4819"/>
          </w:tcPr>
          <w:p>
            <w:r>
              <w:rPr>
                <w:rFonts w:ascii="Arial" w:hAnsi="Arial"/>
                <w:b w:val="0"/>
                <w:i w:val="0"/>
                <w:sz w:val="17"/>
              </w:rPr>
              <w:t>Deployment/process boundaries</w:t>
            </w:r>
          </w:p>
        </w:tc>
        <w:tc>
          <w:tcPr>
            <w:tcW w:type="dxa" w:w="4819"/>
          </w:tcPr>
          <w:p>
            <w:r>
              <w:rPr>
                <w:rFonts w:ascii="Arial" w:hAnsi="Arial"/>
                <w:b w:val="0"/>
                <w:i w:val="0"/>
                <w:sz w:val="17"/>
              </w:rPr>
              <w:t>ARCH-008</w:t>
            </w:r>
          </w:p>
        </w:tc>
      </w:tr>
      <w:tr>
        <w:tc>
          <w:tcPr>
            <w:tcW w:type="dxa" w:w="4819"/>
          </w:tcPr>
          <w:p>
            <w:r>
              <w:rPr>
                <w:rFonts w:ascii="Arial" w:hAnsi="Arial"/>
                <w:b w:val="0"/>
                <w:i w:val="0"/>
                <w:sz w:val="17"/>
              </w:rPr>
              <w:t>Configuration ownership</w:t>
            </w:r>
          </w:p>
        </w:tc>
        <w:tc>
          <w:tcPr>
            <w:tcW w:type="dxa" w:w="4819"/>
          </w:tcPr>
          <w:p>
            <w:r>
              <w:rPr>
                <w:rFonts w:ascii="Arial" w:hAnsi="Arial"/>
                <w:b w:val="0"/>
                <w:i w:val="0"/>
                <w:sz w:val="17"/>
              </w:rPr>
              <w:t>ARCH-009</w:t>
            </w:r>
          </w:p>
        </w:tc>
      </w:tr>
      <w:tr>
        <w:tc>
          <w:tcPr>
            <w:tcW w:type="dxa" w:w="4819"/>
          </w:tcPr>
          <w:p>
            <w:r>
              <w:rPr>
                <w:rFonts w:ascii="Arial" w:hAnsi="Arial"/>
                <w:b w:val="0"/>
                <w:i w:val="0"/>
                <w:sz w:val="17"/>
              </w:rPr>
              <w:t>Plugin boundary</w:t>
            </w:r>
          </w:p>
        </w:tc>
        <w:tc>
          <w:tcPr>
            <w:tcW w:type="dxa" w:w="4819"/>
          </w:tcPr>
          <w:p>
            <w:r>
              <w:rPr>
                <w:rFonts w:ascii="Arial" w:hAnsi="Arial"/>
                <w:b w:val="0"/>
                <w:i w:val="0"/>
                <w:sz w:val="17"/>
              </w:rPr>
              <w:t>ARCH-010</w:t>
            </w:r>
          </w:p>
        </w:tc>
      </w:tr>
      <w:tr>
        <w:tc>
          <w:tcPr>
            <w:tcW w:type="dxa" w:w="4819"/>
          </w:tcPr>
          <w:p>
            <w:r>
              <w:rPr>
                <w:rFonts w:ascii="Arial" w:hAnsi="Arial"/>
                <w:b w:val="0"/>
                <w:i w:val="0"/>
                <w:sz w:val="17"/>
              </w:rPr>
              <w:t>Save/persistence boundary</w:t>
            </w:r>
          </w:p>
        </w:tc>
        <w:tc>
          <w:tcPr>
            <w:tcW w:type="dxa" w:w="4819"/>
          </w:tcPr>
          <w:p>
            <w:r>
              <w:rPr>
                <w:rFonts w:ascii="Arial" w:hAnsi="Arial"/>
                <w:b w:val="0"/>
                <w:i w:val="0"/>
                <w:sz w:val="17"/>
              </w:rPr>
              <w:t>ARCH-011</w:t>
            </w:r>
          </w:p>
        </w:tc>
      </w:tr>
      <w:tr>
        <w:tc>
          <w:tcPr>
            <w:tcW w:type="dxa" w:w="4819"/>
          </w:tcPr>
          <w:p>
            <w:r>
              <w:rPr>
                <w:rFonts w:ascii="Arial" w:hAnsi="Arial"/>
                <w:b w:val="0"/>
                <w:i w:val="0"/>
                <w:sz w:val="17"/>
              </w:rPr>
              <w:t>AI boundary</w:t>
            </w:r>
          </w:p>
        </w:tc>
        <w:tc>
          <w:tcPr>
            <w:tcW w:type="dxa" w:w="4819"/>
          </w:tcPr>
          <w:p>
            <w:r>
              <w:rPr>
                <w:rFonts w:ascii="Arial" w:hAnsi="Arial"/>
                <w:b w:val="0"/>
                <w:i w:val="0"/>
                <w:sz w:val="17"/>
              </w:rPr>
              <w:t>ARCH-012</w:t>
            </w:r>
          </w:p>
        </w:tc>
      </w:tr>
      <w:tr>
        <w:tc>
          <w:tcPr>
            <w:tcW w:type="dxa" w:w="4819"/>
          </w:tcPr>
          <w:p>
            <w:r>
              <w:rPr>
                <w:rFonts w:ascii="Arial" w:hAnsi="Arial"/>
                <w:b w:val="0"/>
                <w:i w:val="0"/>
                <w:sz w:val="17"/>
              </w:rPr>
              <w:t>Implementation contracts</w:t>
            </w:r>
          </w:p>
        </w:tc>
        <w:tc>
          <w:tcPr>
            <w:tcW w:type="dxa" w:w="4819"/>
          </w:tcPr>
          <w:p>
            <w:r>
              <w:rPr>
                <w:rFonts w:ascii="Arial" w:hAnsi="Arial"/>
                <w:b w:val="0"/>
                <w:i w:val="0"/>
                <w:sz w:val="17"/>
              </w:rPr>
              <w:t>MOD documents and API documents</w:t>
            </w:r>
          </w:p>
        </w:tc>
      </w:tr>
      <w:tr>
        <w:tc>
          <w:tcPr>
            <w:tcW w:type="dxa" w:w="4819"/>
          </w:tcPr>
          <w:p>
            <w:r>
              <w:rPr>
                <w:rFonts w:ascii="Arial" w:hAnsi="Arial"/>
                <w:b w:val="0"/>
                <w:i w:val="0"/>
                <w:sz w:val="17"/>
              </w:rPr>
              <w:t>Major future decisions</w:t>
            </w:r>
          </w:p>
        </w:tc>
        <w:tc>
          <w:tcPr>
            <w:tcW w:type="dxa" w:w="4819"/>
          </w:tcPr>
          <w:p>
            <w:r>
              <w:rPr>
                <w:rFonts w:ascii="Arial" w:hAnsi="Arial"/>
                <w:b w:val="0"/>
                <w:i w:val="0"/>
                <w:sz w:val="17"/>
              </w:rPr>
              <w:t>Subsequent ADRs</w:t>
            </w:r>
          </w:p>
        </w:tc>
      </w:tr>
    </w:tbl>
    <w:p/>
    <w:p>
      <w:r>
        <w:rPr>
          <w:rFonts w:ascii="Arial" w:hAnsi="Arial"/>
          <w:b/>
          <w:i w:val="0"/>
          <w:sz w:val="26"/>
        </w:rPr>
        <w:t>10. ADR-001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Core Architecture</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Authority</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Only through explicit Architecture Review/ADR process</w:t>
            </w:r>
          </w:p>
        </w:tc>
      </w:tr>
    </w:tbl>
    <w:p/>
    <w:p>
      <w:r>
        <w:rPr>
          <w:rFonts w:ascii="Arial" w:hAnsi="Arial"/>
          <w:b/>
          <w:i w:val="0"/>
          <w:sz w:val="26"/>
        </w:rPr>
        <w:t>11. Final Statement</w:t>
      </w:r>
    </w:p>
    <w:p>
      <w:r>
        <w:rPr>
          <w:rFonts w:ascii="Arial" w:hAnsi="Arial"/>
          <w:b w:val="0"/>
          <w:i w:val="0"/>
          <w:sz w:val="21"/>
        </w:rPr>
        <w:t>ADR-001 legt fest, dass der World-Engine-Core ein Coordination- und Lifecycle-Component ist und nicht der universelle Owner der gesamten System Logic. Diese Entscheidung bildet die verbindliche Grundlage für nachfolgende ADRs, Module Specifications, API Contracts und die Implementation von Version 1.0.</w:t>
      </w:r>
    </w:p>
    <w:p>
      <w:r>
        <w:rPr>
          <w:rFonts w:ascii="Arial" w:hAnsi="Arial"/>
          <w:b/>
          <w:i w:val="0"/>
          <w:sz w:val="26"/>
        </w:rPr>
        <w:t>12.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ADR-001 Part 06 erstellt: Final Decision Record, Architecture Invariants, Acceptance Criteria und Traceability.</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