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1000"/>
        <w:jc w:val="center"/>
      </w:pPr>
      <w:r>
        <w:rPr>
          <w:rFonts w:ascii="Helvetica Neue" w:hAnsi="Helvetica Neue" w:eastAsia="Helvetica Neue"/>
          <w:b/>
          <w:color w:val="17365D"/>
          <w:sz w:val="22"/>
        </w:rPr>
        <w:t>WORLD ENGINE   /   DOC-002</w:t>
      </w:r>
    </w:p>
    <w:p>
      <w:pPr>
        <w:pStyle w:val="Title"/>
        <w:spacing w:before="720"/>
        <w:jc w:val="center"/>
      </w:pPr>
      <w:r>
        <w:t>Принципы проекта World Engine</w:t>
      </w:r>
    </w:p>
    <w:p>
      <w:pPr>
        <w:jc w:val="center"/>
      </w:pPr>
      <w:r>
        <w:rPr>
          <w:rFonts w:ascii="Helvetica Neue" w:hAnsi="Helvetica Neue" w:eastAsia="Helvetica Neue"/>
          <w:b/>
          <w:color w:val="667085"/>
          <w:sz w:val="20"/>
        </w:rPr>
        <w:t>FULL CONTENT · ARCHITECTURE AUDITED · COMPLETE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Идентификатор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DOC-002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3.0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Русский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Статус редакции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Проверено архитектурным аудитом — полная консолидированная версия</w:t>
            </w:r>
          </w:p>
        </w:tc>
      </w:tr>
    </w:tbl>
    <w:p>
      <w:pPr>
        <w:spacing w:before="440"/>
        <w:jc w:val="center"/>
      </w:pPr>
      <w:r>
        <w:rPr>
          <w:rFonts w:ascii="Helvetica Neue" w:hAnsi="Helvetica Neue" w:eastAsia="Helvetica Neue"/>
          <w:b/>
          <w:color w:val="17365D"/>
          <w:sz w:val="18"/>
        </w:rPr>
        <w:t>Проверено архитектурным аудитом — полная консолидированная версия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Содержание</w:t>
        <w:fldChar w:fldCharType="end"/>
      </w:r>
    </w:p>
    <w:p>
      <w:r>
        <w:br w:type="page"/>
      </w:r>
    </w:p>
    <w:p>
      <w:pPr>
        <w:pStyle w:val="Heading1"/>
      </w:pPr>
      <w:r>
        <w:t>Назначение и правила применения</w:t>
      </w:r>
    </w:p>
    <w:p>
      <w:r>
        <w:t>Этот документ является полной консолидированной версией. Он объединяет действующие проверенные решения, подробное техническое содержание прежних версий, дополнения, таблицы и схемы. Краткий проверенный слой ниже имеет нормативный приоритет. Если сохранённый исторический фрагмент ему противоречит, действует исправленное правило из нормативного слоя; исторический фрагмент оставлен только для полноты и прослеживаемости.</w:t>
      </w:r>
    </w:p>
    <w:p>
      <w:pPr>
        <w:pStyle w:val="Heading2"/>
      </w:pPr>
      <w:r>
        <w:t>Правило приоритета</w:t>
      </w:r>
    </w:p>
    <w:p>
      <w:pPr>
        <w:keepLines/>
      </w:pPr>
      <w:r>
        <w:t>Нормативные формулировки текущей проверенной версии заменяют несовместимые формулировки ранних версий. Остальные подробности ранних версий сохраняются как действующая детализация, если они не конфликтуют с нормативным слоем.</w:t>
      </w:r>
    </w:p>
    <w:p>
      <w:pPr>
        <w:pStyle w:val="Heading1"/>
      </w:pPr>
      <w:r>
        <w:t>Действующая проверенная спецификация</w:t>
      </w:r>
    </w:p>
    <w:p>
      <w:pPr>
        <w:pStyle w:val="Heading2"/>
      </w:pPr>
      <w:r>
        <w:t>Нормативный источник: DOC-002_World_Engine_Project_Principles_RU_v2.docx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docs/00_Project_Management/DOC-002_World_Engine_Project_Principles_RU_v2.docx</w:t>
      </w:r>
    </w:p>
    <w:p>
      <w:pPr>
        <w:pStyle w:val="Heading2"/>
      </w:pPr>
      <w:r>
        <w:t>Project Principles</w:t>
      </w:r>
    </w:p>
    <w:p>
      <w:r>
        <w:rPr>
          <w:rFonts w:ascii="Helvetica Neue" w:hAnsi="Helvetica Neue" w:eastAsia="Helvetica Neue"/>
          <w:i/>
          <w:color w:val="000000"/>
          <w:sz w:val="21"/>
        </w:rPr>
        <w:t>Основные архитектурные и организационные принципы</w:t>
      </w:r>
    </w:p>
    <w:p>
      <w:pPr>
        <w:pStyle w:val="Heading2"/>
      </w:pPr>
      <w:r>
        <w:t>World Engine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Проект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World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Документ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 Principles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Версия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v0.1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Статус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Draft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Дата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2026-08-02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Автор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Purpose</w:t>
      </w:r>
    </w:p>
    <w:p>
      <w:r>
        <w:rPr>
          <w:rFonts w:ascii="Helvetica Neue" w:hAnsi="Helvetica Neue" w:eastAsia="Helvetica Neue"/>
          <w:color w:val="000000"/>
          <w:sz w:val="21"/>
        </w:rPr>
        <w:t>Данный документ определяет основные архитектурные и организационные принципы разработки проекта World Engine.</w:t>
      </w:r>
    </w:p>
    <w:p>
      <w:r>
        <w:rPr>
          <w:rFonts w:ascii="Helvetica Neue" w:hAnsi="Helvetica Neue" w:eastAsia="Helvetica Neue"/>
          <w:color w:val="000000"/>
          <w:sz w:val="21"/>
        </w:rPr>
        <w:t>Все решения по проекту должны соответствовать этим принципам.</w:t>
      </w:r>
    </w:p>
    <w:p>
      <w:pPr>
        <w:pStyle w:val="Heading2"/>
      </w:pPr>
      <w:r>
        <w:t>2. Scope</w:t>
      </w:r>
    </w:p>
    <w:p>
      <w:r>
        <w:rPr>
          <w:rFonts w:ascii="Helvetica Neue" w:hAnsi="Helvetica Neue" w:eastAsia="Helvetica Neue"/>
          <w:color w:val="000000"/>
          <w:sz w:val="21"/>
        </w:rPr>
        <w:t>Документ применяется ко всем будущим модулям, поддокументам и реализации проекта.</w:t>
      </w:r>
    </w:p>
    <w:p>
      <w:r>
        <w:rPr>
          <w:rFonts w:ascii="Helvetica Neue" w:hAnsi="Helvetica Neue" w:eastAsia="Helvetica Neue"/>
          <w:color w:val="000000"/>
          <w:sz w:val="21"/>
        </w:rPr>
        <w:t>Принципы используются при проектировании архитектуры, принятии технических решений и расширении системы.</w:t>
      </w:r>
    </w:p>
    <w:p>
      <w:pPr>
        <w:pStyle w:val="Heading2"/>
      </w:pPr>
      <w:r>
        <w:t>3. Principles</w:t>
      </w:r>
    </w:p>
    <w:p>
      <w:r>
        <w:rPr>
          <w:rFonts w:ascii="Helvetica Neue" w:hAnsi="Helvetica Neue" w:eastAsia="Helvetica Neue"/>
          <w:color w:val="000000"/>
          <w:sz w:val="21"/>
        </w:rPr>
        <w:t>Ниже приведены основные принципы, на которых строится проект.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#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Принцип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Независимость ядра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Ядро World Engine не должно зависеть от конкретной игры. Интеграция выполняется через адаптеры.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Модульная архитектура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Каждый модуль отвечает только за одну область ответственности.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Минимальное использование LLM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Локальная языковая модель вызывается только для сложных решений и диалогов.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Данные вне игры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Память, организации и состояние мира хранятся вне игрового движка.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Документирование решений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Каждое важное архитектурное решение фиксируется в Decision Log.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Сначала проектирование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Любая новая функция сначала описывается в документации, затем реализуется.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Расширяемость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Новые функции должны добавляться без переписывания ядра.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Тестируемость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Каждый модуль должен иметь понятный способ проверки.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Долговременное развитие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Проект развивается итерациями с сохранением совместимости.</w:t>
            </w:r>
          </w:p>
        </w:tc>
      </w:tr>
    </w:tbl>
    <w:p>
      <w:pPr>
        <w:spacing w:after="40"/>
      </w:pPr>
    </w:p>
    <w:p>
      <w:pPr>
        <w:pStyle w:val="Heading2"/>
      </w:pPr>
      <w:r>
        <w:t>4. Application Rules</w:t>
      </w:r>
    </w:p>
    <w:p>
      <w:pPr>
        <w:ind w:left="360" w:hanging="216"/>
      </w:pPr>
      <w:r>
        <w:t>• При конфликте между идеей и архитектурой приоритет имеет архитектура.</w:t>
      </w:r>
    </w:p>
    <w:p>
      <w:pPr>
        <w:ind w:left="360" w:hanging="216"/>
      </w:pPr>
      <w:r>
        <w:t>• Если новый модуль нарушает независимость ядра, он должен быть переработан.</w:t>
      </w:r>
    </w:p>
    <w:p>
      <w:pPr>
        <w:ind w:left="360" w:hanging="216"/>
      </w:pPr>
      <w:r>
        <w:t>• Если функцию можно реализовать без LLM, следует предпочесть симуляцию или правила.</w:t>
      </w:r>
    </w:p>
    <w:p>
      <w:pPr>
        <w:ind w:left="360" w:hanging="216"/>
      </w:pPr>
      <w:r>
        <w:t>• Любое крупное изменение должно проходить через документацию до реализации.</w:t>
      </w:r>
    </w:p>
    <w:p>
      <w:pPr>
        <w:pStyle w:val="Heading2"/>
      </w:pPr>
      <w:r>
        <w:t>5. Non-goals</w:t>
      </w:r>
    </w:p>
    <w:p>
      <w:pPr>
        <w:ind w:left="360" w:hanging="216"/>
      </w:pPr>
      <w:r>
        <w:t>• Этот документ не описывает техническую реализацию модулей.</w:t>
      </w:r>
    </w:p>
    <w:p>
      <w:pPr>
        <w:ind w:left="360" w:hanging="216"/>
      </w:pPr>
      <w:r>
        <w:t>• Этот документ не заменяет архитектурную документацию.</w:t>
      </w:r>
    </w:p>
    <w:p>
      <w:pPr>
        <w:ind w:left="360" w:hanging="216"/>
      </w:pPr>
      <w:r>
        <w:t>• Этот документ не содержит пользовательских инструкций по запуску проекта.</w:t>
      </w:r>
    </w:p>
    <w:p>
      <w:pPr>
        <w:pStyle w:val="Heading2"/>
      </w:pPr>
      <w:r>
        <w:t>6.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Изменения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v0.1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2026-08-02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Создана структурированная версия Project Principles.</w:t>
            </w:r>
          </w:p>
        </w:tc>
      </w:tr>
    </w:tbl>
    <w:p>
      <w:pPr>
        <w:spacing w:after="40"/>
      </w:pPr>
    </w:p>
    <w:p>
      <w:pPr>
        <w:pStyle w:val="Heading1"/>
      </w:pPr>
      <w:r>
        <w:t>Полная подробная спецификация и прослеживаемость</w:t>
      </w:r>
    </w:p>
    <w:p>
      <w:pPr>
        <w:pStyle w:val="Heading1"/>
      </w:pPr>
      <w:r>
        <w:t>Реестр использованных источников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SHA-256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docs/00_Project_Management/DOC-002_World_Engine_Project_Principles_RU_v2.docx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Нормативный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b84c3ed9bc261090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88"/>
      <w:gridCol w:w="2304"/>
    </w:tblGrid>
    <w:tr>
      <w:trPr>
        <w:tblHeader w:val="true"/>
      </w:trPr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>Проверено архитектурным аудитом — полная консолидированная версия</w:t>
          </w:r>
        </w:p>
      </w:tc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 / </w:t>
          </w:r>
          <w: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left"/>
      <w:pBdr>
        <w:bottom w:val="single" w:sz="8" w:space="4" w:color="17365D"/>
      </w:pBdr>
    </w:pPr>
    <w:r>
      <w:rPr>
        <w:rFonts w:ascii="Helvetica Neue" w:hAnsi="Helvetica Neue" w:eastAsia="Helvetica Neue"/>
        <w:b/>
        <w:color w:val="17365D"/>
        <w:sz w:val="17"/>
      </w:rPr>
      <w:t>WORLD ENGINE   /   DOC-002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20" w:line="259" w:lineRule="auto"/>
    </w:pPr>
    <w:rPr>
      <w:rFonts w:ascii="Helvetica Neue" w:hAnsi="Helvetica Neue" w:eastAsia="Helvetica Neue"/>
      <w:b w:val="0"/>
      <w:color w:val="000000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40" w:line="259" w:lineRule="auto"/>
      <w:outlineLvl w:val="0"/>
    </w:pPr>
    <w:rPr>
      <w:rFonts w:ascii="Helvetica Neue" w:eastAsia="Helvetica Neue" w:hAnsi="Helvetica Neue" w:cs="Helvetica Neue"/>
      <w:b/>
      <w:bCs/>
      <w:color w:val="000000"/>
      <w:sz w:val="36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 w:line="259" w:lineRule="auto"/>
      <w:outlineLvl w:val="1"/>
    </w:pPr>
    <w:rPr>
      <w:rFonts w:ascii="Helvetica Neue" w:eastAsia="Helvetica Neue" w:hAnsi="Helvetica Neue" w:cs="Helvetica Neue"/>
      <w:b/>
      <w:bCs/>
      <w:color w:val="000000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180" w:after="80" w:line="259" w:lineRule="auto"/>
      <w:outlineLvl w:val="2"/>
    </w:pPr>
    <w:rPr>
      <w:rFonts w:ascii="Helvetica Neue" w:hAnsi="Helvetica Neue" w:eastAsia="Helvetica Neue"/>
      <w:b/>
      <w:bCs/>
      <w:color w:val="000000"/>
      <w:sz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80" w:line="259" w:lineRule="auto"/>
      <w:jc w:val="center"/>
    </w:pPr>
    <w:rPr>
      <w:rFonts w:ascii="Helvetica Neue" w:eastAsia="Helvetica Neue" w:hAnsi="Helvetica Neue" w:cs="Helvetica Neue"/>
      <w:b/>
      <w:bCs/>
      <w:color w:val="000000"/>
      <w:sz w:val="56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160" w:line="259" w:lineRule="auto"/>
    </w:pPr>
    <w:rPr>
      <w:rFonts w:ascii="Helvetica Neue" w:eastAsia="Helvetica Neue" w:hAnsi="Helvetica Neue" w:cs="Georgia"/>
      <w:b w:val="0"/>
      <w:i/>
      <w:iCs/>
      <w:color w:val="000000"/>
      <w:sz w:val="22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customStyle="1" w:styleId="Caption">
    <w:name w:val="caption"/>
    <w:pPr>
      <w:spacing w:before="80" w:after="160" w:line="259" w:lineRule="auto"/>
    </w:pPr>
    <w:rPr>
      <w:rFonts w:ascii="Helvetica Neue" w:hAnsi="Helvetica Neue" w:eastAsia="Helvetica Neue"/>
      <w:b w:val="0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hAnsi="Consolas" w:eastAsia="Consolas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DOC-002 — Принципы проекта World Engine</dc:title>
  <dc:subject>World Engine full content architecture-audited documentation</dc:subject>
  <dc:creator>World Engine project</dc:creator>
  <cp:keywords>World Engine, architecture, audited, complete</cp:keywords>
  <dc:description>Generated from the complete audited repository source set.</dc:description>
</cp:coreProperties>
</file>