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DOC-007</w:t>
      </w:r>
    </w:p>
    <w:p>
      <w:pPr>
        <w:pStyle w:val="Title"/>
        <w:spacing w:before="720"/>
        <w:jc w:val="center"/>
      </w:pPr>
      <w:r>
        <w:t>Projektmeilensteine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DOC-007</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DOC-007_World_Engine_Project_Milestones_DE_v1.docx</w:t>
      </w:r>
    </w:p>
    <w:p>
      <w:r>
        <w:rPr>
          <w:rFonts w:ascii="Helvetica Neue" w:hAnsi="Helvetica Neue" w:eastAsia="Helvetica Neue"/>
          <w:b w:val="0"/>
          <w:color w:val="667085"/>
          <w:sz w:val="17"/>
        </w:rPr>
        <w:t>docs/00_Project_Management/DOC-007_World_Engine_Project_Milestones_DE_v1.docx</w:t>
      </w:r>
    </w:p>
    <w:p>
      <w:pPr>
        <w:pStyle w:val="Heading2"/>
      </w:pPr>
      <w:r>
        <w:t>Project Milestones</w:t>
      </w:r>
    </w:p>
    <w:p>
      <w:r>
        <w:rPr>
          <w:rFonts w:ascii="Helvetica Neue" w:hAnsi="Helvetica Neue" w:eastAsia="Helvetica Neue"/>
          <w:b w:val="0"/>
          <w:i/>
          <w:color w:val="000000"/>
          <w:sz w:val="21"/>
        </w:rPr>
        <w:t>Technische Meilensteine des Projekts / Result-based roadmap</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Milestones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MILESTONE-001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b w:val="0"/>
          <w:i w:val="0"/>
          <w:color w:val="000000"/>
          <w:sz w:val="21"/>
        </w:rPr>
        <w:t>Dieses Dokument definiert das System der Meilensteine für World Engine.</w:t>
      </w:r>
    </w:p>
    <w:p>
      <w:r>
        <w:rPr>
          <w:rFonts w:ascii="Helvetica Neue" w:hAnsi="Helvetica Neue" w:eastAsia="Helvetica Neue"/>
          <w:b w:val="0"/>
          <w:i w:val="0"/>
          <w:color w:val="000000"/>
          <w:sz w:val="21"/>
        </w:rPr>
        <w:t>Meilensteine beschreiben keine Kalenderdaten, sondern abgeschlossene technische Ergebnisse, anhand derer der Fortschritt objektiv überprüft werden kann.</w:t>
      </w:r>
    </w:p>
    <w:p>
      <w:r>
        <w:rPr>
          <w:rFonts w:ascii="Helvetica Neue" w:hAnsi="Helvetica Neue" w:eastAsia="Helvetica Neue"/>
          <w:b w:val="0"/>
          <w:i w:val="0"/>
          <w:color w:val="000000"/>
          <w:sz w:val="21"/>
        </w:rPr>
        <w:t>Das Dokument ist auf die erste arbeitsfähige Version (v1.0) und die spätere Erweiterung gemäß Product Roadmap ausgerichtet.</w:t>
      </w:r>
    </w:p>
    <w:p>
      <w:pPr>
        <w:pStyle w:val="Heading2"/>
      </w:pPr>
      <w:r>
        <w:t>2. Milestone Strategy</w:t>
      </w:r>
    </w:p>
    <w:p>
      <w:pPr>
        <w:ind w:left="360" w:hanging="216"/>
      </w:pPr>
      <w:r>
        <w:t>• Jeder Meilenstein muss ein klar überprüfbares Ergebnis haben.</w:t>
      </w:r>
    </w:p>
    <w:p>
      <w:pPr>
        <w:ind w:left="360" w:hanging="216"/>
      </w:pPr>
      <w:r>
        <w:t>• Ein Meilenstein gilt erst als abgeschlossen, wenn alle Abschlusskriterien erfüllt sind.</w:t>
      </w:r>
    </w:p>
    <w:p>
      <w:pPr>
        <w:ind w:left="360" w:hanging="216"/>
      </w:pPr>
      <w:r>
        <w:t>• Der Übergang zum nächsten Schritt ist nur nach Abnahme des vorherigen Ergebnisses möglich.</w:t>
      </w:r>
    </w:p>
    <w:p>
      <w:pPr>
        <w:ind w:left="360" w:hanging="216"/>
      </w:pPr>
      <w:r>
        <w:t>• Wenn ein Schritt zu groß wird, werden Funktionen in den nächsten Meilenstein oder in spätere Produktversionen verschoben.</w:t>
      </w:r>
    </w:p>
    <w:p>
      <w:pPr>
        <w:ind w:left="360" w:hanging="216"/>
      </w:pPr>
      <w:r>
        <w:t>• Die Meilensteine bauen vom Fundament zur lebendigen Simulation, danach zu AI und Erweiterungen auf.</w:t>
      </w:r>
    </w:p>
    <w:p>
      <w:pPr>
        <w:pStyle w:val="Heading2"/>
      </w:pPr>
      <w:r>
        <w:t>3. Milestone Overview</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ID</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Milestone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Objective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Primary Deliverables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Completion Criteria</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M0</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Foundation Complete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Projekt und Arbeitsumgebung vorbereiten.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Docs structure, GitHub repo, coding standards, build pipeline, CI, developer workflow.</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Repository strukturiert, Dokumentation vorhanden, Basissammlung und Entwicklungsregeln freigegeben.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M1</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Core Platform Ready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Grundlage für Ereignisverarbeitung und Routing schaffen.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Core, Event Engine, Game Adapter, Scheduler, module registry, lifecycle management.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Ereignisse laufen von der Spielwelt durch World Engine und zurück; Module starten vorhersehbar.</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Persistence Ready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Speichern und Wiederherstellen des Weltzustands sichern.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Save Manager, Database architecture, entity model, migrations, backup strategy.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Die Welt kann ohne Verlust kritischer Zustände gespeichert und geladen werden.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M3</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Simulation Base Ready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Eine grundlegende lebendige NPC-Simulation aufbauen.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Memory Engine, Character Engine, Relationship Engine.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NPCs erinnern sich an bedeutende Ereignisse und ändern Zustand/Beziehungen zwischen Sitzungen.</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M4</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AI Interaction Ready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Dialog und sichere AI-Schicht anbinden.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Dialogue Engine, Voice Engine, local LLM adapter, prompt/context manager, fallback responses.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NPCs antworten kontextbezogen; ein sicherer Fallback ist vorhanden.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M5</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Social Systems Ready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Organisations- und Quest-Schicht ergänzen.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Organization Engine, Quest Engine.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Organisationen und Quests beeinflussen Welt und NPCs systematisch.</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M6</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v1.0 Hardening Complete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MVP absichern und für den Release vorbereiten.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Test suite, performance tuning, demo scenario, release notes, packaging.</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Ein stabiles MVP ist vorhanden, das demonstriert und veröffentlicht werden kann.</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M7</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Expansion Track 1 Ready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Große systemische Erweiterungen vorbereiten.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Economy Engine, Politics Engine.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Wirtschaft und Politik sind für die spätere Entwicklung vorbereitet.</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M8</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Mod Intelligence Ready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Inkrementelle Mod-Reaktion und Wissensverbreitung ermöglichen.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Plugin Scanner, change detection, Knowledge Diffusion Engine.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Neue Mods und Inhalte werden erkannt und lösen Weltreaktionen aus.</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M9</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Platform Expansion Ready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Die Grundlage für mehrere Spiele schaffen.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Multi-game adapters, platform abstraction, monitoring, configuration profiles.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World Engine kann auf ein anderes Spiel übertragen werden, ohne das Core neu zu schreiben.</w:t>
            </w:r>
          </w:p>
        </w:tc>
      </w:tr>
    </w:tbl>
    <w:p>
      <w:pPr>
        <w:spacing w:after="40"/>
      </w:pPr>
    </w:p>
    <w:p>
      <w:pPr>
        <w:pStyle w:val="Heading2"/>
      </w:pPr>
      <w:r>
        <w:t>4. Deliverables per Milestone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Milestone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Output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Öffentliches Repository, Dokumentationsbasis, Entwicklungsworkflow, erste Freigabe.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Arbeitsfähige Ereignispipeline zwischen Skyrim und 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Persistentes Save/Load mit stabiler Wiederherstellung.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NPC-Gedächtnis, Charakterzustand und Beziehungsaktualisierung.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Kontextdialoge und voice-ready Antwortpipeline.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Organisationen und Quests beeinflussen den Weltzustand.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Stabiles v1.0-Release-Paket und Demo.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Wirtschafts- und Politikregeln für die Erweiterung vorbereitet.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Inkrementelle Mod-Erkennung und Wissensverteilung.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Abstraktionsschicht für weitere Spielintegrationen.</w:t>
            </w:r>
          </w:p>
        </w:tc>
      </w:tr>
    </w:tbl>
    <w:p>
      <w:pPr>
        <w:spacing w:after="40"/>
      </w:pPr>
    </w:p>
    <w:p>
      <w:pPr>
        <w:pStyle w:val="Heading2"/>
      </w:pPr>
      <w:r>
        <w:t>5. Dependencies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Milestone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Depends 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M2 + M1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M3 + M2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M3 + M4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M1–M5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M7 + M8</w:t>
            </w:r>
          </w:p>
        </w:tc>
      </w:tr>
    </w:tbl>
    <w:p>
      <w:pPr>
        <w:spacing w:after="40"/>
      </w:pPr>
    </w:p>
    <w:p>
      <w:pPr>
        <w:pStyle w:val="Heading2"/>
      </w:pPr>
      <w:r>
        <w:t>6. Success Metrics</w:t>
      </w:r>
    </w:p>
    <w:p>
      <w:pPr>
        <w:ind w:left="360" w:hanging="216"/>
      </w:pPr>
      <w:r>
        <w:t>• Jeder Meilenstein besitzt überprüfbare Abschlusskriterien.</w:t>
      </w:r>
    </w:p>
    <w:p>
      <w:pPr>
        <w:ind w:left="360" w:hanging="216"/>
      </w:pPr>
      <w:r>
        <w:t>• M1 wird durch einen realen Ereignisfluss bestätigt.</w:t>
      </w:r>
    </w:p>
    <w:p>
      <w:pPr>
        <w:ind w:left="360" w:hanging="216"/>
      </w:pPr>
      <w:r>
        <w:t>• M2 wird durch zuverlässiges Speichern und Wiederherstellen der Welt bestätigt.</w:t>
      </w:r>
    </w:p>
    <w:p>
      <w:pPr>
        <w:ind w:left="360" w:hanging="216"/>
      </w:pPr>
      <w:r>
        <w:t>• M3 wird durch stabiles NPC-Gedächtnis über Sitzungen hinweg bestätigt.</w:t>
      </w:r>
    </w:p>
    <w:p>
      <w:pPr>
        <w:ind w:left="360" w:hanging="216"/>
      </w:pPr>
      <w:r>
        <w:t>• M4 wird durch kontextbezogene Dialoge mit Fallback-Mechanismus bestätigt.</w:t>
      </w:r>
    </w:p>
    <w:p>
      <w:pPr>
        <w:ind w:left="360" w:hanging="216"/>
      </w:pPr>
      <w:r>
        <w:t>• M6 wird durch einen stabilen MVP-Release und ein Demonstrationsszenario bestätigt.</w:t>
      </w:r>
    </w:p>
    <w:p>
      <w:pPr>
        <w:pStyle w:val="Heading2"/>
      </w:pPr>
      <w:r>
        <w:t>7. Risk Controls</w:t>
      </w:r>
    </w:p>
    <w:p>
      <w:pPr>
        <w:ind w:left="360" w:hanging="216"/>
      </w:pPr>
      <w:r>
        <w:t>• Wenn ein Meilenstein zu groß wird, wird er in Unterphasen aufgeteilt.</w:t>
      </w:r>
    </w:p>
    <w:p>
      <w:pPr>
        <w:ind w:left="360" w:hanging="216"/>
      </w:pPr>
      <w:r>
        <w:t>• Wenn eine Abhängigkeit nicht bereit ist, wird der Meilenstein verschoben statt die Architektur zu umgehen.</w:t>
      </w:r>
    </w:p>
    <w:p>
      <w:pPr>
        <w:ind w:left="360" w:hanging="216"/>
      </w:pPr>
      <w:r>
        <w:t>• Wenn ein Schritt v1.0 gefährdet, wandert die Funktionalität in spätere Produktversionen.</w:t>
      </w:r>
    </w:p>
    <w:p>
      <w:pPr>
        <w:ind w:left="360" w:hanging="216"/>
      </w:pPr>
      <w:r>
        <w:t>• Wenn die Qualität die Kriterien nicht erfüllt, ist der Meilenstein nicht abgeschlossen.</w:t>
      </w:r>
    </w:p>
    <w:p>
      <w:pPr>
        <w:pStyle w:val="Heading2"/>
      </w:pPr>
      <w:r>
        <w:t>8. Milestone Change Policy</w:t>
      </w:r>
    </w:p>
    <w:p>
      <w:pPr>
        <w:ind w:left="360" w:hanging="216"/>
      </w:pPr>
      <w:r>
        <w:t>• Änderungen an Meilensteinen erfolgen nur über Dokumentationsupdates.</w:t>
      </w:r>
    </w:p>
    <w:p>
      <w:pPr>
        <w:ind w:left="360" w:hanging="216"/>
      </w:pPr>
      <w:r>
        <w:t>• Neue Funktionen werden nur aufgenommen, wenn sie den kritischen Pfad nicht beschädigen.</w:t>
      </w:r>
    </w:p>
    <w:p>
      <w:pPr>
        <w:ind w:left="360" w:hanging="216"/>
      </w:pPr>
      <w:r>
        <w:t>• Der aktuelle Meilenstein wird nicht durch Funktionen für spätere Versionen aufgebläht.</w:t>
      </w:r>
    </w:p>
    <w:p>
      <w:pPr>
        <w:ind w:left="360" w:hanging="216"/>
      </w:pPr>
      <w:r>
        <w:t>• Jede Änderung wird im Change Log festgehalten.</w:t>
      </w:r>
    </w:p>
    <w:p>
      <w:pPr>
        <w:pStyle w:val="Heading2"/>
      </w:pPr>
      <w:r>
        <w:t>9.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Charter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Offizielle Projektfreigabe und Governance.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Was in v1.0 enthalten ist und was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Product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Längerfristige Produktreleases.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Technische Reihenfolge der Umsetzung.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Strategische Richtung und Zweck.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Principles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Leitregeln für das Projekt.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Architekturebenen und Systemstruktur.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Vorlage für Moduldokumente.</w:t>
            </w:r>
          </w:p>
        </w:tc>
      </w:tr>
    </w:tbl>
    <w:p>
      <w:pPr>
        <w:spacing w:after="40"/>
      </w:pPr>
    </w:p>
    <w:p>
      <w:pPr>
        <w:pStyle w:val="Heading2"/>
      </w:pPr>
      <w:r>
        <w:t>Approval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Name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Signature / Date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Lead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bl>
    <w:p>
      <w:pPr>
        <w:spacing w:after="40"/>
      </w:pP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Engineering-Meilensteinplan mit IDs, Abhängigkeiten, Deliverables, Erfolgskriterien und Änderungsregeln erstellt.</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docs/00_Project_Management/DOC-007_World_Engine_Project_Milestones_DE_v1.docx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c5d926058f32d88a</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DOC-007 — Projektmeilensteine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