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ARCH-001</w:t>
      </w:r>
    </w:p>
    <w:p>
      <w:pPr>
        <w:pStyle w:val="Title"/>
        <w:spacing w:before="720"/>
        <w:jc w:val="center"/>
      </w:pPr>
      <w:r>
        <w:t>Общая архитектура системы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ARCH-001_World_Engine_Overall_System_Architecture_RU_v1_4_Architecture_Audited_Complete.docx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docs/01_Architecture/ARCH-001_Overall_System_Architecture/ARCH-001_World_Engine_Overall_System_Architecture_RU_v1_4_Architecture_Audited_Complete.docx</w:t>
      </w:r>
    </w:p>
    <w:p>
      <w:pPr>
        <w:pStyle w:val="Heading2"/>
      </w:pPr>
      <w:r>
        <w:t>Общая архитектура системы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World Engine — Overall System Architecture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Общая архитектура системы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 документа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Назначение и область действия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фиксирует каноническую архитектуру World Engine v1.0: однопроцессный модульный монолит основного приложения с опциональным отдельным процессом Local AI.</w:t>
      </w:r>
    </w:p>
    <w:p>
      <w:pPr>
        <w:ind w:left="360" w:hanging="216"/>
      </w:pPr>
      <w:r>
        <w:t>• Описываются границы системы, владельцы, контракты и разрешённые отношения.</w:t>
      </w:r>
    </w:p>
    <w:p>
      <w:pPr>
        <w:ind w:left="360" w:hanging="216"/>
      </w:pPr>
      <w:r>
        <w:t>• Детали классов, SQL-схем и игровых SDK находятся вне области этого документа.</w:t>
      </w:r>
    </w:p>
    <w:p>
      <w:pPr>
        <w:pStyle w:val="Heading2"/>
      </w:pPr>
      <w:r>
        <w:t>2. Семантика отношений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dependency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Зависимость реализации от публичного контракта.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call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Вызов во время исполнения; сам по себе не задаёт static dependency.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relation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Producer/subscriber через Event Engine.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Перемещение данных без передачи ownership.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Владение состоянием, политикой или семантикой.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wiring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Создание, запуск и остановка через Host/Composition Root.</w:t>
            </w:r>
          </w:p>
        </w:tc>
      </w:tr>
    </w:tbl>
    <w:p>
      <w:pPr>
        <w:spacing w:after="40"/>
      </w:pPr>
    </w:p>
    <w:p>
      <w:pPr>
        <w:pStyle w:val="Heading2"/>
      </w:pPr>
      <w:r>
        <w:t>3. Системная граница</w:t>
      </w:r>
    </w:p>
    <w:p>
      <w:pPr>
        <w:ind w:left="360" w:hanging="216"/>
      </w:pPr>
      <w:r>
        <w:t>• Game Runtime и AI providers являются внешними системами.</w:t>
      </w:r>
    </w:p>
    <w:p>
      <w:pPr>
        <w:ind w:left="360" w:hanging="216"/>
      </w:pPr>
      <w:r>
        <w:t>• Game Adapter изолирует game SDK; AI Adapter изолирует provider SDK.</w:t>
      </w:r>
    </w:p>
    <w:p>
      <w:pPr>
        <w:ind w:left="360" w:hanging="216"/>
      </w:pPr>
      <w:r>
        <w:t>• SQLite доступна только через Repository implementations и специальные persistence ports.</w:t>
      </w:r>
    </w:p>
    <w:p>
      <w:pPr>
        <w:pStyle w:val="Heading2"/>
      </w:pPr>
      <w:r>
        <w:t>4. Композиция и жизненный цикл</w:t>
      </w:r>
    </w:p>
    <w:p>
      <w:r>
        <w:rPr>
          <w:rFonts w:ascii="Helvetica Neue" w:hAnsi="Helvetica Neue" w:eastAsia="Helvetica Neue"/>
          <w:color w:val="000000"/>
          <w:sz w:val="21"/>
        </w:rPr>
        <w:t>Application Host / Composition Root создаёт компоненты, выбирает configuration/game profile, связывает порты, агрегирует application readiness и управляет startup/shutdown. Host не является Service Locator.</w:t>
      </w:r>
    </w:p>
    <w:p>
      <w:pPr>
        <w:pStyle w:val="Heading2"/>
      </w:pPr>
      <w:r>
        <w:t>5. Канонические уровни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Компоненты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Граница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Adapter; Plugin Detection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Перевод game-specific данных и evidence.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/ Application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Core; Event Engine; Scheduler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Оркестрация, события и время.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/ Domain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Memory; Character; Dialogue; Relationship; Organization; Economy; Politics; Quest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Владение предметным состоянием.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/ Media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Adapter; Context Manager; Provider Abstraction; Voice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и media ports.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Manager; Repositories; Database; Migrations; Backups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Артефакты, хранение и восстановление.</w:t>
            </w:r>
          </w:p>
        </w:tc>
      </w:tr>
    </w:tbl>
    <w:p>
      <w:pPr>
        <w:spacing w:after="40"/>
      </w:pPr>
    </w:p>
    <w:p>
      <w:pPr>
        <w:pStyle w:val="Heading2"/>
      </w:pPr>
      <w:r>
        <w:t>6. Главные контракты</w:t>
      </w:r>
    </w:p>
    <w:p>
      <w:r>
        <w:t>Game Runtime -&gt; Game Adapter -&gt; Game Ingress Port -&gt; Core/ApplicationCore/Application -&gt; Game Output/Capability Port &lt;- Game AdapterCore/Application -&gt; Dialogue Use-Case Port &lt;- Dialogue implementationCore -&gt; Save Manager Command Contract</w:t>
      </w:r>
    </w:p>
    <w:p>
      <w:r>
        <w:rPr>
          <w:rFonts w:ascii="Helvetica Neue" w:hAnsi="Helvetica Neue" w:eastAsia="Helvetica Neue"/>
          <w:color w:val="000000"/>
          <w:sz w:val="21"/>
        </w:rPr>
        <w:t>Порты принадлежат соответствующей application boundary; конкретные реализации не импортируются Core.</w:t>
      </w:r>
    </w:p>
    <w:p>
      <w:pPr>
        <w:pStyle w:val="Heading2"/>
      </w:pPr>
      <w:r>
        <w:t>7. События и планирование</w:t>
      </w:r>
    </w:p>
    <w:p>
      <w:r>
        <w:rPr>
          <w:rFonts w:ascii="Helvetica Neue" w:hAnsi="Helvetica Neue" w:eastAsia="Helvetica Neue"/>
          <w:color w:val="000000"/>
          <w:sz w:val="21"/>
        </w:rPr>
        <w:t>Event Engine обслуживает semantic events, а не generic RPC. Scheduler не зависит от Core и не владеет persistence policy.</w:t>
      </w:r>
    </w:p>
    <w:p>
      <w:r>
        <w:t>Core -&gt; Scheduler control contractScheduler -&gt; Event Engine : AutosaveDueEvent Engine -&gt; Save Manager subscriber (event relation)</w:t>
      </w:r>
    </w:p>
    <w:p>
      <w:pPr>
        <w:pStyle w:val="Heading2"/>
      </w:pPr>
      <w:r>
        <w:t>8. Данные, Save и Restore</w:t>
      </w:r>
    </w:p>
    <w:p>
      <w:pPr>
        <w:ind w:left="360" w:hanging="216"/>
      </w:pPr>
      <w:r>
        <w:t>• Domain owners владеют состоянием и dedicated repository contracts.</w:t>
      </w:r>
    </w:p>
    <w:p>
      <w:pPr>
        <w:ind w:left="360" w:hanging="216"/>
      </w:pPr>
      <w:r>
        <w:t>• Save Manager координирует snapshot/artifact/restore через injected SaveParticipant abstractions.</w:t>
      </w:r>
    </w:p>
    <w:p>
      <w:pPr>
        <w:ind w:left="360" w:hanging="216"/>
      </w:pPr>
      <w:r>
        <w:t>• Restore выполняется stage-all -&gt; cross-validate -&gt; atomic logical activation; Core видит только high-level Load и typed outcome.</w:t>
      </w:r>
    </w:p>
    <w:p>
      <w:pPr>
        <w:pStyle w:val="Heading2"/>
      </w:pPr>
      <w:r>
        <w:t>9. AI и медиа</w:t>
      </w:r>
    </w:p>
    <w:p>
      <w:r>
        <w:t>Approved Consumer -&gt; AI Adapter -&gt; Context Manager -&gt; Provider Abstraction -&gt; ProviderContext Manager -&gt; Memory Read / Context Source Port &lt;- Memory EngineDialogue -&gt; Speech Output Port &lt;- Voice Engine</w:t>
      </w:r>
    </w:p>
    <w:p>
      <w:r>
        <w:rPr>
          <w:rFonts w:ascii="Helvetica Neue" w:hAnsi="Helvetica Neue" w:eastAsia="Helvetica Neue"/>
          <w:color w:val="000000"/>
          <w:sz w:val="21"/>
        </w:rPr>
        <w:t>AI не авторитетна и не получает прямого доступа к Database, Save или Game APIs. Core не является generic AI consumer.</w:t>
      </w:r>
    </w:p>
    <w:p>
      <w:pPr>
        <w:pStyle w:val="Heading2"/>
      </w:pPr>
      <w:r>
        <w:t>10. Readiness и отказоустойчивость</w:t>
      </w:r>
    </w:p>
    <w:p>
      <w:pPr>
        <w:ind w:left="360" w:hanging="216"/>
      </w:pPr>
      <w:r>
        <w:t>• Component lifecycle, component readiness, Core readiness и application outcome различаются.</w:t>
      </w:r>
    </w:p>
    <w:p>
      <w:pPr>
        <w:ind w:left="360" w:hanging="216"/>
      </w:pPr>
      <w:r>
        <w:t>• Host агрегирует Ready / Degraded / Startup Failed / Recovery Required.</w:t>
      </w:r>
    </w:p>
    <w:p>
      <w:pPr>
        <w:ind w:left="360" w:hanging="216"/>
      </w:pPr>
      <w:r>
        <w:t>• Отказ опциональной AI capability не меняет Core lifecycle автоматически.</w:t>
      </w:r>
    </w:p>
    <w:p>
      <w:pPr>
        <w:pStyle w:val="Heading2"/>
      </w:pPr>
      <w:r>
        <w:t>11. Неподлежащие нарушению инварианты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Инвариант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implementation dependency cycles.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Service Locator/global mutable registry.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SYS-003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прямого domain/integration доступа к SQLite или game/provider SDK.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Каждая стрелка маркируется своим типом отношения.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неавторитетна; partial restore не считается успешным.</w:t>
            </w:r>
          </w:p>
        </w:tc>
      </w:tr>
    </w:tbl>
    <w:p>
      <w:pPr>
        <w:spacing w:after="40"/>
      </w:pPr>
    </w:p>
    <w:p>
      <w:pPr>
        <w:pStyle w:val="Heading2"/>
      </w:pPr>
      <w:r>
        <w:t>12. Критерии приёмки и история</w:t>
      </w:r>
    </w:p>
    <w:p>
      <w:pPr>
        <w:ind w:left="360" w:hanging="216"/>
      </w:pPr>
      <w:r>
        <w:t>• ARCH-002–012 и MOD-001 обязаны использовать эту же модель ownership/dependency.</w:t>
      </w:r>
    </w:p>
    <w:p>
      <w:pPr>
        <w:ind w:left="360" w:hanging="216"/>
      </w:pPr>
      <w:r>
        <w:t>• RU/DE semantic parity, render QA и cycle check являются merge gates.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Полная регенерация по AUDIT-008–010; downstream-проверки AUDIT-014/015/018/021 учтены.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ARCH-001_World_Engine_Overall_System_Architecture_RU_v1.docx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docs/99_Archive/01_Architecture/ARCH-001_Overall_System_Architecture/ARCH-001_World_Engine_Overall_System_Architecture_RU_v1.docx</w:t>
      </w:r>
    </w:p>
    <w:p>
      <w:pPr>
        <w:pStyle w:val="Heading2"/>
      </w:pPr>
      <w:r>
        <w:t>Architecture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Шаблон архитектурной документации / Architecture Document Template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color w:val="000000"/>
          <w:sz w:val="21"/>
        </w:rPr>
        <w:t>Этот документ описывает высокоуровневую архитектуру проекта World Engine.</w:t>
      </w:r>
    </w:p>
    <w:p>
      <w:r>
        <w:rPr>
          <w:rFonts w:ascii="Helvetica Neue" w:hAnsi="Helvetica Neue" w:eastAsia="Helvetica Neue"/>
          <w:color w:val="000000"/>
          <w:sz w:val="21"/>
        </w:rPr>
        <w:t>Цель документа — зафиксировать структуру системы до начала реализации кода.</w:t>
      </w:r>
    </w:p>
    <w:p>
      <w:pPr>
        <w:pStyle w:val="Heading2"/>
      </w:pPr>
      <w:r>
        <w:t>2. Scope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охватывает основные компоненты системы, их ответственность и взаимодействие.</w:t>
      </w:r>
    </w:p>
    <w:p>
      <w:r>
        <w:rPr>
          <w:rFonts w:ascii="Helvetica Neue" w:hAnsi="Helvetica Neue" w:eastAsia="Helvetica Neue"/>
          <w:color w:val="000000"/>
          <w:sz w:val="21"/>
        </w:rPr>
        <w:t>В документе не описываются низкоуровневые детали реализации отдельных функций.</w:t>
      </w:r>
    </w:p>
    <w:p>
      <w:pPr>
        <w:pStyle w:val="Heading2"/>
      </w:pPr>
      <w:r>
        <w:t>3. Goals</w:t>
      </w:r>
    </w:p>
    <w:p>
      <w:pPr>
        <w:ind w:left="360" w:hanging="216"/>
      </w:pPr>
      <w:r>
        <w:t>• Сделать ядро системы независимым от конкретной игры.</w:t>
      </w:r>
    </w:p>
    <w:p>
      <w:pPr>
        <w:ind w:left="360" w:hanging="216"/>
      </w:pPr>
      <w:r>
        <w:t>• Обеспечить модульную структуру с заменяемыми компонентами.</w:t>
      </w:r>
    </w:p>
    <w:p>
      <w:pPr>
        <w:ind w:left="360" w:hanging="216"/>
      </w:pPr>
      <w:r>
        <w:t>• Разделить симуляцию мира, память, диалоги и интеграцию с игрой.</w:t>
      </w:r>
    </w:p>
    <w:p>
      <w:pPr>
        <w:ind w:left="360" w:hanging="216"/>
      </w:pPr>
      <w:r>
        <w:t>• Сделать возможной последующую поддержку других игр через адаптеры.</w:t>
      </w:r>
    </w:p>
    <w:p>
      <w:pPr>
        <w:pStyle w:val="Heading2"/>
      </w:pPr>
      <w:r>
        <w:t>4. Non-goals</w:t>
      </w:r>
    </w:p>
    <w:p>
      <w:pPr>
        <w:ind w:left="360" w:hanging="216"/>
      </w:pPr>
      <w:r>
        <w:t>• Не создавать в первой версии полноценную экономику всего континента.</w:t>
      </w:r>
    </w:p>
    <w:p>
      <w:pPr>
        <w:ind w:left="360" w:hanging="216"/>
      </w:pPr>
      <w:r>
        <w:t>• Не реализовывать автоматическое строительство новых городов.</w:t>
      </w:r>
    </w:p>
    <w:p>
      <w:pPr>
        <w:ind w:left="360" w:hanging="216"/>
      </w:pPr>
      <w:r>
        <w:t>• Не обрабатывать тысячи NPC через LLM одновременно.</w:t>
      </w:r>
    </w:p>
    <w:p>
      <w:pPr>
        <w:ind w:left="360" w:hanging="216"/>
      </w:pPr>
      <w:r>
        <w:t>• Не привязывать архитектуру к одному движку или одной игре.</w:t>
      </w:r>
    </w:p>
    <w:p>
      <w:pPr>
        <w:pStyle w:val="Heading2"/>
      </w:pPr>
      <w:r>
        <w:t>5. High-level Architecture</w:t>
      </w:r>
    </w:p>
    <w:p>
      <w:r>
        <w:rPr>
          <w:rFonts w:ascii="Helvetica Neue" w:hAnsi="Helvetica Neue" w:eastAsia="Helvetica Neue"/>
          <w:color w:val="000000"/>
          <w:sz w:val="21"/>
        </w:rPr>
        <w:t>World Engine состоит из ядра, набора функциональных модулей, хранилища данных и слоя интеграции с игрой.</w:t>
      </w:r>
    </w:p>
    <w:p>
      <w:r>
        <w:rPr>
          <w:rFonts w:ascii="Helvetica Neue" w:hAnsi="Helvetica Neue" w:eastAsia="Helvetica Neue"/>
          <w:color w:val="000000"/>
          <w:sz w:val="21"/>
        </w:rPr>
        <w:t>Локальная LLM используется как сервис для диалогов и сложных решений, но не как единственный источник логики.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Зависимости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Принимает события и координирует модули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Adapter, Event Bus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Хранит воспоминания NPC и мира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Engine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Характер, цели, привычки, личностные параметры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 Engine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Организации, ранги, бюджеты, цели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Database, Event Bus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Engine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Генерация ответов и естественных реплик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LLM, Memory Engine, Character Engine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Economy Engine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Торговля, ресурсы, производство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Database, Event Bus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Politics Engine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Дипломатия, войны, решения лидеров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 Engine, Event Bus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Engine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Создание динамических заданий и событий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Engine, Politics Engine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Связь с конкретной игрой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Постоянное хранилище данных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6. Data Flow</w:t>
      </w:r>
    </w:p>
    <w:p>
      <w:pPr>
        <w:ind w:left="360" w:hanging="216"/>
      </w:pPr>
      <w:r>
        <w:t>• Игрок или игровой мир создаёт событие.</w:t>
      </w:r>
    </w:p>
    <w:p>
      <w:pPr>
        <w:ind w:left="360" w:hanging="216"/>
      </w:pPr>
      <w:r>
        <w:t>• Game Adapter передаёт событие в Core.</w:t>
      </w:r>
    </w:p>
    <w:p>
      <w:pPr>
        <w:ind w:left="360" w:hanging="216"/>
      </w:pPr>
      <w:r>
        <w:t>• Core отправляет событие в соответствующие модули.</w:t>
      </w:r>
    </w:p>
    <w:p>
      <w:pPr>
        <w:ind w:left="360" w:hanging="216"/>
      </w:pPr>
      <w:r>
        <w:t>• Модули обновляют состояние мира и сохраняют изменения в Database.</w:t>
      </w:r>
    </w:p>
    <w:p>
      <w:pPr>
        <w:ind w:left="360" w:hanging="216"/>
      </w:pPr>
      <w:r>
        <w:t>• Dialogue Engine при необходимости обращается к LLM.</w:t>
      </w:r>
    </w:p>
    <w:p>
      <w:pPr>
        <w:ind w:left="360" w:hanging="216"/>
      </w:pPr>
      <w:r>
        <w:t>• Результат возвращается в игру через Game Adapter.</w:t>
      </w:r>
    </w:p>
    <w:p>
      <w:pPr>
        <w:pStyle w:val="Heading2"/>
      </w:pPr>
      <w:r>
        <w:t>7. Interfaces</w:t>
      </w:r>
    </w:p>
    <w:p>
      <w:pPr>
        <w:ind w:left="360" w:hanging="216"/>
      </w:pPr>
      <w:r>
        <w:t>• Внутренние модули должны обмениваться данными через понятные события и API.</w:t>
      </w:r>
    </w:p>
    <w:p>
      <w:pPr>
        <w:ind w:left="360" w:hanging="216"/>
      </w:pPr>
      <w:r>
        <w:t>• Игровая интеграция должна быть реализована через отдельный адаптер.</w:t>
      </w:r>
    </w:p>
    <w:p>
      <w:pPr>
        <w:ind w:left="360" w:hanging="216"/>
      </w:pPr>
      <w:r>
        <w:t>• Слой данных должен быть изолирован от конкретной игры.</w:t>
      </w:r>
    </w:p>
    <w:p>
      <w:pPr>
        <w:pStyle w:val="Heading2"/>
      </w:pPr>
      <w:r>
        <w:t>8. Data Storage</w:t>
      </w:r>
    </w:p>
    <w:p>
      <w:pPr>
        <w:ind w:left="360" w:hanging="216"/>
      </w:pPr>
      <w:r>
        <w:t>• Данные NPC, организаций, событий и отношений хранятся вне игры.</w:t>
      </w:r>
    </w:p>
    <w:p>
      <w:pPr>
        <w:ind w:left="360" w:hanging="216"/>
      </w:pPr>
      <w:r>
        <w:t>• Хранилище должно поддерживать долговременную память и быстрый поиск.</w:t>
      </w:r>
    </w:p>
    <w:p>
      <w:pPr>
        <w:ind w:left="360" w:hanging="216"/>
      </w:pPr>
      <w:r>
        <w:t>• На первом этапе допустимо использовать SQLite как локальное решение.</w:t>
      </w:r>
    </w:p>
    <w:p>
      <w:pPr>
        <w:pStyle w:val="Heading2"/>
      </w:pPr>
      <w:r>
        <w:t>9. Performance Considerations</w:t>
      </w:r>
    </w:p>
    <w:p>
      <w:pPr>
        <w:ind w:left="360" w:hanging="216"/>
      </w:pPr>
      <w:r>
        <w:t>• LLM вызывается только при необходимости.</w:t>
      </w:r>
    </w:p>
    <w:p>
      <w:pPr>
        <w:ind w:left="360" w:hanging="216"/>
      </w:pPr>
      <w:r>
        <w:t>• Обычные повседневные действия NPC обрабатываются правилами и симуляцией, а не моделью.</w:t>
      </w:r>
    </w:p>
    <w:p>
      <w:pPr>
        <w:ind w:left="360" w:hanging="216"/>
      </w:pPr>
      <w:r>
        <w:t>• Часто используемые данные должны кэшироваться.</w:t>
      </w:r>
    </w:p>
    <w:p>
      <w:pPr>
        <w:pStyle w:val="Heading2"/>
      </w:pPr>
      <w:r>
        <w:t>10. Risks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Влияние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Меры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Слишком медленные ответы LLM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Падение отзывчивости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Очередь запросов, вызов LLM только для важных событий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Сложность интеграции с игрой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Ошибки и нестабильность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Отдельный Game Adapter и строгие интерфейсы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Рост объёма данных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Замедление поиска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Индексы, кэширование, разделение сущностей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Слишком большая архитектура для первой версии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Задержка релиза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Чёткий scope и non-goals</w:t>
            </w:r>
          </w:p>
        </w:tc>
      </w:tr>
    </w:tbl>
    <w:p>
      <w:pPr>
        <w:spacing w:after="40"/>
      </w:pPr>
    </w:p>
    <w:p>
      <w:pPr>
        <w:pStyle w:val="Heading2"/>
      </w:pPr>
      <w:r>
        <w:t>11. Next Steps</w:t>
      </w:r>
    </w:p>
    <w:p>
      <w:pPr>
        <w:ind w:left="360" w:hanging="216"/>
      </w:pPr>
      <w:r>
        <w:t>• Утвердить список модулей первой версии.</w:t>
      </w:r>
    </w:p>
    <w:p>
      <w:pPr>
        <w:ind w:left="360" w:hanging="216"/>
      </w:pPr>
      <w:r>
        <w:t>• Описать формат событий между компонентами.</w:t>
      </w:r>
    </w:p>
    <w:p>
      <w:pPr>
        <w:ind w:left="360" w:hanging="216"/>
      </w:pPr>
      <w:r>
        <w:t>• Определить структуру базы данных для NPC и организаций.</w:t>
      </w:r>
    </w:p>
    <w:p>
      <w:pPr>
        <w:ind w:left="360" w:hanging="216"/>
      </w:pPr>
      <w:r>
        <w:t>• Подготовить отдельный документ для Memory Engine.</w:t>
      </w:r>
    </w:p>
    <w:p>
      <w:pPr>
        <w:pStyle w:val="Heading2"/>
      </w:pPr>
      <w:r>
        <w:t>12.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первая версия архитектурного шаблона.</w:t>
            </w:r>
          </w:p>
        </w:tc>
      </w:tr>
    </w:tbl>
    <w:p>
      <w:pPr>
        <w:spacing w:after="40"/>
      </w:pP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docs/01_Architecture/ARCH-001_Overall_System_Architecture/ARCH-001_World_Engine_Overall_System_Architecture_RU_v1_4_Architecture_Audited_Complete.docx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c35ddaf43fb5c648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docs/99_Archive/01_Architecture/ARCH-001_Overall_System_Architecture/ARCH-001_World_Engine_Overall_System_Architecture_RU_v1.docx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aaa9787f333b0500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ARCH-001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ARCH-001 — Общая архитектура системы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