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ADR-002</w:t>
      </w:r>
    </w:p>
    <w:p>
      <w:pPr>
        <w:pStyle w:val="Title"/>
        <w:spacing w:before="720"/>
        <w:jc w:val="center"/>
      </w:pPr>
      <w:r>
        <w:t>Ereignissystem</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ADR-002</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3.0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ADR-002_Event_System_DE_v2_0_Architecture_Audited_Complete.docx</w:t>
      </w:r>
    </w:p>
    <w:p>
      <w:r>
        <w:rPr>
          <w:rFonts w:ascii="Helvetica Neue" w:hAnsi="Helvetica Neue" w:eastAsia="Helvetica Neue"/>
          <w:b w:val="0"/>
          <w:color w:val="667085"/>
          <w:sz w:val="17"/>
        </w:rPr>
        <w:t>docs/02_Architecture_Decision_Records/ADR-002_Event_System/ADR-002_Event_System_DE_v2_0_Architecture_Audited_Complete.docx</w:t>
      </w:r>
    </w:p>
    <w:p>
      <w:pPr>
        <w:pStyle w:val="Heading2"/>
      </w:pPr>
      <w:r>
        <w:t>ARCHITECTURE DECISION RECORD</w:t>
      </w:r>
    </w:p>
    <w:p>
      <w:r>
        <w:rPr>
          <w:rFonts w:ascii="Helvetica Neue" w:hAnsi="Helvetica Neue" w:eastAsia="Helvetica Neue"/>
          <w:color w:val="000000"/>
          <w:sz w:val="21"/>
        </w:rPr>
        <w:t>ADR 002 Ereignissystem</w:t>
      </w:r>
    </w:p>
    <w:p>
      <w:r>
        <w:rPr>
          <w:rFonts w:ascii="Helvetica Neue" w:hAnsi="Helvetica Neue" w:eastAsia="Helvetica Neue"/>
          <w:color w:val="000000"/>
          <w:sz w:val="21"/>
        </w:rPr>
        <w:t>World Engine Architekturentscheidung</w:t>
      </w:r>
    </w:p>
    <w:p>
      <w:pPr>
        <w:pStyle w:val="Heading2"/>
      </w:pPr>
      <w:r>
        <w:t>Entscheidung im Überblick</w:t>
      </w:r>
    </w:p>
    <w:p>
      <w:r>
        <w:rPr>
          <w:rFonts w:ascii="Helvetica Neue" w:hAnsi="Helvetica Neue" w:eastAsia="Helvetica Neue"/>
          <w:color w:val="000000"/>
          <w:sz w:val="21"/>
        </w:rPr>
        <w:t>Event Engine liefert semantische Ereignisse und isoliert Reaktionen der Subscriber. Er ersetzt weder Commands, Queries noch Scheduler. Eigentümer der Fachdaten behalten ihre Authority, und ein gespeicherter Checkpoint wird nicht als aktueller Live State ausgegeben.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Sprache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Geltungsbereich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Inhalt</w:t>
      </w:r>
    </w:p>
    <w:p>
      <w:pPr>
        <w:pStyle w:val="Heading2"/>
      </w:pPr>
      <w:r>
        <w:t>1 Kontext und Problem</w:t>
      </w:r>
    </w:p>
    <w:p>
      <w:pPr>
        <w:pStyle w:val="Heading2"/>
      </w:pPr>
      <w:r>
        <w:t>2 Entscheidung</w:t>
      </w:r>
    </w:p>
    <w:p>
      <w:pPr>
        <w:pStyle w:val="Heading2"/>
      </w:pPr>
      <w:r>
        <w:t>3 Umfang, Verantwortung und Grenzen</w:t>
      </w:r>
    </w:p>
    <w:p>
      <w:pPr>
        <w:pStyle w:val="Heading2"/>
      </w:pPr>
      <w:r>
        <w:t>4 Verträge und Laufzeitabläufe</w:t>
      </w:r>
    </w:p>
    <w:p>
      <w:pPr>
        <w:pStyle w:val="Heading2"/>
      </w:pPr>
      <w:r>
        <w:t>5 Lebenszyklus, Fehler und Wiederherstellung</w:t>
      </w:r>
    </w:p>
    <w:p>
      <w:pPr>
        <w:pStyle w:val="Heading2"/>
      </w:pPr>
      <w:r>
        <w:t>6 Sicherheit, Daten und Architekturregeln</w:t>
      </w:r>
    </w:p>
    <w:p>
      <w:pPr>
        <w:pStyle w:val="Heading2"/>
      </w:pPr>
      <w:r>
        <w:t>7 Alternativen und Abwägungen</w:t>
      </w:r>
    </w:p>
    <w:p>
      <w:pPr>
        <w:pStyle w:val="Heading2"/>
      </w:pPr>
      <w:r>
        <w:t>8 Umsetzung und Prüfung</w:t>
      </w:r>
    </w:p>
    <w:p>
      <w:pPr>
        <w:pStyle w:val="Heading2"/>
      </w:pPr>
      <w:r>
        <w:t>9 Nachverfolgbarkeit und Änderungshistorie</w:t>
      </w:r>
    </w:p>
    <w:p>
      <w:r>
        <w:rPr>
          <w:rFonts w:ascii="Helvetica Neue" w:hAnsi="Helvetica Neue" w:eastAsia="Helvetica Neue"/>
          <w:color w:val="000000"/>
          <w:sz w:val="21"/>
        </w:rPr>
        <w:t>World Engine benötigt Ereignisse für Zustandsänderungen, Benachrichtigungen und entkoppelte Reaktionen. Einige Anwendungsfälle müssen jedoch sofort ein Ergebnis liefern, weshalb ein ausschließlich ereignisbasiertes Modell ungeeignet ist.</w:t>
      </w:r>
    </w:p>
    <w:p>
      <w:r>
        <w:rPr>
          <w:rFonts w:ascii="Helvetica Neue" w:hAnsi="Helvetica Neue" w:eastAsia="Helvetica Neue"/>
          <w:color w:val="000000"/>
          <w:sz w:val="21"/>
        </w:rPr>
        <w:t>Die frühere Fassung verwendete Dispatch Scheduling ohne klare Abgrenzung zu MOD-012 Scheduler und erlaubte eine zu breite Auslegung persistierter Ereignisse als Domain Truth.</w:t>
      </w:r>
    </w:p>
    <w:p>
      <w:pPr>
        <w:pStyle w:val="Heading2"/>
      </w:pPr>
      <w:r>
        <w:t>Außerhalb des Entscheidungsumfangs</w:t>
      </w:r>
    </w:p>
    <w:p>
      <w:pPr>
        <w:ind w:left="360" w:hanging="216"/>
      </w:pPr>
      <w:r>
        <w:t>• Generic RPC über Ereignisse</w:t>
      </w:r>
    </w:p>
    <w:p>
      <w:pPr>
        <w:ind w:left="360" w:hanging="216"/>
      </w:pPr>
      <w:r>
        <w:t>• Vollständiges Event Sourcing</w:t>
      </w:r>
    </w:p>
    <w:p>
      <w:pPr>
        <w:ind w:left="360" w:hanging="216"/>
      </w:pPr>
      <w:r>
        <w:t>• Distributed Broker für v1.x</w:t>
      </w:r>
    </w:p>
    <w:p>
      <w:pPr>
        <w:ind w:left="360" w:hanging="216"/>
      </w:pPr>
      <w:r>
        <w:t>• Hoheit über Fachtransaktionen der Subscriber</w:t>
      </w:r>
    </w:p>
    <w:p>
      <w:r>
        <w:rPr>
          <w:rFonts w:ascii="Helvetica Neue" w:hAnsi="Helvetica Neue" w:eastAsia="Helvetica Neue"/>
          <w:color w:val="000000"/>
          <w:sz w:val="21"/>
        </w:rPr>
        <w:t>Ein Event ist eine unveränderliche versionierte Nachricht über eine eingetretene Tatsache oder Bedingung. Ein Command drückt eine Absicht aus, eine Query fordert Daten an, und ein Event verlangt keine einzelne synchrone Antwort.</w:t>
      </w:r>
    </w:p>
    <w:p>
      <w:r>
        <w:rPr>
          <w:rFonts w:ascii="Helvetica Neue" w:hAnsi="Helvetica Neue" w:eastAsia="Helvetica Neue"/>
          <w:color w:val="000000"/>
          <w:sz w:val="21"/>
        </w:rPr>
        <w:t>Event Engine besitzt Delivery, Ordering Policy, Retry, Backpressure und Subscriber Isolation. Producer und Schema Owner bleiben explizit; Geschäftsentscheidungen gehören den Subscribern und den Eigentümern des Anwendungsfalls.</w:t>
      </w:r>
    </w:p>
    <w:p>
      <w:pPr>
        <w:pStyle w:val="Heading2"/>
      </w:pPr>
      <w:r>
        <w:t>Verbindliche Regeln</w:t>
      </w:r>
    </w:p>
    <w:p>
      <w:pPr>
        <w:ind w:left="360" w:hanging="216"/>
      </w:pPr>
      <w:r>
        <w:t>• Dispatch Scheduling bezeichnet die interne Lieferplanung der Event Engine und nicht MOD-012 Scheduler.</w:t>
      </w:r>
    </w:p>
    <w:p>
      <w:pPr>
        <w:ind w:left="360" w:hanging="216"/>
      </w:pPr>
      <w:r>
        <w:t>• Ein Anwendungsfall mit unmittelbarem Ergebnis verwendet einen Direct Contract und kein Request Event.</w:t>
      </w:r>
    </w:p>
    <w:p>
      <w:pPr>
        <w:ind w:left="360" w:hanging="216"/>
      </w:pPr>
      <w:r>
        <w:t>• Event History ist nur aufgrund eines expliziten Vertrags und einer Retention Policy ein Diagnose oder Recovery Artifact.</w:t>
      </w:r>
    </w:p>
    <w:p>
      <w:pPr>
        <w:ind w:left="360" w:hanging="216"/>
      </w:pPr>
      <w:r>
        <w:t>• Der Fehler eines Subscribers hebt bestätigte Arbeit eines anderen nicht ohne eigenen Orchestration Contract auf.</w:t>
      </w:r>
    </w:p>
    <w:p>
      <w:r>
        <w:rPr>
          <w:rFonts w:ascii="Helvetica Neue" w:hAnsi="Helvetica Neue" w:eastAsia="Helvetica Neue"/>
          <w:color w:val="000000"/>
          <w:sz w:val="21"/>
        </w:rPr>
        <w:t>Die Tabelle legt den Eigentümer jeder Aufgabe und die Semantik der Beziehung fest. Ownership wird nicht aus der Richtung eines Laufzeitaufrufs abgeleitet.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Komponente / Grenze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Verantwortung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Semantik</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Producer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Erzeugt das Ereignis und erfüllt Preconditions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Schema Owner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Version und Kompatibilität des Payloads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Delivery, Retry, Ordering und Isolation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Subscriber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Eigene Reaktion und Idempotency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Zeitliche Trigger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Autoritativer Save Checkpoint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bl>
    <w:p>
      <w:pPr>
        <w:spacing w:after="40"/>
      </w:pPr>
    </w:p>
    <w:p>
      <w:r>
        <w:rPr>
          <w:rFonts w:ascii="Helvetica Neue" w:hAnsi="Helvetica Neue" w:eastAsia="Helvetica Neue"/>
          <w:color w:val="000000"/>
          <w:sz w:val="21"/>
        </w:rPr>
        <w:t>Jeder Ablauf benennt die Art der Beziehung und erzeugt keine zusätzlichen versteckten Abhängigkeiten.</w:t>
      </w:r>
    </w:p>
    <w:p>
      <w:r>
        <w:rPr>
          <w:rFonts w:ascii="Helvetica Neue" w:hAnsi="Helvetica Neue" w:eastAsia="Helvetica Neue"/>
          <w:color w:val="000000"/>
          <w:sz w:val="21"/>
        </w:rPr>
        <w:t>Event Relation: Producer publiziert ein versioniertes Event in Event Engine.</w:t>
      </w:r>
    </w:p>
    <w:p>
      <w:r>
        <w:rPr>
          <w:rFonts w:ascii="Helvetica Neue" w:hAnsi="Helvetica Neue" w:eastAsia="Helvetica Neue"/>
          <w:color w:val="000000"/>
          <w:sz w:val="21"/>
        </w:rPr>
        <w:t>Runtime Delivery: Event Engine wendet die Policy an und ruft registrierte Subscriber auf.</w:t>
      </w:r>
    </w:p>
    <w:p>
      <w:r>
        <w:rPr>
          <w:rFonts w:ascii="Helvetica Neue" w:hAnsi="Helvetica Neue" w:eastAsia="Helvetica Neue"/>
          <w:color w:val="000000"/>
          <w:sz w:val="21"/>
        </w:rPr>
        <w:t>Scheduled Event: MOD-012 Scheduler publiziert AutosaveDue; Save Manager empfängt es als Subscriber.</w:t>
      </w:r>
    </w:p>
    <w:p>
      <w:r>
        <w:rPr>
          <w:rFonts w:ascii="Helvetica Neue" w:hAnsi="Helvetica Neue" w:eastAsia="Helvetica Neue"/>
          <w:color w:val="000000"/>
          <w:sz w:val="21"/>
        </w:rPr>
        <w:t>Direct Result: Die Anwendung ruft einen schmalen Command oder Query Port auf und erhält eine typisierte Antwort.</w:t>
      </w:r>
    </w:p>
    <w:p>
      <w:r>
        <w:rPr>
          <w:rFonts w:ascii="Helvetica Neue" w:hAnsi="Helvetica Neue" w:eastAsia="Helvetica Neue"/>
          <w:color w:val="000000"/>
          <w:sz w:val="21"/>
        </w:rPr>
        <w:t>Persistence Data Flow: Event History wird getrennt von Domain State und Save Artifact gespeichert.</w:t>
      </w:r>
    </w:p>
    <w:p>
      <w:pPr>
        <w:ind w:left="360" w:hanging="216"/>
      </w:pPr>
      <w:r>
        <w:t>• Schema und Subscriber Registration endet vor Ready der Event Engine.</w:t>
      </w:r>
    </w:p>
    <w:p>
      <w:pPr>
        <w:ind w:left="360" w:hanging="216"/>
      </w:pPr>
      <w:r>
        <w:t>• Delivery nutzt eine begrenzte Queue und eine definierte Overflow Policy.</w:t>
      </w:r>
    </w:p>
    <w:p>
      <w:pPr>
        <w:ind w:left="360" w:hanging="216"/>
      </w:pPr>
      <w:r>
        <w:t>• Retry gilt nur für klassifizierte transiente Fehler und bleibt durch Policy begrenzt.</w:t>
      </w:r>
    </w:p>
    <w:p>
      <w:pPr>
        <w:ind w:left="360" w:hanging="216"/>
      </w:pPr>
      <w:r>
        <w:t>• Ein Poison Event wird isoliert und erzeugt keine unendliche Retry Schleife.</w:t>
      </w:r>
    </w:p>
    <w:p>
      <w:pPr>
        <w:ind w:left="360" w:hanging="216"/>
      </w:pPr>
      <w:r>
        <w:t>• Shutdown nimmt keine neuen Events an und beendet oder verwirft ausstehende Delivery explizit.</w:t>
      </w:r>
    </w:p>
    <w:p>
      <w:pPr>
        <w:ind w:left="360" w:hanging="216"/>
      </w:pPr>
      <w:r>
        <w:t>• Recovery stellt Delivery State wieder her, erklärt Event History aber nicht zur aktuellen Domain Truth.</w:t>
      </w:r>
    </w:p>
    <w:p>
      <w:pPr>
        <w:pStyle w:val="Heading2"/>
      </w:pPr>
      <w:r>
        <w:t>Verbindliche Architekturregeln</w:t>
      </w:r>
    </w:p>
    <w:p>
      <w:pPr>
        <w:ind w:left="360" w:hanging="216"/>
      </w:pPr>
      <w:r>
        <w:t>• Events werden nicht als versteckter Service Locator verwendet.</w:t>
      </w:r>
    </w:p>
    <w:p>
      <w:pPr>
        <w:ind w:left="360" w:hanging="216"/>
      </w:pPr>
      <w:r>
        <w:t>• Payloads enthalten keine konkreten Implementation Objects.</w:t>
      </w:r>
    </w:p>
    <w:p>
      <w:pPr>
        <w:ind w:left="360" w:hanging="216"/>
      </w:pPr>
      <w:r>
        <w:t>• Event Names und Versions sind stabil und dokumentiert.</w:t>
      </w:r>
    </w:p>
    <w:p>
      <w:pPr>
        <w:ind w:left="360" w:hanging="216"/>
      </w:pPr>
      <w:r>
        <w:t>• Subscriber Side Effects sind idempotent oder durch Deduplication Key geschützt.</w:t>
      </w:r>
    </w:p>
    <w:p>
      <w:pPr>
        <w:ind w:left="360" w:hanging="216"/>
      </w:pPr>
      <w:r>
        <w:t>• Backpressure blockiert keinen Critical Thread ohne explizite Policy.</w:t>
      </w:r>
    </w:p>
    <w:p>
      <w:pPr>
        <w:ind w:left="360" w:hanging="216"/>
      </w:pPr>
      <w:r>
        <w:t>• Committed Save bleibt ein persistierter und wiederherstellbarer Checkpoint und kein kontinuierlich aktueller Live State.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Alternative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Ergebnis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Begründung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Nur Direct Calls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Hohe Kopplung und geringe Isolation der Reaktionen.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Nur Events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Liefert kein natürliches unmittelbares Ergebnis.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Vollständiges Event Sourcing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Zurückgestellt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Unnötige Komplexität und Migrationsanforderungen.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Distributed Broker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Zurückgestellt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Für den lokalen v1.x Prozess nicht erforderlich.</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Hybride Events und Direct Contracts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Gewählt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Passt zur Semantik des jeweiligen Anwendungsfalls.</w:t>
            </w:r>
          </w:p>
        </w:tc>
      </w:tr>
    </w:tbl>
    <w:p>
      <w:pPr>
        <w:spacing w:after="40"/>
      </w:pPr>
    </w:p>
    <w:p>
      <w:pPr>
        <w:pStyle w:val="Heading2"/>
      </w:pPr>
      <w:r>
        <w:t>Akzeptierte Abwägungen</w:t>
      </w:r>
    </w:p>
    <w:p>
      <w:pPr>
        <w:ind w:left="360" w:hanging="216"/>
      </w:pPr>
      <w:r>
        <w:t>• Asynchronität verbessert die Entkopplung, erfordert aber Observability, Ordering Policy und Idempotency Tests.</w:t>
      </w:r>
    </w:p>
    <w:p>
      <w:pPr>
        <w:ind w:left="360" w:hanging="216"/>
      </w:pPr>
      <w:r>
        <w:t>• Direct Contracts sind für unmittelbare Ergebnisse einfacher, müssen jedoch schmal und prüfbar bleiben.</w:t>
      </w:r>
    </w:p>
    <w:p>
      <w:pPr>
        <w:pStyle w:val="Heading2"/>
      </w:pPr>
      <w:r>
        <w:t>Anforderungen an die Umsetzung</w:t>
      </w:r>
    </w:p>
    <w:p>
      <w:pPr>
        <w:ind w:left="360" w:hanging="216"/>
      </w:pPr>
      <w:r>
        <w:t>• Der Event Envelope enthält Event ID, Schema Version, Timestamp, Producer und Correlation ID.</w:t>
      </w:r>
    </w:p>
    <w:p>
      <w:pPr>
        <w:ind w:left="360" w:hanging="216"/>
      </w:pPr>
      <w:r>
        <w:t>• Die Registry verbindet Schema Owner und kompatible Deserializer.</w:t>
      </w:r>
    </w:p>
    <w:p>
      <w:pPr>
        <w:ind w:left="360" w:hanging="216"/>
      </w:pPr>
      <w:r>
        <w:t>• Queue Limits, Retry und Dead Letter Behavior werden durch Configuration Policy festgelegt.</w:t>
      </w:r>
    </w:p>
    <w:p>
      <w:pPr>
        <w:ind w:left="360" w:hanging="216"/>
      </w:pPr>
      <w:r>
        <w:t>• Subscriber erhalten keinen Zugriff auf Internals der Event Engine.</w:t>
      </w:r>
    </w:p>
    <w:p>
      <w:pPr>
        <w:ind w:left="360" w:hanging="216"/>
      </w:pPr>
      <w:r>
        <w:t>• Architecture Tests unterscheiden Scheduler Package und Dispatch Code der Event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Prüfung</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PASS Bedingung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Kompatibilität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Backward Compatible Payload oder explizite Migration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Delivery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Ordering und Retry entsprechen der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Subscriber Fehler bleibt lokal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Keine Scheduler zu Save Manager Implementation Dependency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History gilt nicht als Live Domain State</w:t>
            </w:r>
          </w:p>
        </w:tc>
      </w:tr>
    </w:tbl>
    <w:p>
      <w:pPr>
        <w:spacing w:after="40"/>
      </w:pPr>
    </w:p>
    <w:p>
      <w:pPr>
        <w:pStyle w:val="Heading2"/>
      </w:pPr>
      <w:r>
        <w:t>Verknüpfte Dokumente</w:t>
      </w:r>
    </w:p>
    <w:p>
      <w:pPr>
        <w:ind w:left="360" w:hanging="216"/>
      </w:pPr>
      <w:r>
        <w:t>• ADR-008</w:t>
      </w:r>
    </w:p>
    <w:p>
      <w:pPr>
        <w:ind w:left="360" w:hanging="216"/>
      </w:pPr>
      <w:r>
        <w:t>• ARCH-003 v1.4</w:t>
      </w:r>
    </w:p>
    <w:p>
      <w:pPr>
        <w:ind w:left="360" w:hanging="216"/>
      </w:pPr>
      <w:r>
        <w:t>• ARCH-007 v4</w:t>
      </w:r>
    </w:p>
    <w:p>
      <w:pPr>
        <w:ind w:left="360" w:hanging="216"/>
      </w:pPr>
      <w:r>
        <w:t>• ARCH-011 v1.1</w:t>
      </w:r>
    </w:p>
    <w:p>
      <w:pPr>
        <w:ind w:left="360" w:hanging="216"/>
      </w:pPr>
      <w:r>
        <w:t>• AUDIT-007</w:t>
      </w:r>
    </w:p>
    <w:p>
      <w:pPr>
        <w:ind w:left="360" w:hanging="216"/>
      </w:pPr>
      <w:r>
        <w:t>• AUDIT-028</w:t>
      </w:r>
    </w:p>
    <w:p>
      <w:pPr>
        <w:pStyle w:val="Heading2"/>
      </w:pPr>
      <w:r>
        <w:t>Änderungshistorie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Änderung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Historical complete edition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Vollständige konsolidierte Fassung erstellt. Semantische Korrekturen sind in den Haupttext integriert; wiederholte Titelblöcke, mehrdeutige Diagramme und zu dichte Tabellen der alten Fassung wurden entfernt.</w:t>
            </w:r>
          </w:p>
        </w:tc>
      </w:tr>
    </w:tbl>
    <w:p>
      <w:pPr>
        <w:spacing w:after="40"/>
      </w:pPr>
    </w:p>
    <w:p>
      <w:pPr>
        <w:pStyle w:val="Heading1"/>
      </w:pPr>
      <w:r>
        <w:t>Vollständige Detailspezifikation und Nachvollziehbarkeit</w:t>
      </w:r>
    </w:p>
    <w:p>
      <w:pPr>
        <w:pStyle w:val="Heading2"/>
      </w:pPr>
      <w:r>
        <w:t>Detailliertes Ausgangsmaterial: ADR-002_Event_System_DE_v1_Complete.docx</w:t>
      </w:r>
    </w:p>
    <w:p>
      <w:r>
        <w:rPr>
          <w:rFonts w:ascii="Helvetica Neue" w:hAnsi="Helvetica Neue" w:eastAsia="Helvetica Neue"/>
          <w:b w:val="0"/>
          <w:color w:val="667085"/>
          <w:sz w:val="17"/>
        </w:rPr>
        <w:t>docs/99_Archive/02_Architecture_Decision_Records/ADR-002_Event_System/ADR-002_Event_System_DE_v1_Complete.docx</w:t>
      </w:r>
    </w:p>
    <w:p>
      <w:pPr>
        <w:pStyle w:val="Heading2"/>
      </w:pPr>
      <w:r>
        <w:t>ADR-002</w:t>
      </w:r>
    </w:p>
    <w:p>
      <w:pPr>
        <w:pStyle w:val="Heading2"/>
      </w:pPr>
      <w:r>
        <w:t>Event System</w:t>
      </w:r>
    </w:p>
    <w:p>
      <w:pPr>
        <w:pStyle w:val="Heading2"/>
      </w:pPr>
      <w:r>
        <w:t>World Engine</w:t>
      </w:r>
    </w:p>
    <w:p>
      <w:r>
        <w:rPr>
          <w:rFonts w:ascii="Helvetica Neue" w:hAnsi="Helvetica Neue" w:eastAsia="Helvetica Neue"/>
          <w:b w:val="0"/>
          <w:i/>
          <w:color w:val="000000"/>
          <w:sz w:val="21"/>
        </w:rPr>
        <w:t>Vollständige deutsche Version · Parts 01–06</w:t>
      </w:r>
    </w:p>
    <w:p>
      <w:r>
        <w:rPr>
          <w:rFonts w:ascii="Helvetica Neue" w:hAnsi="Helvetica Neue" w:eastAsia="Helvetica Neue"/>
          <w:b w:val="0"/>
          <w:i w:val="0"/>
          <w:color w:val="000000"/>
          <w:sz w:val="21"/>
        </w:rPr>
        <w:t>Version v1.0 · Final Draft · 2026-08-12</w:t>
      </w:r>
    </w:p>
    <w:p>
      <w:pPr>
        <w:ind w:left="360" w:hanging="216"/>
      </w:pPr>
      <w:r>
        <w:t>• Part 01 | Context &amp; Problem Statement</w:t>
      </w:r>
    </w:p>
    <w:p>
      <w:pPr>
        <w:ind w:left="360" w:hanging="216"/>
      </w:pPr>
      <w:r>
        <w:t>• Part 02 | Event Model, Publication, Subscription &amp; Delivery Semantics</w:t>
      </w:r>
    </w:p>
    <w:p>
      <w:pPr>
        <w:ind w:left="360" w:hanging="216"/>
      </w:pPr>
      <w:r>
        <w:t>• Part 03 | Event Lifecycle, Ordering, Priority, Retry &amp; Failure Handling</w:t>
      </w:r>
    </w:p>
    <w:p>
      <w:pPr>
        <w:ind w:left="360" w:hanging="216"/>
      </w:pPr>
      <w:r>
        <w:t>• Part 04 | Event Persistence, History, Replay &amp; Recovery</w:t>
      </w:r>
    </w:p>
    <w:p>
      <w:pPr>
        <w:ind w:left="360" w:hanging="216"/>
      </w:pPr>
      <w:r>
        <w:t>• Part 05 | Architecture Consequences, Trade-offs &amp; Alternatives</w:t>
      </w:r>
    </w:p>
    <w:p>
      <w:pPr>
        <w:ind w:left="360" w:hanging="216"/>
      </w:pPr>
      <w:r>
        <w:t>• Part 06 | Implementation Impact, Governance, Testing &amp; Final Decision Record</w:t>
      </w:r>
    </w:p>
    <w:p>
      <w:r>
        <w:rPr>
          <w:rFonts w:ascii="Helvetica Neue" w:hAnsi="Helvetica Neue" w:eastAsia="Helvetica Neue"/>
          <w:i/>
          <w:color w:val="000000"/>
          <w:sz w:val="21"/>
        </w:rPr>
        <w:t>Das Dokument wurde in der Reihenfolge Parts 01–06 zusammengeführt; die Inhalte der Einzelteile wurden ohne inhaltliche Umgestaltung beibehalten.</w:t>
      </w:r>
    </w:p>
    <w:p>
      <w:r>
        <w:rPr>
          <w:rFonts w:ascii="Helvetica Neue" w:hAnsi="Helvetica Neue" w:eastAsia="Helvetica Neue"/>
          <w:b w:val="0"/>
          <w:i/>
          <w:color w:val="000000"/>
          <w:sz w:val="21"/>
        </w:rPr>
        <w:t>ADR-002 — Event System / Part 01 / Context &amp; Problem Statement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01 — Context &amp;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Entscheidungskontext</w:t>
      </w:r>
    </w:p>
    <w:p>
      <w:r>
        <w:rPr>
          <w:rFonts w:ascii="Helvetica Neue" w:hAnsi="Helvetica Neue" w:eastAsia="Helvetica Neue"/>
          <w:b w:val="0"/>
          <w:i w:val="0"/>
          <w:color w:val="000000"/>
          <w:sz w:val="21"/>
        </w:rPr>
        <w:t>World Engine nutzt Event Engine als eigenes Architektur-Subsystem für decoupled Communication, Lifecycle Notifications und Events zwischen Systemteilen. ARCH-003, ARCH-004, ARCH-005 und bisherige Architekturentscheidungen sehen Events bereits als wichtigen Kommunikationsmechanismus vor. Die genaue Rolle, Boundary und Governance werden mit diesem ADR formalisiert.</w:t>
      </w:r>
    </w:p>
    <w:p>
      <w:pPr>
        <w:pStyle w:val="Heading2"/>
      </w:pPr>
      <w:r>
        <w:t>2. Problem Statement</w:t>
      </w:r>
    </w:p>
    <w:p>
      <w:r>
        <w:rPr>
          <w:rFonts w:ascii="Helvetica Neue" w:hAnsi="Helvetica Neue" w:eastAsia="Helvetica Neue"/>
          <w:b w:val="0"/>
          <w:i w:val="0"/>
          <w:color w:val="000000"/>
          <w:sz w:val="21"/>
        </w:rPr>
        <w:t>Es muss definiert werden, wie Event Engine in Version 1.0 genutzt wird, damit Decoupling erreicht wird, ohne Events in einen unkontrollierten Generic Message Bus zu verwandeln.</w:t>
      </w:r>
    </w:p>
    <w:p>
      <w:pPr>
        <w:ind w:left="360" w:hanging="216"/>
      </w:pPr>
      <w:r>
        <w:t>• festlegen, welche Interaktionen Events verwenden;</w:t>
      </w:r>
    </w:p>
    <w:p>
      <w:pPr>
        <w:ind w:left="360" w:hanging="216"/>
      </w:pPr>
      <w:r>
        <w:t>• Events von synchronen Contracts abgrenzen;</w:t>
      </w:r>
    </w:p>
    <w:p>
      <w:pPr>
        <w:ind w:left="360" w:hanging="216"/>
      </w:pPr>
      <w:r>
        <w:t>• Ownership von Event Schema und Lifecycle festlegen;</w:t>
      </w:r>
    </w:p>
    <w:p>
      <w:pPr>
        <w:ind w:left="360" w:hanging="216"/>
      </w:pPr>
      <w:r>
        <w:t>• verdeckte Circular Dependencies vermeiden;</w:t>
      </w:r>
    </w:p>
    <w:p>
      <w:pPr>
        <w:ind w:left="360" w:hanging="216"/>
      </w:pPr>
      <w:r>
        <w:t>• Ordering, Priority und Idempotency definieren;</w:t>
      </w:r>
    </w:p>
    <w:p>
      <w:pPr>
        <w:ind w:left="360" w:hanging="216"/>
      </w:pPr>
      <w:r>
        <w:t>• Subscriber Failure isolieren;</w:t>
      </w:r>
    </w:p>
    <w:p>
      <w:pPr>
        <w:ind w:left="360" w:hanging="216"/>
      </w:pPr>
      <w:r>
        <w:t>• Event History nur bei semantischem Bedarf speichern;</w:t>
      </w:r>
    </w:p>
    <w:p>
      <w:pPr>
        <w:ind w:left="360" w:hanging="216"/>
      </w:pPr>
      <w:r>
        <w:t>• Integration mit Core, Modules, Scheduler, Save, AI und Game Adapter ermöglichen.</w:t>
      </w:r>
    </w:p>
    <w:p>
      <w:pPr>
        <w:pStyle w:val="Heading2"/>
      </w:pPr>
      <w:r>
        <w:t>3. Bestehender Architekturkontext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Existing decision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Implication for Event 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is coordination/lifecycle layer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publiziert/konsumiert ausgewählte Events, besitzt aber nicht alle Event Logic.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Modules own domain behavior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Modules bleiben Owner; Events dienen Notification/Reaction.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is dedicated subsystem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Transport/Lifecycle erhält explizites 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dependency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Events umgehen Dependency Governance nicht.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 is separate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Events spiegeln Persistence Lifecycle; Event Engine ersetzt Save Manager nicht.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is separate capability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Events laufen über Approved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is separate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Scheduled Triggers bleiben Scheduler Responsibility.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is integration boundary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Runtime Events/Actions bleiben Game Adapter Boundary.</w:t>
            </w:r>
          </w:p>
        </w:tc>
      </w:tr>
    </w:tbl>
    <w:p>
      <w:pPr>
        <w:spacing w:after="40"/>
      </w:pPr>
    </w:p>
    <w:p>
      <w:pPr>
        <w:pStyle w:val="Heading2"/>
      </w:pPr>
      <w:r>
        <w:t>4. Warum ein eigenes ADR erforderlich ist</w:t>
      </w:r>
    </w:p>
    <w:p>
      <w:r>
        <w:rPr>
          <w:rFonts w:ascii="Helvetica Neue" w:hAnsi="Helvetica Neue" w:eastAsia="Helvetica Neue"/>
          <w:b w:val="0"/>
          <w:i w:val="0"/>
          <w:color w:val="000000"/>
          <w:sz w:val="21"/>
        </w:rPr>
        <w:t>Ohne eigenes ADR kann Event Engine entweder zu wenig genutzt werden, wodurch Direct Coupling wächst, oder zum Universal Transport für alle Operations werden. Beide Extreme widersprechen dem Balance Model aus ADR-001.</w:t>
      </w:r>
    </w:p>
    <w:p>
      <w:pPr>
        <w:ind w:left="360" w:hanging="216"/>
      </w:pPr>
      <w:r>
        <w:t>• Events benötigen einen semantischen Zweck.</w:t>
      </w:r>
    </w:p>
    <w:p>
      <w:pPr>
        <w:ind w:left="360" w:hanging="216"/>
      </w:pPr>
      <w:r>
        <w:t>• Events repräsentieren State Changes, Domain Occurrences oder Lifecycle Notifications.</w:t>
      </w:r>
    </w:p>
    <w:p>
      <w:pPr>
        <w:ind w:left="360" w:hanging="216"/>
      </w:pPr>
      <w:r>
        <w:t>• Requests/Commands/Queries dürfen nicht automatisch als Events maskiert werden.</w:t>
      </w:r>
    </w:p>
    <w:p>
      <w:pPr>
        <w:ind w:left="360" w:hanging="216"/>
      </w:pPr>
      <w:r>
        <w:t>• Subscriber erhält durch Event Consumption kein Producer Ownership.</w:t>
      </w:r>
    </w:p>
    <w:p>
      <w:pPr>
        <w:pStyle w:val="Heading2"/>
      </w:pPr>
      <w:r>
        <w:t>5. Zentrale Fragen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Why it matters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When should an event be published?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Noise reduzieren.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Who owns event schema?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Contract eindeutig machen.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events replace all direct calls?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Communication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What ordering is guaranteed?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Deterministic reactions.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What is event priority?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Workload competition.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Are events persisted?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History vs transient semantics.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How are duplicates handled?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Safe subscriber behavior.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What happens if a subscriber fails?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Fault isolation.</w:t>
            </w:r>
          </w:p>
        </w:tc>
      </w:tr>
    </w:tbl>
    <w:p>
      <w:pPr>
        <w:spacing w:after="40"/>
      </w:pPr>
    </w:p>
    <w:p>
      <w:pPr>
        <w:pStyle w:val="Heading2"/>
      </w:pPr>
      <w:r>
        <w:t>6. Scope von ADR-002</w:t>
      </w:r>
    </w:p>
    <w:p>
      <w:pPr>
        <w:ind w:left="360" w:hanging="216"/>
      </w:pPr>
      <w:r>
        <w:t>• Architecture des Event Engine Subsystems.</w:t>
      </w:r>
    </w:p>
    <w:p>
      <w:pPr>
        <w:ind w:left="360" w:hanging="216"/>
      </w:pPr>
      <w:r>
        <w:t>• Event Envelope und Semantic Event Model.</w:t>
      </w:r>
    </w:p>
    <w:p>
      <w:pPr>
        <w:ind w:left="360" w:hanging="216"/>
      </w:pPr>
      <w:r>
        <w:t>• Publication/Subscription Boundaries.</w:t>
      </w:r>
    </w:p>
    <w:p>
      <w:pPr>
        <w:ind w:left="360" w:hanging="216"/>
      </w:pPr>
      <w:r>
        <w:t>• Lifecycle, Ordering, Priority und Delivery Semantics.</w:t>
      </w:r>
    </w:p>
    <w:p>
      <w:pPr>
        <w:ind w:left="360" w:hanging="216"/>
      </w:pPr>
      <w:r>
        <w:t>• Error Isolation und Subscriber Behavior.</w:t>
      </w:r>
    </w:p>
    <w:p>
      <w:pPr>
        <w:ind w:left="360" w:hanging="216"/>
      </w:pPr>
      <w:r>
        <w:t>• Optional Event Persistence/History.</w:t>
      </w:r>
    </w:p>
    <w:p>
      <w:pPr>
        <w:ind w:left="360" w:hanging="216"/>
      </w:pPr>
      <w:r>
        <w:t>• Integration mit Core und Major Subsystems.</w:t>
      </w:r>
    </w:p>
    <w:p>
      <w:r>
        <w:rPr>
          <w:rFonts w:ascii="Helvetica Neue" w:hAnsi="Helvetica Neue" w:eastAsia="Helvetica Neue"/>
          <w:b w:val="0"/>
          <w:i w:val="0"/>
          <w:color w:val="000000"/>
          <w:sz w:val="21"/>
        </w:rPr>
        <w:t>Konkreter Event Catalog, Naming Convention, Priority Classes und Event Types werden in separaten Event System Documents definiert.</w:t>
      </w:r>
    </w:p>
    <w:p>
      <w:pPr>
        <w:pStyle w:val="Heading2"/>
      </w:pPr>
      <w:r>
        <w:t>7. Explicit Non-Goals</w:t>
      </w:r>
    </w:p>
    <w:p>
      <w:pPr>
        <w:ind w:left="360" w:hanging="216"/>
      </w:pPr>
      <w:r>
        <w:t>• Event Engine ist kein Repository-Ersatz.</w:t>
      </w:r>
    </w:p>
    <w:p>
      <w:pPr>
        <w:ind w:left="360" w:hanging="216"/>
      </w:pPr>
      <w:r>
        <w:t>• Event Engine ist kein Generic RPC System.</w:t>
      </w:r>
    </w:p>
    <w:p>
      <w:pPr>
        <w:ind w:left="360" w:hanging="216"/>
      </w:pPr>
      <w:r>
        <w:t>• Event Engine besitzt keinen Domain State.</w:t>
      </w:r>
    </w:p>
    <w:p>
      <w:pPr>
        <w:ind w:left="360" w:hanging="216"/>
      </w:pPr>
      <w:r>
        <w:t>• Event Engine führt nicht beliebige Business Logic statt Subscribers aus.</w:t>
      </w:r>
    </w:p>
    <w:p>
      <w:pPr>
        <w:ind w:left="360" w:hanging="216"/>
      </w:pPr>
      <w:r>
        <w:t>• Distributed Message Broker ist für Version 1.0 nicht erforderlich.</w:t>
      </w:r>
    </w:p>
    <w:p>
      <w:pPr>
        <w:ind w:left="360" w:hanging="216"/>
      </w:pPr>
      <w:r>
        <w:t>• Nicht jeder Method Call wird in ein asynchrones Event verwandelt.</w:t>
      </w:r>
    </w:p>
    <w:p>
      <w:pPr>
        <w:pStyle w:val="Heading2"/>
      </w:pPr>
      <w:r>
        <w:t>8. Architectural Risks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Risk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Without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Bus as dumping ground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Alles wird über Events versteckt.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Hidden coupling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Subscribers werden unsichtbare Dependencies.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Ordering bugs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Events kommen in ungeeigneter Reihenfolge.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Duplicate effects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Repeated Delivery erzeugt Side Effects.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Subscriber blast radius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Ein Subscriber Failure beeinflusst Producer.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 explosion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Alles wird ohne Semantic Need persisted.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Debugging complexity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Causal Chain schwer nachvollziehbar.</w:t>
            </w:r>
          </w:p>
        </w:tc>
      </w:tr>
    </w:tbl>
    <w:p>
      <w:pPr>
        <w:spacing w:after="40"/>
      </w:pPr>
    </w:p>
    <w:p>
      <w:pPr>
        <w:pStyle w:val="Heading2"/>
      </w:pPr>
      <w:r>
        <w:t>9. Beziehung zu ADR-001</w:t>
      </w:r>
    </w:p>
    <w:p>
      <w:r>
        <w:rPr>
          <w:rFonts w:ascii="Helvetica Neue" w:hAnsi="Helvetica Neue" w:eastAsia="Helvetica Neue"/>
          <w:b w:val="0"/>
          <w:i w:val="0"/>
          <w:color w:val="000000"/>
          <w:sz w:val="21"/>
        </w:rPr>
        <w:t>ADR-001 definiert Event Engine als separates Subsystem und Kommunikationsoption, nicht als Ersatz für alle Direct Contracts. ADR-002 konkretisiert die Regeln und Grenzen des Event Systems.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ADR-001 principle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ADR-002 consequence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coordinates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koordiniert ggf. Event Lifecycle; Event Engine bleibt separat.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Modules own domains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Events signalisieren/reagieren, verschieben Ownership nicht.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calls remain allowed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Events bei sinnvoller semantischer Entkopplung.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hidden coupling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Subscriptions müssen explizit und governed sein.</w:t>
            </w:r>
          </w:p>
        </w:tc>
      </w:tr>
    </w:tbl>
    <w:p>
      <w:pPr>
        <w:spacing w:after="40"/>
      </w:pPr>
    </w:p>
    <w:p>
      <w:pPr>
        <w:pStyle w:val="Heading2"/>
      </w:pPr>
      <w:r>
        <w:t>10. Entscheidungsstatus</w:t>
      </w:r>
    </w:p>
    <w:p>
      <w:r>
        <w:rPr>
          <w:rFonts w:ascii="Helvetica Neue" w:hAnsi="Helvetica Neue" w:eastAsia="Helvetica Neue"/>
          <w:b w:val="0"/>
          <w:i w:val="0"/>
          <w:color w:val="000000"/>
          <w:sz w:val="21"/>
        </w:rPr>
        <w:t>ADR-002 soll das authoritative Decision Record für die Rolle von Event Engine in Version 1.0 werden. Detaillierte Event System Documents dürfen Implementation Contracts präzisieren, dürfen diesem ADR aber ohne formale superseding decision nicht widersprechen.</w:t>
      </w:r>
    </w:p>
    <w:p>
      <w:pPr>
        <w:pStyle w:val="Heading2"/>
      </w:pPr>
      <w:r>
        <w:t>11.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als dedicated subsystem/communication option.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participation in system flows.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Dependency/Coupling Constraints.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Module Relationships.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ARCH-006 Component Diagram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Component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Event-driven Sequences.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Runtime/Process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Save/Load Lifecycle Events.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Operational/Knowledge Events.</w:t>
            </w:r>
          </w:p>
        </w:tc>
      </w:tr>
    </w:tbl>
    <w:p>
      <w:pPr>
        <w:spacing w:after="40"/>
      </w:pPr>
    </w:p>
    <w:p>
      <w:pPr>
        <w:pStyle w:val="Heading2"/>
      </w:pPr>
      <w:r>
        <w:t>12.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ADR-002 Part 01 erstellt: Context und Problem Statement für Event System.</w:t>
            </w:r>
          </w:p>
        </w:tc>
      </w:tr>
    </w:tbl>
    <w:p>
      <w:pPr>
        <w:spacing w:after="40"/>
      </w:pPr>
    </w:p>
    <w:p>
      <w:r>
        <w:rPr>
          <w:rFonts w:ascii="Helvetica Neue" w:hAnsi="Helvetica Neue" w:eastAsia="Helvetica Neue"/>
          <w:b w:val="0"/>
          <w:i/>
          <w:color w:val="000000"/>
          <w:sz w:val="21"/>
        </w:rPr>
        <w:t>ADR-002 — Event System / Part 02 / Decision: Event Model, Publication, Subscription &amp; Delivery Semantics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02 — Decision: Event Model, Publication, Subscription &amp; Delivery Semantics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Decision Statement</w:t>
      </w:r>
    </w:p>
    <w:p>
      <w:r>
        <w:rPr>
          <w:rFonts w:ascii="Helvetica Neue" w:hAnsi="Helvetica Neue" w:eastAsia="Helvetica Neue"/>
          <w:b w:val="0"/>
          <w:i w:val="0"/>
          <w:color w:val="000000"/>
          <w:sz w:val="21"/>
        </w:rPr>
        <w:t>World Engine Version 1.0 verwendet ein typed, explicit und governed Event System. Event Engine ist ein separates Subsystem mit definiertem Event Envelope, expliziten Subscriptions und isoliertem Delivery Failure Handling. Events dienen Notifications, Domain Occurrences und Lifecycle Changes, nicht als universeller Ersatz für Commands, Queries oder Direct Contracts.</w:t>
      </w:r>
    </w:p>
    <w:p>
      <w:pPr>
        <w:pStyle w:val="Heading2"/>
      </w:pPr>
      <w:r>
        <w:t>2. Event Semantic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Event category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Typical use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Domain Event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Bedeutender Domain State Change ist eingetreten.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CharacterChanged, QuestCompleted.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Event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Event an einer Integration Boundary.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PluginLoaded, GameStateChanged.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Lifecycle Event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System Lifecycle Transition.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EngineStarted, ShutdownRequested.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 Event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Technischer Subsystem Status.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AIUnavailable, SaveFailed.</w:t>
            </w:r>
          </w:p>
        </w:tc>
      </w:tr>
    </w:tbl>
    <w:p>
      <w:pPr>
        <w:spacing w:after="40"/>
      </w:pPr>
    </w:p>
    <w:p>
      <w:r>
        <w:rPr>
          <w:rFonts w:ascii="Helvetica Neue" w:hAnsi="Helvetica Neue" w:eastAsia="Helvetica Neue"/>
          <w:b w:val="0"/>
          <w:i w:val="0"/>
          <w:color w:val="000000"/>
          <w:sz w:val="21"/>
        </w:rPr>
        <w:t>Alle Kategorien nutzen dieselbe Delivery Infrastructure, behalten aber unterschiedliche Semantic Ownership.</w:t>
      </w:r>
    </w:p>
    <w:p>
      <w:pPr>
        <w:pStyle w:val="Heading2"/>
      </w:pPr>
      <w:r>
        <w:t>3. Event Envelope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Unique Event Instance Identifier.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event_type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Stable Semantic Event Type.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occurred_at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Occurrence Timestamp.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producer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Producing Subsystem/Module.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correlation_id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Related Operation/Workflow.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causation_id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triggering event/request.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schema_version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Schema 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priority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Delivery Priority.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payload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Typed Event Data.</w:t>
            </w:r>
          </w:p>
        </w:tc>
      </w:tr>
    </w:tbl>
    <w:p>
      <w:pPr>
        <w:spacing w:after="40"/>
      </w:pPr>
    </w:p>
    <w:p>
      <w:pPr>
        <w:ind w:left="360" w:hanging="216"/>
      </w:pPr>
      <w:r>
        <w:t>• Envelope Metadata wird über Event Engine/Producer Contract kontrolliert.</w:t>
      </w:r>
    </w:p>
    <w:p>
      <w:pPr>
        <w:ind w:left="360" w:hanging="216"/>
      </w:pPr>
      <w:r>
        <w:t>• Payload Schema gehört dem Producer/Contract Owner.</w:t>
      </w:r>
    </w:p>
    <w:p>
      <w:pPr>
        <w:ind w:left="360" w:hanging="216"/>
      </w:pPr>
      <w:r>
        <w:t>• Raw Runtime Object References sind keine gültigen Payloads.</w:t>
      </w:r>
    </w:p>
    <w:p>
      <w:pPr>
        <w:ind w:left="360" w:hanging="216"/>
      </w:pPr>
      <w:r>
        <w:t>• Secrets sind kein normaler Event Payload.</w:t>
      </w:r>
    </w:p>
    <w:p>
      <w:pPr>
        <w:pStyle w:val="Heading2"/>
      </w:pPr>
      <w:r>
        <w:t>4. Event Identity</w:t>
      </w:r>
    </w:p>
    <w:p>
      <w:pPr>
        <w:ind w:left="360" w:hanging="216"/>
      </w:pPr>
      <w:r>
        <w:t>• event_id identifiziert eine Event Instance.</w:t>
      </w:r>
    </w:p>
    <w:p>
      <w:pPr>
        <w:ind w:left="360" w:hanging="216"/>
      </w:pPr>
      <w:r>
        <w:t>• event_type bezeichnet die semantische Bedeutung, nicht eine Implementation Class.</w:t>
      </w:r>
    </w:p>
    <w:p>
      <w:pPr>
        <w:ind w:left="360" w:hanging="216"/>
      </w:pPr>
      <w:r>
        <w:t>• correlation_id gruppiert Events einer Operation/Workflow.</w:t>
      </w:r>
    </w:p>
    <w:p>
      <w:pPr>
        <w:ind w:left="360" w:hanging="216"/>
      </w:pPr>
      <w:r>
        <w:t>• causation_id unterstützt Causal Tracing.</w:t>
      </w:r>
    </w:p>
    <w:p>
      <w:pPr>
        <w:ind w:left="360" w:hanging="216"/>
      </w:pPr>
      <w:r>
        <w:t>• Timestamps allein sind keine Unique Identity.</w:t>
      </w:r>
    </w:p>
    <w:p>
      <w:pPr>
        <w:pStyle w:val="Heading2"/>
      </w:pPr>
      <w:r>
        <w:t>5. Publication Rule</w:t>
      </w:r>
    </w:p>
    <w:p>
      <w:r>
        <w:rPr>
          <w:rFonts w:ascii="Helvetica Neue" w:hAnsi="Helvetica Neue" w:eastAsia="Helvetica Neue"/>
          <w:b w:val="0"/>
          <w:i w:val="0"/>
          <w:color w:val="000000"/>
          <w:sz w:val="21"/>
        </w:rPr>
        <w:t>Ein Event wird erst veröffentlicht, wenn der Producer den im Contract definierten semantischen Punkt erreicht hat, an dem das Ereignis tatsächlich eingetreten ist.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Situation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Publication 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state committed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nach authoritative state change, sofern Contract dies verlangt.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Requested operation accepted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Request/Command Contract statt Event.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 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Failure/Diagnostic Event nur bei definiertem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Speculative/internal computation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 Domain Event.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suggestion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 authoritative Domain Event, solange Application es nicht akzeptiert.</w:t>
            </w:r>
          </w:p>
        </w:tc>
      </w:tr>
    </w:tbl>
    <w:p>
      <w:pPr>
        <w:spacing w:after="40"/>
      </w:pPr>
    </w:p>
    <w:p>
      <w:pPr>
        <w:pStyle w:val="Heading2"/>
      </w:pPr>
      <w:r>
        <w:t>6. Event vs Command vs Query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Response expectation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Something happened.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 direct response required.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Command/Request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Request subsystem to perform work.</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Result/status expected.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Query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Request information.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Data/result expected.</w:t>
            </w:r>
          </w:p>
        </w:tc>
      </w:tr>
    </w:tbl>
    <w:p>
      <w:pPr>
        <w:spacing w:after="40"/>
      </w:pPr>
    </w:p>
    <w:p>
      <w:r>
        <w:rPr>
          <w:rFonts w:ascii="Helvetica Neue" w:hAnsi="Helvetica Neue" w:eastAsia="Helvetica Neue"/>
          <w:b w:val="0"/>
          <w:i w:val="0"/>
          <w:color w:val="000000"/>
          <w:sz w:val="21"/>
        </w:rPr>
        <w:t>Ein Message wird nicht nur wegen Event Engine Transport zu einem Event.</w:t>
      </w:r>
    </w:p>
    <w:p>
      <w:pPr>
        <w:pStyle w:val="Heading2"/>
      </w:pPr>
      <w:r>
        <w:t>7. Subscription Model</w:t>
      </w:r>
    </w:p>
    <w:p>
      <w:r>
        <w:rPr>
          <w:rFonts w:ascii="Helvetica Neue" w:hAnsi="Helvetica Neue" w:eastAsia="Helvetica Neue"/>
          <w:b w:val="0"/>
          <w:i w:val="0"/>
          <w:color w:val="000000"/>
          <w:sz w:val="21"/>
        </w:rPr>
        <w:t>Subscribers registrieren sich explizit für Event-Type Contracts. Subscription Ownership liegt beim Consumer; Event Schema Ownership bleibt beim Producer/Contract Owner.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Subscription element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subscriber_id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Consumer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event_type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Subscribed Semantic Type.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handler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Consumer Handler.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priority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execution priority.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filter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bounded deterministic filter.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Registered/Active/Suspended/Removed.</w:t>
            </w:r>
          </w:p>
        </w:tc>
      </w:tr>
    </w:tbl>
    <w:p>
      <w:pPr>
        <w:spacing w:after="40"/>
      </w:pPr>
    </w:p>
    <w:p>
      <w:pPr>
        <w:pStyle w:val="Heading2"/>
      </w:pPr>
      <w:r>
        <w:t>8. Subscription Rules</w:t>
      </w:r>
    </w:p>
    <w:p>
      <w:pPr>
        <w:ind w:left="360" w:hanging="216"/>
      </w:pPr>
      <w:r>
        <w:t>• Subscriptions sind explizit und inspectable.</w:t>
      </w:r>
    </w:p>
    <w:p>
      <w:pPr>
        <w:ind w:left="360" w:hanging="216"/>
      </w:pPr>
      <w:r>
        <w:t>• Ein Subscriber darf mehrere Event Types abonnieren.</w:t>
      </w:r>
    </w:p>
    <w:p>
      <w:pPr>
        <w:ind w:left="360" w:hanging="216"/>
      </w:pPr>
      <w:r>
        <w:t>• Fehlendes Event bedeutet nicht automatisch den gegenteiligen State.</w:t>
      </w:r>
    </w:p>
    <w:p>
      <w:pPr>
        <w:ind w:left="360" w:hanging="216"/>
      </w:pPr>
      <w:r>
        <w:t>• Filters sind deterministic und bounded.</w:t>
      </w:r>
    </w:p>
    <w:p>
      <w:pPr>
        <w:ind w:left="360" w:hanging="216"/>
      </w:pPr>
      <w:r>
        <w:t>• Subscription gewährt keinen Zugriff auf Producer Internals.</w:t>
      </w:r>
    </w:p>
    <w:p>
      <w:pPr>
        <w:ind w:left="360" w:hanging="216"/>
      </w:pPr>
      <w:r>
        <w:t>• Subscriber validiert Payload gemäß Contract.</w:t>
      </w:r>
    </w:p>
    <w:p>
      <w:pPr>
        <w:pStyle w:val="Heading2"/>
      </w:pPr>
      <w:r>
        <w:t>9. Delivery Semantics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Semantic</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v1.0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In-process delivery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delivery model.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At-most-once delivery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Preferred default for transient notifications with dangerous duplicates.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Retryable delivery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when handler semantics are safely retryable.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Persistent delivery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for explicitly durable events.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Global ordering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guaranteed.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Per-stream/order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 be defined where necessary.</w:t>
            </w:r>
          </w:p>
        </w:tc>
      </w:tr>
    </w:tbl>
    <w:p>
      <w:pPr>
        <w:spacing w:after="40"/>
      </w:pPr>
    </w:p>
    <w:p>
      <w:r>
        <w:rPr>
          <w:rFonts w:ascii="Helvetica Neue" w:hAnsi="Helvetica Neue" w:eastAsia="Helvetica Neue"/>
          <w:b w:val="0"/>
          <w:i w:val="0"/>
          <w:color w:val="000000"/>
          <w:sz w:val="21"/>
        </w:rPr>
        <w:t>Version 1.0 setzt keinen Distributed Broker voraus. Delivery Guarantees werden je Event Contract/Use Case definiert.</w:t>
      </w:r>
    </w:p>
    <w:p>
      <w:pPr>
        <w:pStyle w:val="Heading2"/>
      </w:pPr>
      <w:r>
        <w:t>10. Event Ordering</w:t>
      </w:r>
    </w:p>
    <w:p>
      <w:pPr>
        <w:ind w:left="360" w:hanging="216"/>
      </w:pPr>
      <w:r>
        <w:t>• Keine globale Total Order über alle Event Types.</w:t>
      </w:r>
    </w:p>
    <w:p>
      <w:pPr>
        <w:ind w:left="360" w:hanging="216"/>
      </w:pPr>
      <w:r>
        <w:t>• Producer Order kann innerhalb eines definierten Stream erhalten bleiben.</w:t>
      </w:r>
    </w:p>
    <w:p>
      <w:pPr>
        <w:ind w:left="360" w:hanging="216"/>
      </w:pPr>
      <w:r>
        <w:t>• Bei causal ordering werden correlation_id/causation_id und explizite sequence semantics verwendet.</w:t>
      </w:r>
    </w:p>
    <w:p>
      <w:pPr>
        <w:ind w:left="360" w:hanging="216"/>
      </w:pPr>
      <w:r>
        <w:t>• Subscriber darf nicht auf zufällige Reihenfolge unabhängiger Events vertrauen.</w:t>
      </w:r>
    </w:p>
    <w:p>
      <w:pPr>
        <w:pStyle w:val="Heading2"/>
      </w:pPr>
      <w:r>
        <w:t>11. Priority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Priority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Typical use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P0 Critical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Recovery/System Safety/Critical Lifecycle.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P1 High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Immediate User-facing/Important Runtime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P2 Normal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Regular Domain/Integration Events.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P3 Background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Optional/Non-critical reactions.</w:t>
            </w:r>
          </w:p>
        </w:tc>
      </w:tr>
    </w:tbl>
    <w:p>
      <w:pPr>
        <w:spacing w:after="40"/>
      </w:pPr>
    </w:p>
    <w:p>
      <w:r>
        <w:rPr>
          <w:rFonts w:ascii="Helvetica Neue" w:hAnsi="Helvetica Neue" w:eastAsia="Helvetica Neue"/>
          <w:b w:val="0"/>
          <w:i w:val="0"/>
          <w:color w:val="000000"/>
          <w:sz w:val="21"/>
        </w:rPr>
        <w:t>Priority beeinflusst Delivery Preference, nicht Security, Validation oder Ownership.</w:t>
      </w:r>
    </w:p>
    <w:p>
      <w:pPr>
        <w:pStyle w:val="Heading2"/>
      </w:pPr>
      <w:r>
        <w:t>12. Failure Isolation</w:t>
      </w:r>
    </w:p>
    <w:p>
      <w:pPr>
        <w:ind w:left="360" w:hanging="216"/>
      </w:pPr>
      <w:r>
        <w:t>• Subscriber Failure invalidiert ein bereits publiziertes Event nicht.</w:t>
      </w:r>
    </w:p>
    <w:p>
      <w:pPr>
        <w:ind w:left="360" w:hanging="216"/>
      </w:pPr>
      <w:r>
        <w:t>• Producer State wird nicht wegen Independent Subscriber Failure zurückgerollt.</w:t>
      </w:r>
    </w:p>
    <w:p>
      <w:pPr>
        <w:ind w:left="360" w:hanging="216"/>
      </w:pPr>
      <w:r>
        <w:t>• Subscriber Exceptions bleiben innerhalb Event Engine Boundary.</w:t>
      </w:r>
    </w:p>
    <w:p>
      <w:pPr>
        <w:ind w:left="360" w:hanging="216"/>
      </w:pPr>
      <w:r>
        <w:t>• Failure Status ist über Diagnostics/Operational Events sichtbar.</w:t>
      </w:r>
    </w:p>
    <w:p>
      <w:pPr>
        <w:ind w:left="360" w:hanging="216"/>
      </w:pPr>
      <w:r>
        <w:t>• Retry/Compensation gehört zu Subscriber/Use-Case Policy.</w:t>
      </w:r>
    </w:p>
    <w:p>
      <w:pPr>
        <w:pStyle w:val="Heading2"/>
      </w:pPr>
      <w:r>
        <w:t>13. Idempotency Rule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Situation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Duplicate delivery possible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Subscriber uses safe idempotent handling where applicable.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Side-effecting handler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 event_id/operation identity or domain guard.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Non-persistent notification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Duplicate handling may be unnecessary if harmless.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Persistent event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prevents uncontrolled repeated effects.</w:t>
            </w:r>
          </w:p>
        </w:tc>
      </w:tr>
    </w:tbl>
    <w:p>
      <w:pPr>
        <w:spacing w:after="40"/>
      </w:pPr>
    </w:p>
    <w:p>
      <w:pPr>
        <w:pStyle w:val="Heading2"/>
      </w:pPr>
      <w:r>
        <w:t>14. Persistent vs Transient Events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Event 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Transient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notification, not durable history.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Stored for recovery/reconstruction/business history.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Diagnostic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Observed/logged without becoming domain history.</w:t>
            </w:r>
          </w:p>
        </w:tc>
      </w:tr>
    </w:tbl>
    <w:p>
      <w:pPr>
        <w:spacing w:after="40"/>
      </w:pPr>
    </w:p>
    <w:p>
      <w:r>
        <w:rPr>
          <w:rFonts w:ascii="Helvetica Neue" w:hAnsi="Helvetica Neue" w:eastAsia="Helvetica Neue"/>
          <w:b w:val="0"/>
          <w:i w:val="0"/>
          <w:color w:val="000000"/>
          <w:sz w:val="21"/>
        </w:rPr>
        <w:t>Durability is explicit contract property, not Event Engine default.</w:t>
      </w:r>
    </w:p>
    <w:p>
      <w:pPr>
        <w:pStyle w:val="Heading2"/>
      </w:pPr>
      <w:r>
        <w:t>15. Event History Boundary</w:t>
      </w:r>
    </w:p>
    <w:p>
      <w:pPr>
        <w:ind w:left="360" w:hanging="216"/>
      </w:pPr>
      <w:r>
        <w:t>• Event History ist nicht automatisch Source of Truth.</w:t>
      </w:r>
    </w:p>
    <w:p>
      <w:pPr>
        <w:ind w:left="360" w:hanging="216"/>
      </w:pPr>
      <w:r>
        <w:t>• Persistent History folgt definierter Persistence/Event-History Policy.</w:t>
      </w:r>
    </w:p>
    <w:p>
      <w:pPr>
        <w:ind w:left="360" w:hanging="216"/>
      </w:pPr>
      <w:r>
        <w:t>• Nicht jedes transient Event wird in SQLite gespeichert.</w:t>
      </w:r>
    </w:p>
    <w:p>
      <w:pPr>
        <w:ind w:left="360" w:hanging="216"/>
      </w:pPr>
      <w:r>
        <w:t>• Retention muss bounded/policy-controlled sein.</w:t>
      </w:r>
    </w:p>
    <w:p>
      <w:pPr>
        <w:ind w:left="360" w:hanging="216"/>
      </w:pPr>
      <w:r>
        <w:t>• Replay ist in v1.0 nicht automatisch vorgesehen.</w:t>
      </w:r>
    </w:p>
    <w:p>
      <w:pPr>
        <w:pStyle w:val="Heading2"/>
      </w:pPr>
      <w:r>
        <w:t>16. Event Payload Rules</w:t>
      </w:r>
    </w:p>
    <w:p>
      <w:pPr>
        <w:ind w:left="360" w:hanging="216"/>
      </w:pPr>
      <w:r>
        <w:t>• Payloads enthalten Stable IDs und notwendige Daten, keine privaten Runtime Object References.</w:t>
      </w:r>
    </w:p>
    <w:p>
      <w:pPr>
        <w:ind w:left="360" w:hanging="216"/>
      </w:pPr>
      <w:r>
        <w:t>• Payload Size bleibt bounded.</w:t>
      </w:r>
    </w:p>
    <w:p>
      <w:pPr>
        <w:ind w:left="360" w:hanging="216"/>
      </w:pPr>
      <w:r>
        <w:t>• Sensitive/Secret Values sind ausgeschlossen.</w:t>
      </w:r>
    </w:p>
    <w:p>
      <w:pPr>
        <w:ind w:left="360" w:hanging="216"/>
      </w:pPr>
      <w:r>
        <w:t>• Payload Schema wird bei Compatibility Requirements versioniert.</w:t>
      </w:r>
    </w:p>
    <w:p>
      <w:pPr>
        <w:ind w:left="360" w:hanging="216"/>
      </w:pPr>
      <w:r>
        <w:t>• Consumer verändert Payload nicht.</w:t>
      </w:r>
    </w:p>
    <w:p>
      <w:pPr>
        <w:pStyle w:val="Heading2"/>
      </w:pPr>
      <w:r>
        <w:t>17.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Every cross-module call becomes event?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Every event persisted?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owns domain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provides arbitrary RPC?</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Subscriptions implicit?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Subscriber failure crashes producer?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Global ordering guaranteed?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Individual contracts may define stronger guarantees?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bl>
    <w:p>
      <w:pPr>
        <w:spacing w:after="40"/>
      </w:pPr>
    </w:p>
    <w:p>
      <w:pPr>
        <w:pStyle w:val="Heading2"/>
      </w:pPr>
      <w:r>
        <w:t>18.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System Context/Problem.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Core/Event Engine role and direct-call trade-off.</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participation.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Dependency/Ownership constraints.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Producer/Consumer relationships.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Event Sequences.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Save/Load lifecycle events.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events and operational events.</w:t>
            </w:r>
          </w:p>
        </w:tc>
      </w:tr>
    </w:tbl>
    <w:p>
      <w:pPr>
        <w:spacing w:after="40"/>
      </w:pPr>
    </w:p>
    <w:p>
      <w:pPr>
        <w:pStyle w:val="Heading2"/>
      </w:pPr>
      <w:r>
        <w:t>19.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ADR-002 Part 02 erstellt: Event Model, Publication, Subscription und Delivery Semantics.</w:t>
            </w:r>
          </w:p>
        </w:tc>
      </w:tr>
    </w:tbl>
    <w:p>
      <w:pPr>
        <w:spacing w:after="40"/>
      </w:pPr>
    </w:p>
    <w:p>
      <w:r>
        <w:rPr>
          <w:rFonts w:ascii="Helvetica Neue" w:hAnsi="Helvetica Neue" w:eastAsia="Helvetica Neue"/>
          <w:b w:val="0"/>
          <w:i/>
          <w:color w:val="000000"/>
          <w:sz w:val="21"/>
        </w:rPr>
        <w:t>ADR-002 — Event System / Part 03 / Event Lifecycle, Ordering, Priority, Retry &amp; Failure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03 — Event Lifecycle, Ordering, Priority, Retry &amp; Failure Handling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w:t>
      </w:r>
    </w:p>
    <w:p>
      <w:r>
        <w:rPr>
          <w:rFonts w:ascii="Helvetica Neue" w:hAnsi="Helvetica Neue" w:eastAsia="Helvetica Neue"/>
          <w:b w:val="0"/>
          <w:i w:val="0"/>
          <w:color w:val="000000"/>
          <w:sz w:val="21"/>
        </w:rPr>
        <w:t>Dieser Teil definiert Runtime Event Delivery Lifecycle sowie Ordering, Priority, Retry, Timeout und Failure Isolation. Ziel ist ein vorhersehbares Event Verhalten unter normaler Last und bei Fehlern.</w:t>
      </w:r>
    </w:p>
    <w:p>
      <w:pPr>
        <w:pStyle w:val="Heading2"/>
      </w:pPr>
      <w:r>
        <w:t>2. Event Lifecycle</w:t>
      </w:r>
    </w:p>
    <w:p>
      <w:r>
        <w:rPr>
          <w:rFonts w:ascii="Helvetica Neue" w:hAnsi="Helvetica Neue" w:eastAsia="Helvetica Neue"/>
          <w:b w:val="0"/>
          <w:i w:val="0"/>
          <w:color w:val="000000"/>
          <w:sz w:val="21"/>
        </w:rPr>
        <w:t>Event Created</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Pre-Publication Validation</w:t>
      </w:r>
    </w:p>
    <w:p>
      <w:r>
        <w:rPr>
          <w:rFonts w:ascii="Helvetica Neue" w:hAnsi="Helvetica Neue" w:eastAsia="Helvetica Neue"/>
          <w:b w:val="0"/>
          <w:i w:val="0"/>
          <w:color w:val="000000"/>
          <w:sz w:val="21"/>
        </w:rPr>
        <w:t>Published</w:t>
      </w:r>
    </w:p>
    <w:p>
      <w:r>
        <w:rPr>
          <w:rFonts w:ascii="Helvetica Neue" w:hAnsi="Helvetica Neue" w:eastAsia="Helvetica Neue"/>
          <w:b w:val="0"/>
          <w:i w:val="0"/>
          <w:color w:val="000000"/>
          <w:sz w:val="21"/>
        </w:rPr>
        <w:t>Queued / Dispatched</w:t>
      </w:r>
    </w:p>
    <w:p>
      <w:r>
        <w:rPr>
          <w:rFonts w:ascii="Helvetica Neue" w:hAnsi="Helvetica Neue" w:eastAsia="Helvetica Neue"/>
          <w:b w:val="0"/>
          <w:i w:val="0"/>
          <w:color w:val="000000"/>
          <w:sz w:val="21"/>
        </w:rPr>
        <w:t>Subscriber Handler</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Success        Failure</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Completed    Retry / Reject</w:t>
      </w:r>
    </w:p>
    <w:p>
      <w:r>
        <w:rPr>
          <w:rFonts w:ascii="Helvetica Neue" w:hAnsi="Helvetica Neue" w:eastAsia="Helvetica Neue"/>
          <w:b w:val="0"/>
          <w:i w:val="0"/>
          <w:color w:val="000000"/>
          <w:sz w:val="21"/>
        </w:rPr>
        <w:t xml:space="preserve">            Final Failure</w:t>
      </w:r>
    </w:p>
    <w:p>
      <w:r>
        <w:rPr>
          <w:rFonts w:ascii="Helvetica Neue" w:hAnsi="Helvetica Neue" w:eastAsia="Helvetica Neue"/>
          <w:b w:val="0"/>
          <w:i w:val="0"/>
          <w:color w:val="000000"/>
          <w:sz w:val="21"/>
        </w:rPr>
        <w:t>Lifecycle States sind logische Semantik; konkrete Implementationsstates dürfen granularer sein, solange diese Guarantees erhalten bleiben.</w:t>
      </w:r>
    </w:p>
    <w:p>
      <w:pPr>
        <w:pStyle w:val="Heading2"/>
      </w:pPr>
      <w:r>
        <w:t>3. Lifecycle States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Instance existiert, aber noch nicht published.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Envelope/Payload geprüft.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Published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von Event Engine akzeptiert.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Queued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Wartet auf Dispatch.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Dispatched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Delivery Attempt gestartet.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Subscriber erfolgreich abgeschlossen.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RetryScheduled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Retry für retryable Failure geplant.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Policy verhindert Verarbeitung.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Verarbeitung nach erlaubter Behandlung erfolglos.</w:t>
            </w:r>
          </w:p>
        </w:tc>
      </w:tr>
    </w:tbl>
    <w:p>
      <w:pPr>
        <w:spacing w:after="40"/>
      </w:pPr>
    </w:p>
    <w:p>
      <w:pPr>
        <w:pStyle w:val="Heading2"/>
      </w:pPr>
      <w:r>
        <w:t>4. Pre-Publication Validation</w:t>
      </w:r>
    </w:p>
    <w:p>
      <w:pPr>
        <w:ind w:left="360" w:hanging="216"/>
      </w:pPr>
      <w:r>
        <w:t>• event_type muss registriert/erkennbar sein, soweit Registry Policy dies verlangt.</w:t>
      </w:r>
    </w:p>
    <w:p>
      <w:pPr>
        <w:ind w:left="360" w:hanging="216"/>
      </w:pPr>
      <w:r>
        <w:t>• Required Envelope Fields vorhanden.</w:t>
      </w:r>
    </w:p>
    <w:p>
      <w:pPr>
        <w:ind w:left="360" w:hanging="216"/>
      </w:pPr>
      <w:r>
        <w:t>• schema_version unterstützt.</w:t>
      </w:r>
    </w:p>
    <w:p>
      <w:pPr>
        <w:ind w:left="360" w:hanging="216"/>
      </w:pPr>
      <w:r>
        <w:t>• Payload Size/Type/Serialization Constraints erfüllt.</w:t>
      </w:r>
    </w:p>
    <w:p>
      <w:pPr>
        <w:ind w:left="360" w:hanging="216"/>
      </w:pPr>
      <w:r>
        <w:t>• Producer Ownership gültig.</w:t>
      </w:r>
    </w:p>
    <w:p>
      <w:pPr>
        <w:ind w:left="360" w:hanging="216"/>
      </w:pPr>
      <w:r>
        <w:t>• Security Restrictions bestanden.</w:t>
      </w:r>
    </w:p>
    <w:p>
      <w:pPr>
        <w:pStyle w:val="Heading2"/>
      </w:pPr>
      <w:r>
        <w:t>5. Publication Boundary</w:t>
      </w:r>
    </w:p>
    <w:p>
      <w:r>
        <w:rPr>
          <w:rFonts w:ascii="Helvetica Neue" w:hAnsi="Helvetica Neue" w:eastAsia="Helvetica Neue"/>
          <w:b w:val="0"/>
          <w:i w:val="0"/>
          <w:color w:val="000000"/>
          <w:sz w:val="21"/>
        </w:rPr>
        <w:t>Publication bedeutet, dass Event Engine das Event in den Delivery Lifecycle aufgenommen hat. Es bedeutet nicht, dass alle Subscribers verarbeitet haben.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Published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 for delivery.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Processed by subscriber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Ein Subscriber abgeschlossen.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 required subscribers processed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wenn Contract dies ausdrücklich verlangt.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delivery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handling exhausted/policy rejection.</w:t>
            </w:r>
          </w:p>
        </w:tc>
      </w:tr>
    </w:tbl>
    <w:p>
      <w:pPr>
        <w:spacing w:after="40"/>
      </w:pPr>
    </w:p>
    <w:p>
      <w:pPr>
        <w:pStyle w:val="Heading2"/>
      </w:pPr>
      <w:r>
        <w:t>6. Ordering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Ordering level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Guarantee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Global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global total order.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 producer stream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Order kann explizit erhalten bleiben.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 correlation/workflow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Sequence/Causation Semantics möglich.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Across unrelated event types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guarantee.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Subscriber internal processing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Subscriber owns sequencing.</w:t>
            </w:r>
          </w:p>
        </w:tc>
      </w:tr>
    </w:tbl>
    <w:p>
      <w:pPr>
        <w:spacing w:after="40"/>
      </w:pPr>
    </w:p>
    <w:p>
      <w:pPr>
        <w:ind w:left="360" w:hanging="216"/>
      </w:pPr>
      <w:r>
        <w:t>• Ordering nur festlegen, wenn Business Semantics es erfordern.</w:t>
      </w:r>
    </w:p>
    <w:p>
      <w:pPr>
        <w:ind w:left="360" w:hanging="216"/>
      </w:pPr>
      <w:r>
        <w:t>• Event IDs/Timestamps beweisen keine Causality.</w:t>
      </w:r>
    </w:p>
    <w:p>
      <w:pPr>
        <w:ind w:left="360" w:hanging="216"/>
      </w:pPr>
      <w:r>
        <w:t>• Subscriber toleriert unterschiedliche Order unabhängiger Events.</w:t>
      </w:r>
    </w:p>
    <w:p>
      <w:pPr>
        <w:pStyle w:val="Heading2"/>
      </w:pPr>
      <w:r>
        <w:t>7. Priority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Priority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Example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P0 — Critical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Safety/Recovery/System Integrity.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Critical recovery event.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P1 — High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Immediate Runtime/User Impact.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Important state transition.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P2 — Normal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Regular Domain/Integration.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CharacterChanged.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P3 — Background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Non-critical reactions.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Analytics/Optional Enrichment.</w:t>
            </w:r>
          </w:p>
        </w:tc>
      </w:tr>
    </w:tbl>
    <w:p>
      <w:pPr>
        <w:spacing w:after="40"/>
      </w:pPr>
    </w:p>
    <w:p>
      <w:r>
        <w:rPr>
          <w:rFonts w:ascii="Helvetica Neue" w:hAnsi="Helvetica Neue" w:eastAsia="Helvetica Neue"/>
          <w:b w:val="0"/>
          <w:i w:val="0"/>
          <w:color w:val="000000"/>
          <w:sz w:val="21"/>
        </w:rPr>
        <w:t>Priority ist Scheduling Preference und umgeht keine Validation, Permissions, Isolation oder Ownership.</w:t>
      </w:r>
    </w:p>
    <w:p>
      <w:pPr>
        <w:pStyle w:val="Heading2"/>
      </w:pPr>
      <w:r>
        <w:t>8. Dispatch Scheduling</w:t>
      </w:r>
    </w:p>
    <w:p>
      <w:pPr>
        <w:ind w:left="360" w:hanging="216"/>
      </w:pPr>
      <w:r>
        <w:t>• Event Engine dispatcht nach Priority und verfügbarer Capacity.</w:t>
      </w:r>
    </w:p>
    <w:p>
      <w:pPr>
        <w:ind w:left="360" w:hanging="216"/>
      </w:pPr>
      <w:r>
        <w:t>• P0/P1 sollen nicht hinter Background Work unbegrenzt warten.</w:t>
      </w:r>
    </w:p>
    <w:p>
      <w:pPr>
        <w:ind w:left="360" w:hanging="216"/>
      </w:pPr>
      <w:r>
        <w:t>• Ein Low-Priority Subscriber darf Dispatcher nicht monopolisieren.</w:t>
      </w:r>
    </w:p>
    <w:p>
      <w:pPr>
        <w:ind w:left="360" w:hanging="216"/>
      </w:pPr>
      <w:r>
        <w:t>• Dispatcher Capacity ist bounded.</w:t>
      </w:r>
    </w:p>
    <w:p>
      <w:pPr>
        <w:ind w:left="360" w:hanging="216"/>
      </w:pPr>
      <w:r>
        <w:t>• Backpressure ist observable.</w:t>
      </w:r>
    </w:p>
    <w:p>
      <w:pPr>
        <w:pStyle w:val="Heading2"/>
      </w:pPr>
      <w:r>
        <w:t>9. Retry Classification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 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Retry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Transient subsystem unavailability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Allowed if retry-safe.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Temporary resource exhaustion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backoff.</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Limited according to Event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Validation/schema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blind retry.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Permission/security rejection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retry unless policy changes.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Permanent domain rejection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retry.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failure; retry only if allowed.</w:t>
            </w:r>
          </w:p>
        </w:tc>
      </w:tr>
    </w:tbl>
    <w:p>
      <w:pPr>
        <w:spacing w:after="40"/>
      </w:pPr>
    </w:p>
    <w:p>
      <w:pPr>
        <w:pStyle w:val="Heading2"/>
      </w:pPr>
      <w:r>
        <w:t>10. Retry Policy</w:t>
      </w:r>
    </w:p>
    <w:p>
      <w:pPr>
        <w:ind w:left="360" w:hanging="216"/>
      </w:pPr>
      <w:r>
        <w:t>• Retry Count bounded.</w:t>
      </w:r>
    </w:p>
    <w:p>
      <w:pPr>
        <w:ind w:left="360" w:hanging="216"/>
      </w:pPr>
      <w:r>
        <w:t>• Backoff verhindert Retry Storms.</w:t>
      </w:r>
    </w:p>
    <w:p>
      <w:pPr>
        <w:ind w:left="360" w:hanging="216"/>
      </w:pPr>
      <w:r>
        <w:t>• Retry erhält Event Identity.</w:t>
      </w:r>
    </w:p>
    <w:p>
      <w:pPr>
        <w:ind w:left="360" w:hanging="216"/>
      </w:pPr>
      <w:r>
        <w:t>• Retry ist neuer Delivery Attempt, keine neue Event Instance.</w:t>
      </w:r>
    </w:p>
    <w:p>
      <w:pPr>
        <w:ind w:left="360" w:hanging="216"/>
      </w:pPr>
      <w:r>
        <w:t>• Policy kann je Event Contract variieren.</w:t>
      </w:r>
    </w:p>
    <w:p>
      <w:pPr>
        <w:ind w:left="360" w:hanging="216"/>
      </w:pPr>
      <w:r>
        <w:t>• Retry umgeht keine Subscriber Validation.</w:t>
      </w:r>
    </w:p>
    <w:p>
      <w:pPr>
        <w:pStyle w:val="Heading2"/>
      </w:pPr>
      <w:r>
        <w:t>11. Timeout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Timeout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Handler timeout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Subscriber execution exceeds limit.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Queue wait deadline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wartet zu lange.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End-to-end deadline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whole lifecycle bound.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Retry deadline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Retries stop at policy deadline.</w:t>
            </w:r>
          </w:p>
        </w:tc>
      </w:tr>
    </w:tbl>
    <w:p>
      <w:pPr>
        <w:spacing w:after="40"/>
      </w:pPr>
    </w:p>
    <w:p>
      <w:r>
        <w:rPr>
          <w:rFonts w:ascii="Helvetica Neue" w:hAnsi="Helvetica Neue" w:eastAsia="Helvetica Neue"/>
          <w:b w:val="0"/>
          <w:i w:val="0"/>
          <w:color w:val="000000"/>
          <w:sz w:val="21"/>
        </w:rPr>
        <w:t>Timeout Behavior ist explizit. Unlimited execution nach Timeout ist nicht erlaubt.</w:t>
      </w:r>
    </w:p>
    <w:p>
      <w:pPr>
        <w:ind w:left="360" w:hanging="216"/>
      </w:pPr>
      <w:r>
        <w:t>• Subscriber Failure bleibt vom Producer State isoliert.</w:t>
      </w:r>
    </w:p>
    <w:p>
      <w:pPr>
        <w:ind w:left="360" w:hanging="216"/>
      </w:pPr>
      <w:r>
        <w:t>• Ein Subscriber Failure cancel’t andere unabhängige Subscribers nicht standardmäßig.</w:t>
      </w:r>
    </w:p>
    <w:p>
      <w:pPr>
        <w:ind w:left="360" w:hanging="216"/>
      </w:pPr>
      <w:r>
        <w:t>• Required Subscriber Semantics dürfen explizit stärker sein.</w:t>
      </w:r>
    </w:p>
    <w:p>
      <w:pPr>
        <w:ind w:left="360" w:hanging="216"/>
      </w:pPr>
      <w:r>
        <w:t>• Delivery Failure wird gemäß Diagnostics/History Policy erfasst.</w:t>
      </w:r>
    </w:p>
    <w:p>
      <w:pPr>
        <w:ind w:left="360" w:hanging="216"/>
      </w:pPr>
      <w:r>
        <w:t>• Failure Handling erzeugt keine Recursive Event Storms.</w:t>
      </w:r>
    </w:p>
    <w:p>
      <w:pPr>
        <w:pStyle w:val="Heading2"/>
      </w:pPr>
      <w:r>
        <w:t>13. Subscriber Failure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Exception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Boundary catches/classifies.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Attempt stop/mark.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output/state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result; Producer Truth bleibt.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Repeated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retry then Failed.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Dependency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Retry/defer if transient.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Process-wide subscriber bug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Isolation schützt Event Engine soweit möglich.</w:t>
            </w:r>
          </w:p>
        </w:tc>
      </w:tr>
    </w:tbl>
    <w:p>
      <w:pPr>
        <w:spacing w:after="40"/>
      </w:pPr>
    </w:p>
    <w:p>
      <w:pPr>
        <w:pStyle w:val="Heading2"/>
      </w:pPr>
      <w:r>
        <w:t>14. Retry Storm Prevention</w:t>
      </w:r>
    </w:p>
    <w:p>
      <w:pPr>
        <w:ind w:left="360" w:hanging="216"/>
      </w:pPr>
      <w:r>
        <w:t>• Backoff begrenzt Retry Frequency.</w:t>
      </w:r>
    </w:p>
    <w:p>
      <w:pPr>
        <w:ind w:left="360" w:hanging="216"/>
      </w:pPr>
      <w:r>
        <w:t>• Repeated Failure führt zu degraded/failed state.</w:t>
      </w:r>
    </w:p>
    <w:p>
      <w:pPr>
        <w:ind w:left="360" w:hanging="216"/>
      </w:pPr>
      <w:r>
        <w:t>• Retry Queues sind bounded.</w:t>
      </w:r>
    </w:p>
    <w:p>
      <w:pPr>
        <w:ind w:left="360" w:hanging="216"/>
      </w:pPr>
      <w:r>
        <w:t>• Operational Events erzeugen keine unbounded recursive retries.</w:t>
      </w:r>
    </w:p>
    <w:p>
      <w:pPr>
        <w:ind w:left="360" w:hanging="216"/>
      </w:pPr>
      <w:r>
        <w:t>• Circuit-breaker-like suppression kann später eingeführt werden, wenn Messungen dies rechtfertigen.</w:t>
      </w:r>
    </w:p>
    <w:p>
      <w:pPr>
        <w:pStyle w:val="Heading2"/>
      </w:pPr>
      <w:r>
        <w:t>15. Failure vs Compensation</w:t>
      </w:r>
    </w:p>
    <w:p>
      <w:r>
        <w:rPr>
          <w:rFonts w:ascii="Helvetica Neue" w:hAnsi="Helvetica Neue" w:eastAsia="Helvetica Neue"/>
          <w:b w:val="0"/>
          <w:i w:val="0"/>
          <w:color w:val="000000"/>
          <w:sz w:val="21"/>
        </w:rPr>
        <w:t>Event Engine macht keine automatische Undo-Operation. Compensation gehört zum jeweiligen Domain Module.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Concept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Delivery retry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 Event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Compensating business 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Module.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rollback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Transaction/Repository/Save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 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Owning Subsystem.</w:t>
            </w:r>
          </w:p>
        </w:tc>
      </w:tr>
    </w:tbl>
    <w:p>
      <w:pPr>
        <w:spacing w:after="40"/>
      </w:pPr>
    </w:p>
    <w:p>
      <w:pPr>
        <w:pStyle w:val="Heading2"/>
      </w:pPr>
      <w:r>
        <w:t>16. Delivery Result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Result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Handler succeeded.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Deferred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Delivery postponed.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RetryScheduled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Next attempt planned.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Policy/schema/permission prevents processing.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Attempts exhausted/permanent 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Safe completion cannot be determined.</w:t>
            </w:r>
          </w:p>
        </w:tc>
      </w:tr>
    </w:tbl>
    <w:p>
      <w:pPr>
        <w:spacing w:after="40"/>
      </w:pPr>
    </w:p>
    <w:p>
      <w:pPr>
        <w:pStyle w:val="Heading2"/>
      </w:pPr>
      <w:r>
        <w:t>17. Event Completion Semantics</w:t>
      </w:r>
    </w:p>
    <w:p>
      <w:pPr>
        <w:ind w:left="360" w:hanging="216"/>
      </w:pPr>
      <w:r>
        <w:t>• Event Completion ist nicht identisch mit Producer Business Transaction Completion.</w:t>
      </w:r>
    </w:p>
    <w:p>
      <w:pPr>
        <w:ind w:left="360" w:hanging="216"/>
      </w:pPr>
      <w:r>
        <w:t>• Published Event kann unabhängig von Originating Operation verarbeitet werden.</w:t>
      </w:r>
    </w:p>
    <w:p>
      <w:pPr>
        <w:ind w:left="360" w:hanging="216"/>
      </w:pPr>
      <w:r>
        <w:t>• Wenn Publication an Commit gekoppelt sein muss, veröffentlicht Producer am richtigen Transaction Boundary.</w:t>
      </w:r>
    </w:p>
    <w:p>
      <w:pPr>
        <w:ind w:left="360" w:hanging="216"/>
      </w:pPr>
      <w:r>
        <w:t>• Event Engine erfindet keine Transaction Semantics.</w:t>
      </w:r>
    </w:p>
    <w:p>
      <w:pPr>
        <w:pStyle w:val="Heading2"/>
      </w:pPr>
      <w:r>
        <w:t>18. Operational Observability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Signal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Published count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Throughput.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Dispatch latency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Queue pressure.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Handler latency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Slow Subscribers.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Retry count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Transient instability.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Failure count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failures.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Queue depth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Backpressure.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Dead/failed event count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Unresolved delivery.</w:t>
            </w:r>
          </w:p>
        </w:tc>
      </w:tr>
    </w:tbl>
    <w:p>
      <w:pPr>
        <w:spacing w:after="40"/>
      </w:pPr>
    </w:p>
    <w:p>
      <w:pPr>
        <w:pStyle w:val="Heading2"/>
      </w:pPr>
      <w:r>
        <w:t>19. Failure Containment Invariants</w:t>
      </w:r>
    </w:p>
    <w:p>
      <w:pPr>
        <w:ind w:left="360" w:hanging="216"/>
      </w:pPr>
      <w:r>
        <w:t>• Delivery Failure korrumpiert keinen authoritative Producer State.</w:t>
      </w:r>
    </w:p>
    <w:p>
      <w:pPr>
        <w:ind w:left="360" w:hanging="216"/>
      </w:pPr>
      <w:r>
        <w:t>• Retries ändern Event Identity nicht.</w:t>
      </w:r>
    </w:p>
    <w:p>
      <w:pPr>
        <w:ind w:left="360" w:hanging="216"/>
      </w:pPr>
      <w:r>
        <w:t>• Unbounded Retry Loops sind verboten.</w:t>
      </w:r>
    </w:p>
    <w:p>
      <w:pPr>
        <w:ind w:left="360" w:hanging="216"/>
      </w:pPr>
      <w:r>
        <w:t>• Event Engine Failure darf keinen False Success melden.</w:t>
      </w:r>
    </w:p>
    <w:p>
      <w:pPr>
        <w:ind w:left="360" w:hanging="216"/>
      </w:pPr>
      <w:r>
        <w:t>• Subscriber Failure erhält keine neuen Privileges.</w:t>
      </w:r>
    </w:p>
    <w:p>
      <w:pPr>
        <w:ind w:left="360" w:hanging="216"/>
      </w:pPr>
      <w:r>
        <w:t>• Operational Failures bleiben von Domain Events unterscheidbar.</w:t>
      </w:r>
    </w:p>
    <w:p>
      <w:pPr>
        <w:pStyle w:val="Heading2"/>
      </w:pPr>
      <w:r>
        <w:t>20.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System Context/Scope.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Model/Delivery Semantics.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Event/Direct Contract Trade-off.</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 Event Flows.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Ownership/Failure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Subscriber/Producer Coupling.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Concrete Event Lifecycle Sequences.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Implementation/Module Specification.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MOD-012 Scheduler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Scheduling Interactions.</w:t>
            </w:r>
          </w:p>
        </w:tc>
      </w:tr>
    </w:tbl>
    <w:p>
      <w:pPr>
        <w:spacing w:after="40"/>
      </w:pPr>
    </w:p>
    <w:p>
      <w:pPr>
        <w:pStyle w:val="Heading2"/>
      </w:pPr>
      <w:r>
        <w:t>21.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ADR-002 Part 03 erstellt: Lifecycle, Ordering, Priority, Retry und Failure Handling.</w:t>
            </w:r>
          </w:p>
        </w:tc>
      </w:tr>
    </w:tbl>
    <w:p>
      <w:pPr>
        <w:spacing w:after="40"/>
      </w:pPr>
    </w:p>
    <w:p>
      <w:r>
        <w:rPr>
          <w:rFonts w:ascii="Helvetica Neue" w:hAnsi="Helvetica Neue" w:eastAsia="Helvetica Neue"/>
          <w:b w:val="0"/>
          <w:i/>
          <w:color w:val="000000"/>
          <w:sz w:val="21"/>
        </w:rPr>
        <w:t>ADR-002 — Event System / Part 04 / Event Persistence, History, Replay &amp; Recovery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04 — Event Persistence, History, Replay &amp; 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welche Events zu Durable History werden können, wie Event History gespeichert wird, welche Replay/Recovery-Szenarien unterstützt werden und warum Event History nicht automatisch Source of Truth für den World State ist.</w:t>
      </w:r>
    </w:p>
    <w:p>
      <w:pPr>
        <w:pStyle w:val="Heading2"/>
      </w:pPr>
      <w:r>
        <w:t>2. Persistence Principle</w:t>
      </w:r>
    </w:p>
    <w:p>
      <w:pPr>
        <w:ind w:left="360" w:hanging="216"/>
      </w:pPr>
      <w:r>
        <w:t>• Transient Events bleiben Runtime Communication und müssen nicht persistent sein.</w:t>
      </w:r>
    </w:p>
    <w:p>
      <w:pPr>
        <w:ind w:left="360" w:hanging="216"/>
      </w:pPr>
      <w:r>
        <w:t>• Durable Events werden nur bei expliziter semantischer/business Notwendigkeit gespeichert.</w:t>
      </w:r>
    </w:p>
    <w:p>
      <w:pPr>
        <w:ind w:left="360" w:hanging="216"/>
      </w:pPr>
      <w:r>
        <w:t>• Persistence folgt Event Contract und Persistence Policy, nicht bloß Event Engine Nutzung.</w:t>
      </w:r>
    </w:p>
    <w:p>
      <w:pPr>
        <w:ind w:left="360" w:hanging="216"/>
      </w:pPr>
      <w:r>
        <w:t>• Event History ersetzt keinen authoritative Domain State.</w:t>
      </w:r>
    </w:p>
    <w:p>
      <w:pPr>
        <w:ind w:left="360" w:hanging="216"/>
      </w:pPr>
      <w:r>
        <w:t>• Replay ist nicht automatisch für alle Events aktiviert.</w:t>
      </w:r>
    </w:p>
    <w:p>
      <w:pPr>
        <w:pStyle w:val="Heading2"/>
      </w:pPr>
      <w:r>
        <w:t>3. Event Persistence Classes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Class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Default v1.0</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Transient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Runtime notification only.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Not persisted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 evidence.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Optional/log policy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Durable Domain Event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Business-significant occurrence.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Persist when explicitly defined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Event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Needed for controlled recovery.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Persist according to policy</w:t>
            </w:r>
          </w:p>
        </w:tc>
      </w:tr>
    </w:tbl>
    <w:p>
      <w:pPr>
        <w:spacing w:after="40"/>
      </w:pPr>
    </w:p>
    <w:p>
      <w:pPr>
        <w:pStyle w:val="Heading2"/>
      </w:pPr>
      <w:r>
        <w:t>4. Persistence Decision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 signal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Historical occurrence required?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 if domain policy requires.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Needed after restart?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 if later processing depends on 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Replay required?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 only with defined replay use case.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runtime notification?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Keep transient.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Would persistence duplicate authoritative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Prefer not unless independent value exists.</w:t>
            </w:r>
          </w:p>
        </w:tc>
      </w:tr>
    </w:tbl>
    <w:p>
      <w:pPr>
        <w:spacing w:after="40"/>
      </w:pPr>
    </w:p>
    <w:p>
      <w:pPr>
        <w:pStyle w:val="Heading2"/>
      </w:pPr>
      <w:r>
        <w:t>5. Event History Ownership</w:t>
      </w:r>
    </w:p>
    <w:p>
      <w:r>
        <w:rPr>
          <w:rFonts w:ascii="Helvetica Neue" w:hAnsi="Helvetica Neue" w:eastAsia="Helvetica Neue"/>
          <w:b w:val="0"/>
          <w:i w:val="0"/>
          <w:color w:val="000000"/>
          <w:sz w:val="21"/>
        </w:rPr>
        <w:t>Event Engine koordiniert Event Lifecycle. Persistent Event History benötigt jedoch einen expliziten Persistence Owner/Boundary. Physical SQLite bleibt außerhalb Event Engine und folgt Repository/Database Architecture.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delivery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schema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Producer/contract 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history policy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System / architecture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Physical storage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 Database layer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artifact relationship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truth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Owning domain module</w:t>
            </w:r>
          </w:p>
        </w:tc>
      </w:tr>
    </w:tbl>
    <w:p>
      <w:pPr>
        <w:spacing w:after="40"/>
      </w:pPr>
    </w:p>
    <w:p>
      <w:pPr>
        <w:pStyle w:val="Heading2"/>
      </w:pPr>
      <w:r>
        <w:t>6. History Record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Event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event_type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Semantic Type.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schema_version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Payload Schema 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occurred_at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Original time.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recorded_at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producer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Origin subsystem/module.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correlation_id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Workflow correlation.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causation_id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Causal predecessor.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Priority.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payload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Persisted Event Data when allowed.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retention_class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Retention category.</w:t>
            </w:r>
          </w:p>
        </w:tc>
      </w:tr>
    </w:tbl>
    <w:p>
      <w:pPr>
        <w:spacing w:after="40"/>
      </w:pPr>
    </w:p>
    <w:p>
      <w:pPr>
        <w:ind w:left="360" w:hanging="216"/>
      </w:pPr>
      <w:r>
        <w:t>• History Records sind serializable/versionable.</w:t>
      </w:r>
    </w:p>
    <w:p>
      <w:pPr>
        <w:ind w:left="360" w:hanging="216"/>
      </w:pPr>
      <w:r>
        <w:t>• Keine Secrets in stored Payloads.</w:t>
      </w:r>
    </w:p>
    <w:p>
      <w:pPr>
        <w:ind w:left="360" w:hanging="216"/>
      </w:pPr>
      <w:r>
        <w:t>• Keine großen Runtime Object Graphs direkt persistieren.</w:t>
      </w:r>
    </w:p>
    <w:p>
      <w:pPr>
        <w:pStyle w:val="Heading2"/>
      </w:pPr>
      <w:r>
        <w:t>7. Retention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Retention 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Short-lived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Recent/operational history.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Domain/history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Long-lived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Business/project history.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troubleshooting retention.</w:t>
            </w:r>
          </w:p>
        </w:tc>
      </w:tr>
    </w:tbl>
    <w:p>
      <w:pPr>
        <w:spacing w:after="40"/>
      </w:pPr>
    </w:p>
    <w:p>
      <w:pPr>
        <w:ind w:left="360" w:hanging="216"/>
      </w:pPr>
      <w:r>
        <w:t>• Retention ist bounded oder explizit governed.</w:t>
      </w:r>
    </w:p>
    <w:p>
      <w:pPr>
        <w:ind w:left="360" w:hanging="216"/>
      </w:pPr>
      <w:r>
        <w:t>• Cleanup darf aktive Recovery Workflows nicht unbrauchbar machen.</w:t>
      </w:r>
    </w:p>
    <w:p>
      <w:pPr>
        <w:ind w:left="360" w:hanging="216"/>
      </w:pPr>
      <w:r>
        <w:t>• Retention ist von transient delivery getrennt.</w:t>
      </w:r>
    </w:p>
    <w:p>
      <w:pPr>
        <w:pStyle w:val="Heading2"/>
      </w:pPr>
      <w:r>
        <w:t>8. Replay Principle</w:t>
      </w:r>
    </w:p>
    <w:p>
      <w:r>
        <w:rPr>
          <w:rFonts w:ascii="Helvetica Neue" w:hAnsi="Helvetica Neue" w:eastAsia="Helvetica Neue"/>
          <w:b w:val="0"/>
          <w:i w:val="0"/>
          <w:color w:val="000000"/>
          <w:sz w:val="21"/>
        </w:rPr>
        <w:t>Replay bedeutet das erneute Verarbeiten persistierter Events. Version 1.0 betrachtet Replay als explizite Capability, nicht als Default Property.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Replay mode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v1.0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Full world reconstruction from events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assumed / not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Targeted replay for recovery/testing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when explicitly designed.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Subscriber reprocessing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for replay-safe consumers.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 event replay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Usually not required.</w:t>
            </w:r>
          </w:p>
        </w:tc>
      </w:tr>
    </w:tbl>
    <w:p>
      <w:pPr>
        <w:spacing w:after="40"/>
      </w:pPr>
    </w:p>
    <w:p>
      <w:pPr>
        <w:pStyle w:val="Heading2"/>
      </w:pPr>
      <w:r>
        <w:t>9. Replay Safety</w:t>
      </w:r>
    </w:p>
    <w:p>
      <w:pPr>
        <w:ind w:left="360" w:hanging="216"/>
      </w:pPr>
      <w:r>
        <w:t>• Replay darf keine irreversiblen Side Effects blind duplizieren.</w:t>
      </w:r>
    </w:p>
    <w:p>
      <w:pPr>
        <w:ind w:left="360" w:hanging="216"/>
      </w:pPr>
      <w:r>
        <w:t>• Replay-safe Handler benötigen Idempotency oder explicit Replay Mode.</w:t>
      </w:r>
    </w:p>
    <w:p>
      <w:pPr>
        <w:ind w:left="360" w:hanging="216"/>
      </w:pPr>
      <w:r>
        <w:t>• Original Event Identity bleibt erhalten.</w:t>
      </w:r>
    </w:p>
    <w:p>
      <w:pPr>
        <w:ind w:left="360" w:hanging="216"/>
      </w:pPr>
      <w:r>
        <w:t>• Replay Execution ist von Live Delivery unterscheidbar.</w:t>
      </w:r>
    </w:p>
    <w:p>
      <w:pPr>
        <w:ind w:left="360" w:hanging="216"/>
      </w:pPr>
      <w:r>
        <w:t>• External Side Effects werden in Replay/Test Modes standardmäßig disabled/sandboxed.</w:t>
      </w:r>
    </w:p>
    <w:p>
      <w:pPr>
        <w:pStyle w:val="Heading2"/>
      </w:pPr>
      <w:r>
        <w:t>10. Replay Boundary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Replay 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Select/read/re-dispatch according to replay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Subscriber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Declare replay safety.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module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Apply deterministic domain rules.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 resulting state through normal contracts.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Explicitly permit replayed actions.</w:t>
            </w:r>
          </w:p>
        </w:tc>
      </w:tr>
    </w:tbl>
    <w:p>
      <w:pPr>
        <w:spacing w:after="40"/>
      </w:pPr>
    </w:p>
    <w:p>
      <w:pPr>
        <w:pStyle w:val="Heading2"/>
      </w:pPr>
      <w:r>
        <w:t>11. Recovery Use Cases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Use case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Subscriber missed durable event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Reprocess if contract allows.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 restart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 required processing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Corrupted derived/read model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Targeted replay may rebuild.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Historical testing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Replay in isolated test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Full production rollback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automatic Event Engine capability.</w:t>
            </w:r>
          </w:p>
        </w:tc>
      </w:tr>
    </w:tbl>
    <w:p>
      <w:pPr>
        <w:spacing w:after="40"/>
      </w:pPr>
    </w:p>
    <w:p>
      <w:pPr>
        <w:pStyle w:val="Heading2"/>
      </w:pPr>
      <w:r>
        <w:t>12. Event History vs Save System</w:t>
      </w:r>
    </w:p>
    <w:p>
      <w:r>
        <w:rPr>
          <w:rFonts w:ascii="Helvetica Neue" w:hAnsi="Helvetica Neue" w:eastAsia="Helvetica Neue"/>
          <w:b w:val="0"/>
          <w:i w:val="0"/>
          <w:color w:val="000000"/>
          <w:sz w:val="21"/>
        </w:rPr>
        <w:t>Event History und Save System haben unterschiedliche Zwecke. Save System speichert authoritative/restorable Application State; Event History speichert ausgewählte Occurrences und kann Diagnostics oder Derived-State Reconstruction unterstützen.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Event History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Save System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Purpose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History/Processing/Replay selected events.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Restorable application state.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Authority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Not automatically authoritative.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Authoritative when committed.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Coverage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Selected events.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State needed for restore.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Replay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Explicitly possible.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Load/restore.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Storage ownership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 history/repository policy.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Manager/Repository.</w:t>
            </w:r>
          </w:p>
        </w:tc>
      </w:tr>
    </w:tbl>
    <w:p>
      <w:pPr>
        <w:spacing w:after="40"/>
      </w:pPr>
    </w:p>
    <w:p>
      <w:pPr>
        <w:pStyle w:val="Heading2"/>
      </w:pPr>
      <w:r>
        <w:t>13. Consistency Between History and Domain State</w:t>
      </w:r>
    </w:p>
    <w:p>
      <w:pPr>
        <w:ind w:left="360" w:hanging="216"/>
      </w:pPr>
      <w:r>
        <w:t>• Durable Event muss relative to Domain Commit zeitlich korrekt behandelt werden.</w:t>
      </w:r>
    </w:p>
    <w:p>
      <w:pPr>
        <w:ind w:left="360" w:hanging="216"/>
      </w:pPr>
      <w:r>
        <w:t>• Bei wichtiger Consistency veröffentlicht Producer am passenden Transaction Boundary.</w:t>
      </w:r>
    </w:p>
    <w:p>
      <w:pPr>
        <w:ind w:left="360" w:hanging="216"/>
      </w:pPr>
      <w:r>
        <w:t>• Event Engine meldet keinen Durable History Success ohne Persistence Commit.</w:t>
      </w:r>
    </w:p>
    <w:p>
      <w:pPr>
        <w:ind w:left="360" w:hanging="216"/>
      </w:pPr>
      <w:r>
        <w:t>• Event und beschriebener State dürfen nicht mit unterschiedlichen Commit Semantics beide als authoritative erscheinen.</w:t>
      </w:r>
    </w:p>
    <w:p>
      <w:pPr>
        <w:pStyle w:val="Heading2"/>
      </w:pPr>
      <w:r>
        <w:t>14. Crash Recovery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Crash before event 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Transient may be lost; durable contract needs transaction-aware handling.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Crash after persistence before processing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Durable Event remains for 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Crash during replay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Original History unchanged; replay restartable.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 history record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Reject/skip per policy; preserve valid records.</w:t>
            </w:r>
          </w:p>
        </w:tc>
      </w:tr>
    </w:tbl>
    <w:p>
      <w:pPr>
        <w:spacing w:after="40"/>
      </w:pPr>
    </w:p>
    <w:p>
      <w:pPr>
        <w:pStyle w:val="Heading2"/>
      </w:pPr>
      <w:r>
        <w:t>15. Event History Corruption</w:t>
      </w:r>
    </w:p>
    <w:p>
      <w:pPr>
        <w:ind w:left="360" w:hanging="216"/>
      </w:pPr>
      <w:r>
        <w:t>• Corrupted History wird nicht still zu authoritative State.</w:t>
      </w:r>
    </w:p>
    <w:p>
      <w:pPr>
        <w:ind w:left="360" w:hanging="216"/>
      </w:pPr>
      <w:r>
        <w:t>• Gültige benachbarte Records bleiben recoverable.</w:t>
      </w:r>
    </w:p>
    <w:p>
      <w:pPr>
        <w:ind w:left="360" w:hanging="216"/>
      </w:pPr>
      <w:r>
        <w:t>• Diagnostics identifizieren event_id/type/version soweit möglich.</w:t>
      </w:r>
    </w:p>
    <w:p>
      <w:pPr>
        <w:ind w:left="360" w:hanging="216"/>
      </w:pPr>
      <w:r>
        <w:t>• Derived State kann aus known-good Records neu aufgebaut werden.</w:t>
      </w:r>
    </w:p>
    <w:p>
      <w:pPr>
        <w:ind w:left="360" w:hanging="216"/>
      </w:pPr>
      <w:r>
        <w:t>• Speculative Repair ist nicht default.</w:t>
      </w:r>
    </w:p>
    <w:p>
      <w:pPr>
        <w:pStyle w:val="Heading2"/>
      </w:pPr>
      <w:r>
        <w:t>16. Security and Privacy</w:t>
      </w:r>
    </w:p>
    <w:p>
      <w:pPr>
        <w:ind w:left="360" w:hanging="216"/>
      </w:pPr>
      <w:r>
        <w:t>• Durable Event History wird kein Secret Store.</w:t>
      </w:r>
    </w:p>
    <w:p>
      <w:pPr>
        <w:ind w:left="360" w:hanging="216"/>
      </w:pPr>
      <w:r>
        <w:t>• Sensitive Payload Fields benötigen Data Classification/Policy.</w:t>
      </w:r>
    </w:p>
    <w:p>
      <w:pPr>
        <w:ind w:left="360" w:hanging="216"/>
      </w:pPr>
      <w:r>
        <w:t>• External AI Output wird nicht nur wegen Response Validation persistent.</w:t>
      </w:r>
    </w:p>
    <w:p>
      <w:pPr>
        <w:ind w:left="360" w:hanging="216"/>
      </w:pPr>
      <w:r>
        <w:t>• Retention folgt Privacy/Security Policy.</w:t>
      </w:r>
    </w:p>
    <w:p>
      <w:pPr>
        <w:ind w:left="360" w:hanging="216"/>
      </w:pPr>
      <w:r>
        <w:t>• Replay darf restricted Data nicht unauthorized Consumers geben.</w:t>
      </w:r>
    </w:p>
    <w:p>
      <w:pPr>
        <w:pStyle w:val="Heading2"/>
      </w:pPr>
      <w:r>
        <w:t>17. Performance and Storage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Write volume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Durable Events persisted.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Payload size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Retention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Replay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Targeted by default.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Cleanup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Outside critical delivery path where possible.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Indexes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Architecture defines.</w:t>
            </w:r>
          </w:p>
        </w:tc>
      </w:tr>
    </w:tbl>
    <w:p>
      <w:pPr>
        <w:spacing w:after="40"/>
      </w:pPr>
    </w:p>
    <w:p>
      <w:pPr>
        <w:pStyle w:val="Heading2"/>
      </w:pPr>
      <w:r>
        <w:t>18.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 events persisted?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 authoritative world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Full event-sourced reconstruction required?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Targeted replay possible?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 when explicitly designed.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Replay side effects?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with explicit replay-safe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owns SQLite schema?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Corrupted history silently replaces world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19.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System Scope.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Durable/Transient and Delivery Semantics.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Lifecycle/Failure/Retry.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Persistence/Ownership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vs Event History.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Physical Event History Storage/Schema.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Persistence/Replay Implementation.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Authoritative Save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Testing Strategy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Replay/Recovery Tests.</w:t>
            </w:r>
          </w:p>
        </w:tc>
      </w:tr>
    </w:tbl>
    <w:p>
      <w:pPr>
        <w:spacing w:after="40"/>
      </w:pPr>
    </w:p>
    <w:p>
      <w:pPr>
        <w:pStyle w:val="Heading2"/>
      </w:pPr>
      <w:r>
        <w:t>20.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ADR-002 Part 04 erstellt: Event Persistence, History, Replay und Recovery.</w:t>
            </w:r>
          </w:p>
        </w:tc>
      </w:tr>
    </w:tbl>
    <w:p>
      <w:pPr>
        <w:spacing w:after="40"/>
      </w:pPr>
    </w:p>
    <w:p>
      <w:r>
        <w:rPr>
          <w:rFonts w:ascii="Helvetica Neue" w:hAnsi="Helvetica Neue" w:eastAsia="Helvetica Neue"/>
          <w:b w:val="0"/>
          <w:i/>
          <w:color w:val="000000"/>
          <w:sz w:val="21"/>
        </w:rPr>
        <w:t>ADR-002 — Event System / Part 05 / Architecture Consequences, Trade-offs &amp; Alternatives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05 — Architecture Consequences, Trade-offs &amp; Alternatives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dokumentiert positive/negative Konsequenzen der gewählten Event System Architecture sowie die betrachteten Alternativen für Version 1.0.</w:t>
      </w:r>
    </w:p>
    <w:p>
      <w:pPr>
        <w:pStyle w:val="Heading2"/>
      </w:pPr>
      <w:r>
        <w:t>2. Positive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Consequence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Reduced direct coupling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Modules können auf Events reagieren ohne direkte synchronous Dependency.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lifecycle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Publication/Delivery/Retry/Failure States beobachtbar.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Multiple subscribers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Mehrere Consumer ohne Producer Änderung.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Extensibility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Neue Reactions über Subscriptions.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Operational visibility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IDs/Correlation/Metrics verbessern Diagnostics.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support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Durable Events können Targeted Recovery/Replay unterstützen.</w:t>
            </w:r>
          </w:p>
        </w:tc>
      </w:tr>
    </w:tbl>
    <w:p>
      <w:pPr>
        <w:spacing w:after="40"/>
      </w:pPr>
    </w:p>
    <w:p>
      <w:pPr>
        <w:pStyle w:val="Heading2"/>
      </w:pPr>
      <w:r>
        <w:t>3. Costs and Trade-offs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Cost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Higher conceptual complexity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Events/Commands/Queries/Contracts unterscheiden.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Debugging complexity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Causal Chain kann mehrere Subscribers umfassen.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Ordering concerns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 globale Ordering Guarantee.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Idempotency burden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Consumers müssen Duplicate Delivery sicher behandeln.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Operational overhead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Queue/Retry/Diagnostics benötigen Ressourcen.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Documentation burden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Schemas/Subscriptions aktuell halten.</w:t>
            </w:r>
          </w:p>
        </w:tc>
      </w:tr>
    </w:tbl>
    <w:p>
      <w:pPr>
        <w:spacing w:after="40"/>
      </w:pPr>
    </w:p>
    <w:p>
      <w:pPr>
        <w:pStyle w:val="Heading2"/>
      </w:pPr>
      <w:r>
        <w:t>4. Performance Trade-offs</w:t>
      </w:r>
    </w:p>
    <w:p>
      <w:pPr>
        <w:ind w:left="360" w:hanging="216"/>
      </w:pPr>
      <w:r>
        <w:t>• Event Dispatch erzeugt Coordination Overhead.</w:t>
      </w:r>
    </w:p>
    <w:p>
      <w:pPr>
        <w:ind w:left="360" w:hanging="216"/>
      </w:pPr>
      <w:r>
        <w:t>• Queued Processing kann höhere Latency als Direct Call haben.</w:t>
      </w:r>
    </w:p>
    <w:p>
      <w:pPr>
        <w:ind w:left="360" w:hanging="216"/>
      </w:pPr>
      <w:r>
        <w:t>• Priority/Queue Management benötigt Memory/Scheduling.</w:t>
      </w:r>
    </w:p>
    <w:p>
      <w:pPr>
        <w:ind w:left="360" w:hanging="216"/>
      </w:pPr>
      <w:r>
        <w:t>• Kosten sind für Decoupled Notifications vertretbar, nicht für jeden Synchronous Operation.</w:t>
      </w:r>
    </w:p>
    <w:p>
      <w:pPr>
        <w:ind w:left="360" w:hanging="216"/>
      </w:pPr>
      <w:r>
        <w:t>• Critical Paths dürfen Approved Direct Contracts verwenden.</w:t>
      </w:r>
    </w:p>
    <w:p>
      <w:pPr>
        <w:pStyle w:val="Heading2"/>
      </w:pPr>
      <w:r>
        <w:t>5. Complexity Budget</w:t>
      </w:r>
    </w:p>
    <w:p>
      <w:r>
        <w:rPr>
          <w:rFonts w:ascii="Helvetica Neue" w:hAnsi="Helvetica Neue" w:eastAsia="Helvetica Neue"/>
          <w:b w:val="0"/>
          <w:i w:val="0"/>
          <w:color w:val="000000"/>
          <w:sz w:val="21"/>
        </w:rPr>
        <w:t>Event System bleibt ein bounded mechanism. Eine neue Event Abstraction ist sinnvoll, wenn sie Coupling reduziert, eine reale Domain/Lifecycle Occurrence ausdrückt oder mehrere unabhängige Consumers ermöglicht.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Guidance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Does event represent something that happened?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Prefer Event.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Caller requires a result?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Prefer Direct Contract/Command.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One tight subscriber only?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Evaluate Direct Call.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Multiple independent reactions?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may be justified.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real value?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history/recovery need.</w:t>
            </w:r>
          </w:p>
        </w:tc>
      </w:tr>
    </w:tbl>
    <w:p>
      <w:pPr>
        <w:spacing w:after="40"/>
      </w:pPr>
    </w:p>
    <w:p>
      <w:pPr>
        <w:pStyle w:val="Heading2"/>
      </w:pPr>
      <w:r>
        <w:t>6. Alternative A — Universal Event Bus</w:t>
      </w:r>
    </w:p>
    <w:p>
      <w:r>
        <w:rPr>
          <w:rFonts w:ascii="Helvetica Neue" w:hAnsi="Helvetica Neue" w:eastAsia="Helvetica Neue"/>
          <w:b w:val="0"/>
          <w:i w:val="0"/>
          <w:color w:val="000000"/>
          <w:sz w:val="21"/>
        </w:rPr>
        <w:t>Alle internen Communications laufen über Event Engine, inklusive Commands, Queries und synchronous workflows.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Coupling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 surface, hidden semantic coupling.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Debugging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Hard.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Immediate results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Poor fit.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Complex.</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bl>
    <w:p>
      <w:pPr>
        <w:spacing w:after="40"/>
      </w:pPr>
    </w:p>
    <w:p>
      <w:pPr>
        <w:pStyle w:val="Heading2"/>
      </w:pPr>
      <w:r>
        <w:t>7. Alternative B — Direct Calls Only</w:t>
      </w:r>
    </w:p>
    <w:p>
      <w:r>
        <w:rPr>
          <w:rFonts w:ascii="Helvetica Neue" w:hAnsi="Helvetica Neue" w:eastAsia="Helvetica Neue"/>
          <w:b w:val="0"/>
          <w:i w:val="0"/>
          <w:color w:val="000000"/>
          <w:sz w:val="21"/>
        </w:rPr>
        <w:t>Alle Inter-Module Interactions laufen über Direct Method/API Calls.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Simple control flow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Coupling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Multiple subscribers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Poor fit.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Decoupled notifications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Poor fit.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 as universal model.</w:t>
            </w:r>
          </w:p>
        </w:tc>
      </w:tr>
    </w:tbl>
    <w:p>
      <w:pPr>
        <w:spacing w:after="40"/>
      </w:pPr>
    </w:p>
    <w:p>
      <w:pPr>
        <w:pStyle w:val="Heading2"/>
      </w:pPr>
      <w:r>
        <w:t>8. Alternative C — Distributed Message Broker</w:t>
      </w:r>
    </w:p>
    <w:p>
      <w:r>
        <w:rPr>
          <w:rFonts w:ascii="Helvetica Neue" w:hAnsi="Helvetica Neue" w:eastAsia="Helvetica Neue"/>
          <w:b w:val="0"/>
          <w:i w:val="0"/>
          <w:color w:val="000000"/>
          <w:sz w:val="21"/>
        </w:rPr>
        <w:t>Event Delivery wird über separate Broker/Process Infrastructure umgesetzt.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 complexity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Deployment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Unnecessary for 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Performance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Additional IPC/network serialization overhead.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 for v1.0.</w:t>
            </w:r>
          </w:p>
        </w:tc>
      </w:tr>
    </w:tbl>
    <w:p>
      <w:pPr>
        <w:spacing w:after="40"/>
      </w:pPr>
    </w:p>
    <w:p>
      <w:pPr>
        <w:pStyle w:val="Heading2"/>
      </w:pPr>
      <w:r>
        <w:t>9. Alternative D — Full Event Sourcing</w:t>
      </w:r>
    </w:p>
    <w:p>
      <w:r>
        <w:rPr>
          <w:rFonts w:ascii="Helvetica Neue" w:hAnsi="Helvetica Neue" w:eastAsia="Helvetica Neue"/>
          <w:b w:val="0"/>
          <w:i w:val="0"/>
          <w:color w:val="000000"/>
          <w:sz w:val="21"/>
        </w:rPr>
        <w:t>Der gesamte authoritative World State wird aus einem vollständigen immutable Event Log rekonstruiert.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Auditability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Very 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Replay potential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Very 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Storage/model complexity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Very 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complexity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Fit for 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Poor without major redesign.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 for v1.0.</w:t>
            </w:r>
          </w:p>
        </w:tc>
      </w:tr>
    </w:tbl>
    <w:p>
      <w:pPr>
        <w:spacing w:after="40"/>
      </w:pPr>
    </w:p>
    <w:p>
      <w:pPr>
        <w:pStyle w:val="Heading2"/>
      </w:pPr>
      <w:r>
        <w:t>10. Alternative E — Hybrid Event System</w:t>
      </w:r>
    </w:p>
    <w:p>
      <w:r>
        <w:rPr>
          <w:rFonts w:ascii="Helvetica Neue" w:hAnsi="Helvetica Neue" w:eastAsia="Helvetica Neue"/>
          <w:b w:val="0"/>
          <w:i w:val="0"/>
          <w:color w:val="000000"/>
          <w:sz w:val="21"/>
        </w:rPr>
        <w:t>Gewählte Architektur: Event Engine für Semantic Events/Notifications und ausgewählte Durable/Recovery Cases; Synchronous Operations verwenden Approved Direct Contracts.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Coupling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Immediate operations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Multiple reactions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 complexity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Moderate.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 practicality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Selected.</w:t>
            </w:r>
          </w:p>
        </w:tc>
      </w:tr>
    </w:tbl>
    <w:p>
      <w:pPr>
        <w:spacing w:after="40"/>
      </w:pPr>
    </w:p>
    <w:p>
      <w:pPr>
        <w:pStyle w:val="Heading2"/>
      </w:pPr>
      <w:r>
        <w:t>11. Selected Trade-off</w:t>
      </w:r>
    </w:p>
    <w:p>
      <w:pPr>
        <w:ind w:left="360" w:hanging="216"/>
      </w:pPr>
      <w:r>
        <w:t>• Event Engine ist nicht der einfachste Transport für jede Operation, sondern der passende Mechanismus für Event Semantics.</w:t>
      </w:r>
    </w:p>
    <w:p>
      <w:pPr>
        <w:ind w:left="360" w:hanging="216"/>
      </w:pPr>
      <w:r>
        <w:t>• Moderate Complexity wird für sinnvolles Decoupling akzeptiert.</w:t>
      </w:r>
    </w:p>
    <w:p>
      <w:pPr>
        <w:ind w:left="360" w:hanging="216"/>
      </w:pPr>
      <w:r>
        <w:t>• Persistence/Replay existiert nur für explizite Event Contracts.</w:t>
      </w:r>
    </w:p>
    <w:p>
      <w:pPr>
        <w:ind w:left="360" w:hanging="216"/>
      </w:pPr>
      <w:r>
        <w:t>• Event-driven Architecture darf kein versteckter Dependency Graph werden.</w:t>
      </w:r>
    </w:p>
    <w:p>
      <w:pPr>
        <w:pStyle w:val="Heading2"/>
      </w:pPr>
      <w:r>
        <w:t>12. Operational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Consequence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Observability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IDs, Correlation, Queue/Failure Metrics.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Ordering/Idempotency/Retry/Failure Tests.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Queue/Retry/Priority Limits.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Catalog/Schema/Subscription Rules.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Durable History benötigt Retention/Recovery Policy.</w:t>
            </w:r>
          </w:p>
        </w:tc>
      </w:tr>
    </w:tbl>
    <w:p>
      <w:pPr>
        <w:spacing w:after="40"/>
      </w:pPr>
    </w:p>
    <w:p>
      <w:pPr>
        <w:pStyle w:val="Heading2"/>
      </w:pPr>
      <w:r>
        <w:t>13. Governance Consequences</w:t>
      </w:r>
    </w:p>
    <w:p>
      <w:pPr>
        <w:ind w:left="360" w:hanging="216"/>
      </w:pPr>
      <w:r>
        <w:t>• Durable Event benötigt explizite Persistence-Begründung.</w:t>
      </w:r>
    </w:p>
    <w:p>
      <w:pPr>
        <w:ind w:left="360" w:hanging="216"/>
      </w:pPr>
      <w:r>
        <w:t>• Subscription besitzt identifiable Consumer und Purpose.</w:t>
      </w:r>
    </w:p>
    <w:p>
      <w:pPr>
        <w:ind w:left="360" w:hanging="216"/>
      </w:pPr>
      <w:r>
        <w:t>• Neue Priority/Retry Guarantees benötigen Justification.</w:t>
      </w:r>
    </w:p>
    <w:p>
      <w:pPr>
        <w:ind w:left="360" w:hanging="216"/>
      </w:pPr>
      <w:r>
        <w:t>• Event History darf nicht unbounded wachsen.</w:t>
      </w:r>
    </w:p>
    <w:p>
      <w:pPr>
        <w:ind w:left="360" w:hanging="216"/>
      </w:pPr>
      <w:r>
        <w:t>• Event Engine API darf kein Generic RPC Surface werden.</w:t>
      </w:r>
    </w:p>
    <w:p>
      <w:pPr>
        <w:pStyle w:val="Heading2"/>
      </w:pPr>
      <w:r>
        <w:t>14. Acceptance of Trade-offs</w:t>
      </w:r>
    </w:p>
    <w:p>
      <w:r>
        <w:rPr>
          <w:rFonts w:ascii="Helvetica Neue" w:hAnsi="Helvetica Neue" w:eastAsia="Helvetica Neue"/>
          <w:b w:val="0"/>
          <w:i w:val="0"/>
          <w:color w:val="000000"/>
          <w:sz w:val="21"/>
        </w:rPr>
        <w:t>Das Projekt akzeptiert moderate Complexity für Decoupling, Observability und Extensibility. Distributed Broker und Full Event Sourcing werden für Version 1.0 bewusst ausgeschlossen.</w:t>
      </w:r>
    </w:p>
    <w:p>
      <w:pPr>
        <w:pStyle w:val="Heading2"/>
      </w:pPr>
      <w:r>
        <w:t>15.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and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Model and Delivery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Lifecycle/Ordering/Failure.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Persistence/Replay/Recovery.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Direct-vs-Event Communication.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Data Flows.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Coupling Governance.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Concrete Event Sequences.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 Consequences.</w:t>
            </w:r>
          </w:p>
        </w:tc>
      </w:tr>
    </w:tbl>
    <w:p>
      <w:pPr>
        <w:spacing w:after="40"/>
      </w:pPr>
    </w:p>
    <w:p>
      <w:pPr>
        <w:pStyle w:val="Heading2"/>
      </w:pPr>
      <w:r>
        <w:t>16.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ADR-002 Part 05 erstellt: Architecture Consequences, Trade-offs und Alternatives.</w:t>
            </w:r>
          </w:p>
        </w:tc>
      </w:tr>
    </w:tbl>
    <w:p>
      <w:pPr>
        <w:spacing w:after="40"/>
      </w:pPr>
    </w:p>
    <w:p>
      <w:r>
        <w:rPr>
          <w:rFonts w:ascii="Helvetica Neue" w:hAnsi="Helvetica Neue" w:eastAsia="Helvetica Neue"/>
          <w:b w:val="0"/>
          <w:i/>
          <w:color w:val="000000"/>
          <w:sz w:val="21"/>
        </w:rPr>
        <w:t>ADR-002 — Event System / Part 06 / Implementation Impact, Governance, Testing &amp; Final Decision Record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06 — Implementation Impact, Governance, Testing &amp; Final Decision Record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schließt ADR-002 ab und überführt die Event-System-Architektur in Implementation Rules, Governance, Testing Requirements und Final Decision Record.</w:t>
      </w:r>
    </w:p>
    <w:p>
      <w:pPr>
        <w:pStyle w:val="Heading2"/>
      </w:pPr>
      <w:r>
        <w:t>2. Implementation Impact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Dedicated Subsystem mit explicit API/Contract.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contracts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Stable Types, Schemas, Versions,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Subscribers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Registration und controlled Handlers.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Reactions von Direct Requests unterscheiden.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Durable Events benötigen explizite Repository/History Unterstützung.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IDs, Correlation und Delivery Status observable.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Lifecycle/Ordering/Retry/Idempotency/Failure Tests.</w:t>
            </w:r>
          </w:p>
        </w:tc>
      </w:tr>
    </w:tbl>
    <w:p>
      <w:pPr>
        <w:spacing w:after="40"/>
      </w:pPr>
    </w:p>
    <w:p>
      <w:pPr>
        <w:pStyle w:val="Heading2"/>
      </w:pPr>
      <w:r>
        <w:t>3. Event Engine Implementation Rules</w:t>
      </w:r>
    </w:p>
    <w:p>
      <w:pPr>
        <w:ind w:left="360" w:hanging="216"/>
      </w:pPr>
      <w:r>
        <w:t>• Event Engine besitzt Delivery Lifecycle, nicht Domain State.</w:t>
      </w:r>
    </w:p>
    <w:p>
      <w:pPr>
        <w:ind w:left="360" w:hanging="216"/>
      </w:pPr>
      <w:r>
        <w:t>• Explizite Registration/Publication/Subscription Contracts.</w:t>
      </w:r>
    </w:p>
    <w:p>
      <w:pPr>
        <w:ind w:left="360" w:hanging="216"/>
      </w:pPr>
      <w:r>
        <w:t>• Kein beliebiges SQL oder Generic Application Execution.</w:t>
      </w:r>
    </w:p>
    <w:p>
      <w:pPr>
        <w:ind w:left="360" w:hanging="216"/>
      </w:pPr>
      <w:r>
        <w:t>• Dispatcher Capacity bleibt bounded.</w:t>
      </w:r>
    </w:p>
    <w:p>
      <w:pPr>
        <w:ind w:left="360" w:hanging="216"/>
      </w:pPr>
      <w:r>
        <w:t>• Delivery Failures werden contained.</w:t>
      </w:r>
    </w:p>
    <w:p>
      <w:pPr>
        <w:ind w:left="360" w:hanging="216"/>
      </w:pPr>
      <w:r>
        <w:t>• Transient/Durable Semantics bleiben unterscheidbar.</w:t>
      </w:r>
    </w:p>
    <w:p>
      <w:pPr>
        <w:pStyle w:val="Heading2"/>
      </w:pPr>
      <w:r>
        <w:t>4. Module Implementation Rules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Publish meaningful events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Producer published at semantic contract point.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Consume explicitly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Subscriber registers Event Types.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 payload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Subscriber validates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Idempotent handling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Bei retryable/side-effecting consumers.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hidden 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Subscription transfers no 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event abuse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Events nicht als disguised queries/commands.</w:t>
            </w:r>
          </w:p>
        </w:tc>
      </w:tr>
    </w:tbl>
    <w:p>
      <w:pPr>
        <w:spacing w:after="40"/>
      </w:pPr>
    </w:p>
    <w:p>
      <w:pPr>
        <w:pStyle w:val="Heading2"/>
      </w:pPr>
      <w:r>
        <w:t>5. Event Contract Governance</w:t>
      </w:r>
    </w:p>
    <w:p>
      <w:pPr>
        <w:ind w:left="360" w:hanging="216"/>
      </w:pPr>
      <w:r>
        <w:t>• Jeder Event Type besitzt Owner, Semantik und Schema Version.</w:t>
      </w:r>
    </w:p>
    <w:p>
      <w:pPr>
        <w:ind w:left="360" w:hanging="216"/>
      </w:pPr>
      <w:r>
        <w:t>• Breaking Payload Changes benötigen Versioning/Migration Strategy.</w:t>
      </w:r>
    </w:p>
    <w:p>
      <w:pPr>
        <w:ind w:left="360" w:hanging="216"/>
      </w:pPr>
      <w:r>
        <w:t>• Event Naming bleibt stabil/deskriptiv.</w:t>
      </w:r>
    </w:p>
    <w:p>
      <w:pPr>
        <w:ind w:left="360" w:hanging="216"/>
      </w:pPr>
      <w:r>
        <w:t>• Neue Event Types mit mehreren Boundaries benötigen Review.</w:t>
      </w:r>
    </w:p>
    <w:p>
      <w:pPr>
        <w:ind w:left="360" w:hanging="216"/>
      </w:pPr>
      <w:r>
        <w:t>• Event Fields bleiben minimal und purpose-driven.</w:t>
      </w:r>
    </w:p>
    <w:p>
      <w:pPr>
        <w:pStyle w:val="Heading2"/>
      </w:pPr>
      <w:r>
        <w:t>6. Subscription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Governance 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subscriber identity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Traceability/Lifecycle.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Defined event types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broad wildcard coupling.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filters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 teuren hidden queries.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Clear handler ownership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Verantwortlicher Module bekannt.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Subscriber health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Failure/Degraded observable.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Removal/deactivation policy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Keine stale subscriptions.</w:t>
            </w:r>
          </w:p>
        </w:tc>
      </w:tr>
    </w:tbl>
    <w:p>
      <w:pPr>
        <w:spacing w:after="40"/>
      </w:pPr>
    </w:p>
    <w:p>
      <w:pPr>
        <w:pStyle w:val="Heading2"/>
      </w:pPr>
      <w:r>
        <w:t>7. Persistence Governance</w:t>
      </w:r>
    </w:p>
    <w:p>
      <w:pPr>
        <w:ind w:left="360" w:hanging="216"/>
      </w:pPr>
      <w:r>
        <w:t>• Durable Event Persistence braucht explizite Begründung.</w:t>
      </w:r>
    </w:p>
    <w:p>
      <w:pPr>
        <w:ind w:left="360" w:hanging="216"/>
      </w:pPr>
      <w:r>
        <w:t>• History Retention bleibt bounded/policy-controlled.</w:t>
      </w:r>
    </w:p>
    <w:p>
      <w:pPr>
        <w:ind w:left="360" w:hanging="216"/>
      </w:pPr>
      <w:r>
        <w:t>• Physical DB Schema bleibt Database/Repository Responsibility.</w:t>
      </w:r>
    </w:p>
    <w:p>
      <w:pPr>
        <w:ind w:left="360" w:hanging="216"/>
      </w:pPr>
      <w:r>
        <w:t>• Replay ist opt-in je Event/Consumer.</w:t>
      </w:r>
    </w:p>
    <w:p>
      <w:pPr>
        <w:ind w:left="360" w:hanging="216"/>
      </w:pPr>
      <w:r>
        <w:t>• Persistent History ist nicht default World Truth.</w:t>
      </w:r>
    </w:p>
    <w:p>
      <w:pPr>
        <w:pStyle w:val="Heading2"/>
      </w:pPr>
      <w:r>
        <w:t>8. Testing Strategy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 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Minimum coverage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Unit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Envelope validation, filtering, handler result.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Contract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Schema/version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Created → Published → Dispatched → Processed/Failed.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Ordering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Defined stream/causality guarantees.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Retry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Backoff, bounded attempts,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Idempotency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duplicate controlled side effects.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Failure isolation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Subscriber failure does not crash producer.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Durable commit, corruption, retention.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Replay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Replay-safe handlers/side-effect protection.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End-to-end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Core/Modules/Scheduler/Save/AI/Game events.</w:t>
            </w:r>
          </w:p>
        </w:tc>
      </w:tr>
    </w:tbl>
    <w:p>
      <w:pPr>
        <w:spacing w:after="40"/>
      </w:pPr>
    </w:p>
    <w:p>
      <w:pPr>
        <w:pStyle w:val="Heading2"/>
      </w:pPr>
      <w:r>
        <w:t>9. Acceptance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Criterion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Pass condition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semantics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vs Command/Query enforced.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governance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Durable/external events have schema/version.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Delivery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Defined Delivery Rules followed.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isolation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Subscriber failure no producer corruption.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Retry safety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contract-aware retry.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Idempotency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Retryable side effects protected.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Durability explicit/observable.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Replay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replay-safe paths.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secrets/arbitrary privileged operations.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Observability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Lifecycle/failure diagnosable.</w:t>
            </w:r>
          </w:p>
        </w:tc>
      </w:tr>
    </w:tbl>
    <w:p>
      <w:pPr>
        <w:spacing w:after="40"/>
      </w:pPr>
    </w:p>
    <w:p>
      <w:pPr>
        <w:pStyle w:val="Heading2"/>
      </w:pPr>
      <w:r>
        <w:t>10. Architecture Invariants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Invariant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Status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does not own domain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Events do not replace all direct contracts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subscriptions are explicit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Global event ordering is not assumed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Unbounded retries are forbidden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Subscriber failure is isolated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Durability is explicit per event contract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Replay is explicit, not automatic</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payloads contain no secrets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does not become generic RPC</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bl>
    <w:p>
      <w:pPr>
        <w:spacing w:after="40"/>
      </w:pPr>
    </w:p>
    <w:p>
      <w:pPr>
        <w:pStyle w:val="Heading2"/>
      </w:pPr>
      <w:r>
        <w:t>11. Conditions for Reconsidering ADR-002</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Trigger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volume/latency exceeds measured limits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 review/targeted redesign.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Most operations need synchronous result via events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History becomes primary world truth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event-sourcing ADR.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Multiple mandatory distributed processes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broker/process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Delivery semantics cannot satisfy critical feature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Superseding ADR.</w:t>
            </w:r>
          </w:p>
        </w:tc>
      </w:tr>
    </w:tbl>
    <w:p>
      <w:pPr>
        <w:spacing w:after="40"/>
      </w:pPr>
    </w:p>
    <w:p>
      <w:pPr>
        <w:pStyle w:val="Heading2"/>
      </w:pPr>
      <w:r>
        <w:t>12. Superseding Rules</w:t>
      </w:r>
    </w:p>
    <w:p>
      <w:pPr>
        <w:ind w:left="360" w:hanging="216"/>
      </w:pPr>
      <w:r>
        <w:t>• ADR-002 bleibt authoritative bis Amendment/Superseding ADR.</w:t>
      </w:r>
    </w:p>
    <w:p>
      <w:pPr>
        <w:ind w:left="360" w:hanging="216"/>
      </w:pPr>
      <w:r>
        <w:t>• Implementation Code redefiniert Event Semantics nicht still.</w:t>
      </w:r>
    </w:p>
    <w:p>
      <w:pPr>
        <w:ind w:left="360" w:hanging="216"/>
      </w:pPr>
      <w:r>
        <w:t>• Superseding ADR nennt geänderte Rules/Invariants.</w:t>
      </w:r>
    </w:p>
    <w:p>
      <w:pPr>
        <w:ind w:left="360" w:hanging="216"/>
      </w:pPr>
      <w:r>
        <w:t>• Event System Documents bleiben konsistent.</w:t>
      </w:r>
    </w:p>
    <w:p>
      <w:pPr>
        <w:pStyle w:val="Heading2"/>
      </w:pPr>
      <w:r>
        <w:t>13. Final Decision</w:t>
      </w:r>
    </w:p>
    <w:p>
      <w:r>
        <w:rPr>
          <w:rFonts w:ascii="Helvetica Neue" w:hAnsi="Helvetica Neue" w:eastAsia="Helvetica Neue"/>
          <w:b w:val="0"/>
          <w:i w:val="0"/>
          <w:color w:val="000000"/>
          <w:sz w:val="21"/>
        </w:rPr>
        <w:t>World Engine Version 1.0 verwendet ein hybrides Event System: Event Engine ist das dedizierte Subsystem für Semantic Events, Notifications, Lifecycle und ausgewählte Durable/Recovery Cases. Synchronous Operations mit Immediate Result nutzen Approved Direct Contracts. Distributed Broker und Full Event Sourcing liegen außerhalb v1.0.</w:t>
      </w:r>
    </w:p>
    <w:p>
      <w:pPr>
        <w:pStyle w:val="Heading2"/>
      </w:pPr>
      <w:r>
        <w:t>14. Final Architecture Summary</w:t>
      </w:r>
    </w:p>
    <w:p>
      <w:r>
        <w:rPr>
          <w:rFonts w:ascii="Helvetica Neue" w:hAnsi="Helvetica Neue" w:eastAsia="Helvetica Neue"/>
          <w:b w:val="0"/>
          <w:i w:val="0"/>
          <w:color w:val="000000"/>
          <w:sz w:val="21"/>
        </w:rPr>
        <w:t>Domain Module</w:t>
      </w:r>
    </w:p>
    <w:p>
      <w:r>
        <w:rPr>
          <w:rFonts w:ascii="Helvetica Neue" w:hAnsi="Helvetica Neue" w:eastAsia="Helvetica Neue"/>
          <w:b w:val="0"/>
          <w:i w:val="0"/>
          <w:color w:val="000000"/>
          <w:sz w:val="21"/>
        </w:rPr>
        <w:t xml:space="preserve">     ├── Direct Contract ─────► Immediate operation/result</w:t>
      </w:r>
    </w:p>
    <w:p>
      <w:r>
        <w:rPr>
          <w:rFonts w:ascii="Helvetica Neue" w:hAnsi="Helvetica Neue" w:eastAsia="Helvetica Neue"/>
          <w:b w:val="0"/>
          <w:i w:val="0"/>
          <w:color w:val="000000"/>
          <w:sz w:val="21"/>
        </w:rPr>
        <w:t xml:space="preserve">     └── Publish Event</w:t>
      </w:r>
    </w:p>
    <w:p>
      <w:r>
        <w:rPr>
          <w:rFonts w:ascii="Helvetica Neue" w:hAnsi="Helvetica Neue" w:eastAsia="Helvetica Neue"/>
          <w:b w:val="0"/>
          <w:i w:val="0"/>
          <w:color w:val="000000"/>
          <w:sz w:val="21"/>
        </w:rPr>
        <w:t xml:space="preserve">        Event Engine</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         ▼</w:t>
      </w:r>
    </w:p>
    <w:p>
      <w:r>
        <w:rPr>
          <w:rFonts w:ascii="Helvetica Neue" w:hAnsi="Helvetica Neue" w:eastAsia="Helvetica Neue"/>
          <w:b w:val="0"/>
          <w:i w:val="0"/>
          <w:color w:val="000000"/>
          <w:sz w:val="21"/>
        </w:rPr>
        <w:t xml:space="preserve">   Subscriber Subscriber Subscriber</w:t>
      </w:r>
    </w:p>
    <w:p>
      <w:r>
        <w:rPr>
          <w:rFonts w:ascii="Helvetica Neue" w:hAnsi="Helvetica Neue" w:eastAsia="Helvetica Neue"/>
          <w:b w:val="0"/>
          <w:i w:val="0"/>
          <w:color w:val="000000"/>
          <w:sz w:val="21"/>
        </w:rPr>
        <w:t xml:space="preserve">      ├── Process</w:t>
      </w:r>
    </w:p>
    <w:p>
      <w:r>
        <w:rPr>
          <w:rFonts w:ascii="Helvetica Neue" w:hAnsi="Helvetica Neue" w:eastAsia="Helvetica Neue"/>
          <w:b w:val="0"/>
          <w:i w:val="0"/>
          <w:color w:val="000000"/>
          <w:sz w:val="21"/>
        </w:rPr>
        <w:t xml:space="preserve">      ├── Retry/Fail</w:t>
      </w:r>
    </w:p>
    <w:p>
      <w:r>
        <w:rPr>
          <w:rFonts w:ascii="Helvetica Neue" w:hAnsi="Helvetica Neue" w:eastAsia="Helvetica Neue"/>
          <w:b w:val="0"/>
          <w:i w:val="0"/>
          <w:color w:val="000000"/>
          <w:sz w:val="21"/>
        </w:rPr>
        <w:t xml:space="preserve">      └── Optional Durable History</w:t>
      </w:r>
    </w:p>
    <w:p>
      <w:r>
        <w:rPr>
          <w:rFonts w:ascii="Helvetica Neue" w:hAnsi="Helvetica Neue" w:eastAsia="Helvetica Neue"/>
          <w:b w:val="0"/>
          <w:i w:val="0"/>
          <w:color w:val="000000"/>
          <w:sz w:val="21"/>
        </w:rPr>
        <w:t xml:space="preserve">          Repository/DB</w:t>
      </w:r>
    </w:p>
    <w:p>
      <w:r>
        <w:rPr>
          <w:rFonts w:ascii="Helvetica Neue" w:hAnsi="Helvetica Neue" w:eastAsia="Helvetica Neue"/>
          <w:b w:val="0"/>
          <w:i w:val="0"/>
          <w:color w:val="000000"/>
          <w:sz w:val="21"/>
        </w:rPr>
        <w:t>Rule:</w:t>
      </w:r>
    </w:p>
    <w:p>
      <w:r>
        <w:rPr>
          <w:rFonts w:ascii="Helvetica Neue" w:hAnsi="Helvetica Neue" w:eastAsia="Helvetica Neue"/>
          <w:b w:val="0"/>
          <w:i w:val="0"/>
          <w:color w:val="000000"/>
          <w:sz w:val="21"/>
        </w:rPr>
        <w:t>Events communicate occurrences; Contracts request work.</w:t>
      </w:r>
    </w:p>
    <w:p>
      <w:pPr>
        <w:pStyle w:val="Heading2"/>
      </w:pPr>
      <w:r>
        <w:t>15. Traceability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 topic</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Primary reference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semantic model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 Part 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Lifecycle/order/retry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Part 03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Persistence/replay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 Part 04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Alternatives/trade-offs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Part 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role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 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Dependency governance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 ARCH-005</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 sequences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events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events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implementation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r>
    </w:tbl>
    <w:p>
      <w:pPr>
        <w:spacing w:after="40"/>
      </w:pPr>
    </w:p>
    <w:p>
      <w:pPr>
        <w:pStyle w:val="Heading2"/>
      </w:pPr>
      <w:r>
        <w:t>16. ADR-002 Status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Final 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Version 1.0 Event 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Supersedes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Superseded by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trigger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architecture review / later ADR</w:t>
            </w:r>
          </w:p>
        </w:tc>
      </w:tr>
    </w:tbl>
    <w:p>
      <w:pPr>
        <w:spacing w:after="40"/>
      </w:pPr>
    </w:p>
    <w:p>
      <w:pPr>
        <w:pStyle w:val="Heading2"/>
      </w:pPr>
      <w:r>
        <w:t>17. Final Statement</w:t>
      </w:r>
    </w:p>
    <w:p>
      <w:r>
        <w:rPr>
          <w:rFonts w:ascii="Helvetica Neue" w:hAnsi="Helvetica Neue" w:eastAsia="Helvetica Neue"/>
          <w:b w:val="0"/>
          <w:i w:val="0"/>
          <w:color w:val="000000"/>
          <w:sz w:val="21"/>
        </w:rPr>
        <w:t>ADR-002 legt fest, dass Event Engine ein separates, governed Subsystem für Semantic Events und decoupled Reactions ist, aber kein universelles RPC/Message-Bus System und keine Quelle der Domain Truth. Explizite Contracts, begrenzte Delivery Guarantees, Failure Isolation, explicit Durability und kontrolliertes Replay bleiben verbindlich.</w:t>
      </w:r>
    </w:p>
    <w:p>
      <w:pPr>
        <w:pStyle w:val="Heading2"/>
      </w:pPr>
      <w:r>
        <w:t>18.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ADR-002 Part 06 erstellt: Implementation Impact, Governance, Testing, Invariants und Final Decision.</w:t>
            </w:r>
          </w:p>
        </w:tc>
      </w:tr>
    </w:tbl>
    <w:p>
      <w:pPr>
        <w:spacing w:after="40"/>
      </w:pPr>
    </w:p>
    <w:p>
      <w:pPr>
        <w:pStyle w:val="Heading2"/>
      </w:pPr>
      <w:r>
        <w:t>Detailliertes Ausgangsmaterial: ADR-002_Event_System_Clarification_DE_v1_1_Proposed.docx</w:t>
      </w:r>
    </w:p>
    <w:p>
      <w:r>
        <w:rPr>
          <w:rFonts w:ascii="Helvetica Neue" w:hAnsi="Helvetica Neue" w:eastAsia="Helvetica Neue"/>
          <w:b w:val="0"/>
          <w:color w:val="667085"/>
          <w:sz w:val="17"/>
        </w:rPr>
        <w:t>docs/99_Archive/02_Architecture_Decision_Records/ADR-002_Event_System/ADR-002_Event_System_Clarification_DE_v1_1_Proposed.docx</w:t>
      </w:r>
    </w:p>
    <w:p>
      <w:pPr>
        <w:pStyle w:val="Heading2"/>
      </w:pPr>
      <w:r>
        <w:t>ADR-002 — Event System</w:t>
      </w:r>
    </w:p>
    <w:p>
      <w:pPr>
        <w:pStyle w:val="Heading2"/>
      </w:pPr>
      <w:r>
        <w:t>Clarification v1.1 · Ereignissemantik und Scheduling-Grenzen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Sprache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Proposed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Übergeordnete Entscheidung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 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Geltungsbereich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Clarification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Ziel-Release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bl>
    <w:p>
      <w:pPr>
        <w:spacing w:after="40"/>
      </w:pPr>
    </w:p>
    <w:p>
      <w:r>
        <w:rPr>
          <w:rFonts w:ascii="Helvetica Neue" w:hAnsi="Helvetica Neue" w:eastAsia="Helvetica Neue"/>
          <w:color w:val="000000"/>
          <w:sz w:val="21"/>
        </w:rPr>
        <w:t>Diese Klarstellung bewahrt das hybride Event-/Direct-Contract-Modell aus ADR-002 und präzisiert zwei Begriffe, die in nachgelagerten Dokumenten eine falsche Kopplung an Scheduler und Save System erlaubten.</w:t>
      </w:r>
    </w:p>
    <w:p>
      <w:pPr>
        <w:pStyle w:val="Heading2"/>
      </w:pPr>
      <w:r>
        <w:t>2. Entscheidung</w:t>
      </w:r>
    </w:p>
    <w:p>
      <w:r>
        <w:rPr>
          <w:rFonts w:ascii="Helvetica Neue" w:hAnsi="Helvetica Neue" w:eastAsia="Helvetica Neue"/>
          <w:color w:val="000000"/>
          <w:sz w:val="21"/>
        </w:rPr>
        <w:t>Event Engine transportiert semantische Benachrichtigungen und entkoppelte Reaktionen. Ein Event ist weder Command noch Query und ersetzt weder RPC noch einen schmalen synchronen Vertrag.</w:t>
      </w:r>
    </w:p>
    <w:p>
      <w:pPr>
        <w:pStyle w:val="Heading2"/>
      </w:pPr>
      <w:r>
        <w:t>3. Verbindliche Regeln</w:t>
      </w:r>
    </w:p>
    <w:p>
      <w:pPr>
        <w:ind w:left="360" w:hanging="216"/>
      </w:pPr>
      <w:r>
        <w:t>• Dispatch Scheduling innerhalb der Event Engine bezeichnet interne Auslieferung, Retry und Backpressure, nicht MOD-012 Scheduler.</w:t>
      </w:r>
    </w:p>
    <w:p>
      <w:pPr>
        <w:ind w:left="360" w:hanging="216"/>
      </w:pPr>
      <w:r>
        <w:t>• MOD-012 Scheduler besitzt zeitliche Trigger und publiziert domain-neutrale Ereignisse wie AutosaveDue über die Event Engine.</w:t>
      </w:r>
    </w:p>
    <w:p>
      <w:pPr>
        <w:ind w:left="360" w:hanging="216"/>
      </w:pPr>
      <w:r>
        <w:t>• Event Engine besitzt weder Domain State noch Geschäftsentscheidungen der Subscriber oder den Application Lifecycle.</w:t>
      </w:r>
    </w:p>
    <w:p>
      <w:pPr>
        <w:ind w:left="360" w:hanging="216"/>
      </w:pPr>
      <w:r>
        <w:t>• Workflows mit unmittelbarem Ergebnis verwenden einen expliziten Direct Contract, keinen als Event getarnten Request.</w:t>
      </w:r>
    </w:p>
    <w:p>
      <w:pPr>
        <w:pStyle w:val="Heading2"/>
      </w:pPr>
      <w:r>
        <w:t>ADR-002 · Event System</w:t>
      </w:r>
    </w:p>
    <w:p>
      <w:pPr>
        <w:pStyle w:val="Heading2"/>
      </w:pPr>
      <w:r>
        <w:t>Normative Auslegung</w:t>
      </w:r>
    </w:p>
    <w:p>
      <w:pPr>
        <w:ind w:left="360" w:hanging="216"/>
      </w:pPr>
      <w:r>
        <w:t>• Event History wird nicht automatisch zur Domain Truth; die Persistenzpolitik bestimmt der Eigentümer des jeweiligen Vertrags.</w:t>
      </w:r>
    </w:p>
    <w:p>
      <w:pPr>
        <w:ind w:left="360" w:hanging="216"/>
      </w:pPr>
      <w:r>
        <w:t>• Ein Committed Save ist ein autoritativer persistierter/wiederherstellbarer Checkpoint, nicht zwingend der neueste Live-Runtime-State nach späteren Änderungen.</w:t>
      </w:r>
    </w:p>
    <w:p>
      <w:pPr>
        <w:ind w:left="360" w:hanging="216"/>
      </w:pPr>
      <w:r>
        <w:t>• Producer und Schema Owner eines Events müssen feststehen; Subscriber werden isoliert und Delivery Semantics werden getestet.</w:t>
      </w:r>
    </w:p>
    <w:p>
      <w:pPr>
        <w:ind w:left="360" w:hanging="216"/>
      </w:pPr>
      <w:r>
        <w:t>• Event Engine darf nicht als versteckter Service Locator oder zur Umgehung von Ownership/Validation dienen.</w:t>
      </w:r>
    </w:p>
    <w:p>
      <w:pPr>
        <w:pStyle w:val="Heading2"/>
      </w:pPr>
      <w:r>
        <w:t>4. Folgen und Kontrolle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Folge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Konformitätsprüfung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Die Trennung von Event Delivery, Scheduler Timing und persistierter Autorität beseitigt falsche Abhängigkeiten und macht Save-/Autosave-Flows eindeutig.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Implementierungsänderungen müssen durch Architecture Tests, Dependency-Graph-Validierung und Review der Vertragsinhaber bestätigt werden.</w:t>
            </w:r>
          </w:p>
        </w:tc>
      </w:tr>
    </w:tbl>
    <w:p>
      <w:pPr>
        <w:spacing w:after="40"/>
      </w:pPr>
    </w:p>
    <w:p>
      <w:pPr>
        <w:pStyle w:val="Heading2"/>
      </w:pPr>
      <w:r>
        <w:t>5. Historischer Status und Supersession</w:t>
      </w:r>
    </w:p>
    <w:p>
      <w:r>
        <w:rPr>
          <w:rFonts w:ascii="Helvetica Neue" w:hAnsi="Helvetica Neue" w:eastAsia="Helvetica Neue"/>
          <w:color w:val="000000"/>
          <w:sz w:val="21"/>
        </w:rPr>
        <w:t>Das ursprüngliche ADR v1.0 bleibt eine historische Entscheidungsaufzeichnung. Dieses Amendment/diese Klarstellung definiert die normative Auslegung für World Engine Version 1.x und schreibt die Ursprungsdatei nicht um.</w:t>
      </w:r>
    </w:p>
    <w:p>
      <w:pPr>
        <w:pStyle w:val="Heading2"/>
      </w:pPr>
      <w:r>
        <w:t>6. Traceability</w:t>
      </w:r>
    </w:p>
    <w:p>
      <w:r>
        <w:rPr>
          <w:rFonts w:ascii="Helvetica Neue" w:hAnsi="Helvetica Neue" w:eastAsia="Helvetica Neue"/>
          <w:color w:val="000000"/>
          <w:sz w:val="21"/>
        </w:rPr>
        <w:t>AUDIT-007 §4; ADR-008; ARCH-003 v1.4; ARCH-007 v4; ARCH-011 v1.1.</w:t>
      </w:r>
    </w:p>
    <w:p>
      <w:pPr>
        <w:pStyle w:val="Heading2"/>
      </w:pPr>
      <w:r>
        <w:t>7.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Rebuilt audited amendment/clarification from the approved repository audit baseline; no historical ADR was modified.</w:t>
            </w:r>
          </w:p>
        </w:tc>
      </w:tr>
    </w:tbl>
    <w:p>
      <w:pPr>
        <w:spacing w:after="40"/>
      </w:pP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docs/02_Architecture_Decision_Records/ADR-002_Event_System/ADR-002_Event_System_DE_v2_0_Architecture_Audited_Complete.docx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d86ed64f1bb5160d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docs/99_Archive/02_Architecture_Decision_Records/ADR-002_Event_System/ADR-002_Event_System_DE_v1_Complete.docx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47ab8147f40f6295</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docs/99_Archive/02_Architecture_Decision_Records/ADR-002_Event_System/ADR-002_Event_System_Clarification_DE_v1_1_Proposed.docx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57482251612128ba</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ADR-002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ADR-002 — Ereignissystem</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