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ADR-003</w:t>
      </w:r>
    </w:p>
    <w:p>
      <w:pPr>
        <w:pStyle w:val="Title"/>
        <w:spacing w:before="720"/>
        <w:jc w:val="center"/>
      </w:pPr>
      <w:r>
        <w:t>Datenbank</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ADR-003</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ADR-003_Database_DE_v2_0_Architecture_Audited_Complete.docx</w:t>
      </w:r>
    </w:p>
    <w:p>
      <w:r>
        <w:rPr>
          <w:rFonts w:ascii="Helvetica Neue" w:hAnsi="Helvetica Neue" w:eastAsia="Helvetica Neue"/>
          <w:b w:val="0"/>
          <w:color w:val="667085"/>
          <w:sz w:val="17"/>
        </w:rPr>
        <w:t>docs/02_Architecture_Decision_Records/ADR-003_Database/ADR-003_Database_DE_v2_0_Architecture_Audited_Complete.docx</w:t>
      </w:r>
    </w:p>
    <w:p>
      <w:pPr>
        <w:pStyle w:val="Heading2"/>
      </w:pPr>
      <w:r>
        <w:t>ARCHITECTURE DECISION RECORD</w:t>
      </w:r>
    </w:p>
    <w:p>
      <w:r>
        <w:rPr>
          <w:rFonts w:ascii="Helvetica Neue" w:hAnsi="Helvetica Neue" w:eastAsia="Helvetica Neue"/>
          <w:color w:val="000000"/>
          <w:sz w:val="21"/>
        </w:rPr>
        <w:t>ADR 003 Datenbankarchitektur</w:t>
      </w:r>
    </w:p>
    <w:p>
      <w:r>
        <w:rPr>
          <w:rFonts w:ascii="Helvetica Neue" w:hAnsi="Helvetica Neue" w:eastAsia="Helvetica Neue"/>
          <w:color w:val="000000"/>
          <w:sz w:val="21"/>
        </w:rPr>
        <w:t>World Engine Architekturentscheidung</w:t>
      </w:r>
    </w:p>
    <w:p>
      <w:pPr>
        <w:pStyle w:val="Heading2"/>
      </w:pPr>
      <w:r>
        <w:t>Entscheidung im Überblick</w:t>
      </w:r>
    </w:p>
    <w:p>
      <w:r>
        <w:rPr>
          <w:rFonts w:ascii="Helvetica Neue" w:hAnsi="Helvetica Neue" w:eastAsia="Helvetica Neue"/>
          <w:color w:val="000000"/>
          <w:sz w:val="21"/>
        </w:rPr>
        <w:t>SQLite bleibt der physische Speicher für v1.x und liegt hinter Repository Implementations. Jeder Application oder Domain Owner verwendet nur einen eigenen schmalen Repository Port. Core erhält keinen generischen Persistence oder CRUD Zugriff.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Inhalt</w:t>
      </w:r>
    </w:p>
    <w:p>
      <w:pPr>
        <w:pStyle w:val="Heading2"/>
      </w:pPr>
      <w:r>
        <w:t>1 Kontext und Problem</w:t>
      </w:r>
    </w:p>
    <w:p>
      <w:pPr>
        <w:pStyle w:val="Heading2"/>
      </w:pPr>
      <w:r>
        <w:t>2 Entscheidung</w:t>
      </w:r>
    </w:p>
    <w:p>
      <w:pPr>
        <w:pStyle w:val="Heading2"/>
      </w:pPr>
      <w:r>
        <w:t>3 Umfang, Verantwortung und Grenzen</w:t>
      </w:r>
    </w:p>
    <w:p>
      <w:pPr>
        <w:pStyle w:val="Heading2"/>
      </w:pPr>
      <w:r>
        <w:t>4 Verträge und Laufzeitabläufe</w:t>
      </w:r>
    </w:p>
    <w:p>
      <w:pPr>
        <w:pStyle w:val="Heading2"/>
      </w:pPr>
      <w:r>
        <w:t>5 Lebenszyklus, Fehler und Wiederherstellung</w:t>
      </w:r>
    </w:p>
    <w:p>
      <w:pPr>
        <w:pStyle w:val="Heading2"/>
      </w:pPr>
      <w:r>
        <w:t>6 Sicherheit, Daten und Architekturregeln</w:t>
      </w:r>
    </w:p>
    <w:p>
      <w:pPr>
        <w:pStyle w:val="Heading2"/>
      </w:pPr>
      <w:r>
        <w:t>7 Alternativen und Abwägungen</w:t>
      </w:r>
    </w:p>
    <w:p>
      <w:pPr>
        <w:pStyle w:val="Heading2"/>
      </w:pPr>
      <w:r>
        <w:t>8 Umsetzung und Prüfung</w:t>
      </w:r>
    </w:p>
    <w:p>
      <w:pPr>
        <w:pStyle w:val="Heading2"/>
      </w:pPr>
      <w:r>
        <w:t>9 Nachverfolgbarkeit und Änderungshistorie</w:t>
      </w:r>
    </w:p>
    <w:p>
      <w:r>
        <w:rPr>
          <w:rFonts w:ascii="Helvetica Neue" w:hAnsi="Helvetica Neue" w:eastAsia="Helvetica Neue"/>
          <w:color w:val="000000"/>
          <w:sz w:val="21"/>
        </w:rPr>
        <w:t>World Engine benötigt lokalen dauerhaften Speicher für Zustand, Historie und Save Artifacts. SQLite vereinfacht die Bereitstellung der Windows Anwendung und unterstützt Transaktionen.</w:t>
      </w:r>
    </w:p>
    <w:p>
      <w:r>
        <w:rPr>
          <w:rFonts w:ascii="Helvetica Neue" w:hAnsi="Helvetica Neue" w:eastAsia="Helvetica Neue"/>
          <w:color w:val="000000"/>
          <w:sz w:val="21"/>
        </w:rPr>
        <w:t>Die frühere Fassung erlaubte Core und Domain Modules den Zugriff auf eine gemeinsame Repository Boundary. Ohne Eigentümerdefinition ermöglichte dies Generic Repository, beliebiges CRUD und Schema Leakage über Core.</w:t>
      </w:r>
    </w:p>
    <w:p>
      <w:pPr>
        <w:pStyle w:val="Heading2"/>
      </w:pPr>
      <w:r>
        <w:t>Außerhalb des Entscheidungsumfangs</w:t>
      </w:r>
    </w:p>
    <w:p>
      <w:pPr>
        <w:ind w:left="360" w:hanging="216"/>
      </w:pPr>
      <w:r>
        <w:t>• Relationales Modell jedes Domain Moduls</w:t>
      </w:r>
    </w:p>
    <w:p>
      <w:pPr>
        <w:ind w:left="360" w:hanging="216"/>
      </w:pPr>
      <w:r>
        <w:t>• Format des Save Artifacts</w:t>
      </w:r>
    </w:p>
    <w:p>
      <w:pPr>
        <w:ind w:left="360" w:hanging="216"/>
      </w:pPr>
      <w:r>
        <w:t>• Event Sourcing als allgemeines Modell</w:t>
      </w:r>
    </w:p>
    <w:p>
      <w:pPr>
        <w:ind w:left="360" w:hanging="216"/>
      </w:pPr>
      <w:r>
        <w:t>• Entfernte verteilte Datenbank</w:t>
      </w:r>
    </w:p>
    <w:p>
      <w:r>
        <w:rPr>
          <w:rFonts w:ascii="Helvetica Neue" w:hAnsi="Helvetica Neue" w:eastAsia="Helvetica Neue"/>
          <w:color w:val="000000"/>
          <w:sz w:val="21"/>
        </w:rPr>
        <w:t>Die Persistence Boundary besteht aus dedizierten logischen Ports und physischen Implementierungen. Ein Port gehört dem Consumer oder Use Case Owner und beschreibt nur erforderliche Operationen.</w:t>
      </w:r>
    </w:p>
    <w:p>
      <w:r>
        <w:rPr>
          <w:rFonts w:ascii="Helvetica Neue" w:hAnsi="Helvetica Neue" w:eastAsia="Helvetica Neue"/>
          <w:color w:val="000000"/>
          <w:sz w:val="21"/>
        </w:rPr>
        <w:t>Repository Implementation besitzt SQL, Schema Mapping, Connections, Transactions, Migrations und Backup Mechanics. SQLite Types überschreiten die Boundary nicht.</w:t>
      </w:r>
    </w:p>
    <w:p>
      <w:pPr>
        <w:pStyle w:val="Heading2"/>
      </w:pPr>
      <w:r>
        <w:t>Verbindliche Regeln</w:t>
      </w:r>
    </w:p>
    <w:p>
      <w:pPr>
        <w:ind w:left="360" w:hanging="216"/>
      </w:pPr>
      <w:r>
        <w:t>• Save Manager verwendet einen Save Oriented Persistence Port.</w:t>
      </w:r>
    </w:p>
    <w:p>
      <w:pPr>
        <w:ind w:left="360" w:hanging="216"/>
      </w:pPr>
      <w:r>
        <w:t>• Event Engine darf einen eigenen Event History Port mit Retention Policy verwenden.</w:t>
      </w:r>
    </w:p>
    <w:p>
      <w:pPr>
        <w:ind w:left="360" w:hanging="216"/>
      </w:pPr>
      <w:r>
        <w:t>• Domain Modules verwenden eigene Repository Ports für ihre Daten.</w:t>
      </w:r>
    </w:p>
    <w:p>
      <w:pPr>
        <w:ind w:left="360" w:hanging="216"/>
      </w:pPr>
      <w:r>
        <w:t>• Core erhält einen Core Owned Status oder Coordination Persistence Port nur nach eigenem Architecture Review.</w:t>
      </w:r>
    </w:p>
    <w:p>
      <w:pPr>
        <w:ind w:left="360" w:hanging="216"/>
      </w:pPr>
      <w:r>
        <w:t>• AI Adapter, Plugin Detection und Game Adapter greifen nicht direkt auf SQLite zu.</w:t>
      </w:r>
    </w:p>
    <w:p>
      <w:r>
        <w:rPr>
          <w:rFonts w:ascii="Helvetica Neue" w:hAnsi="Helvetica Neue" w:eastAsia="Helvetica Neue"/>
          <w:color w:val="000000"/>
          <w:sz w:val="21"/>
        </w:rPr>
        <w:t>Die Tabelle legt den Eigentümer jeder Aufgabe und die Semantik der Beziehung fest. Ownership wird nicht aus der Richtung eines Laufzeitaufrufs abgeleitet.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 / Grenze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Verantwortung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Semantik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Owner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Datensemantik und Invariants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Port Owner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Operationen des konkreten Anwendungsfalls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Contract 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Repository Implementation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Mapping, SQL und Transaction Mechanics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Migration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 Versioning und Upgrade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Artifact und Checkpoint Semantics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Host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Connection Lifecycle Wiring und Readiness Evidence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r>
    </w:tbl>
    <w:p>
      <w:pPr>
        <w:spacing w:after="40"/>
      </w:pPr>
    </w:p>
    <w:p>
      <w:r>
        <w:rPr>
          <w:rFonts w:ascii="Helvetica Neue" w:hAnsi="Helvetica Neue" w:eastAsia="Helvetica Neue"/>
          <w:color w:val="000000"/>
          <w:sz w:val="21"/>
        </w:rPr>
        <w:t>Jeder Ablauf benennt die Art der Beziehung und erzeugt keine zusätzlichen versteckten Abhängigkeiten.</w:t>
      </w:r>
    </w:p>
    <w:p>
      <w:r>
        <w:rPr>
          <w:rFonts w:ascii="Helvetica Neue" w:hAnsi="Helvetica Neue" w:eastAsia="Helvetica Neue"/>
          <w:color w:val="000000"/>
          <w:sz w:val="21"/>
        </w:rPr>
        <w:t>Statische Abhängigkeit: Ein Owner hängt von seinem Repository Port an der richtigen Boundary ab.</w:t>
      </w:r>
    </w:p>
    <w:p>
      <w:r>
        <w:rPr>
          <w:rFonts w:ascii="Helvetica Neue" w:hAnsi="Helvetica Neue" w:eastAsia="Helvetica Neue"/>
          <w:color w:val="000000"/>
          <w:sz w:val="21"/>
        </w:rPr>
        <w:t>Implementation Dependency: Repository Implementation implementiert den Port und hängt vom SQLite Adapter ab.</w:t>
      </w:r>
    </w:p>
    <w:p>
      <w:r>
        <w:rPr>
          <w:rFonts w:ascii="Helvetica Neue" w:hAnsi="Helvetica Neue" w:eastAsia="Helvetica Neue"/>
          <w:color w:val="000000"/>
          <w:sz w:val="21"/>
        </w:rPr>
        <w:t>Laufzeitaufruf: Der Anwendungsfall ruft den Port auf; die Implementierung führt eine Transaktion aus und liefert ein typisiertes Ergebnis.</w:t>
      </w:r>
    </w:p>
    <w:p>
      <w:r>
        <w:rPr>
          <w:rFonts w:ascii="Helvetica Neue" w:hAnsi="Helvetica Neue" w:eastAsia="Helvetica Neue"/>
          <w:color w:val="000000"/>
          <w:sz w:val="21"/>
        </w:rPr>
        <w:t>Readiness Data Flow: Repository liefert Migration und Connection Evidence an den Host ohne Core zu Repository Dependency.</w:t>
      </w:r>
    </w:p>
    <w:p>
      <w:r>
        <w:rPr>
          <w:rFonts w:ascii="Helvetica Neue" w:hAnsi="Helvetica Neue" w:eastAsia="Helvetica Neue"/>
          <w:color w:val="000000"/>
          <w:sz w:val="21"/>
        </w:rPr>
        <w:t>Save Data Flow: Save Manager speichert einen Candidate über einen eigenen Save Repository Port.</w:t>
      </w:r>
    </w:p>
    <w:p>
      <w:pPr>
        <w:ind w:left="360" w:hanging="216"/>
      </w:pPr>
      <w:r>
        <w:t>• Der Host öffnet den Infrastructure Scope und führt Migrations vor Application Ready aus.</w:t>
      </w:r>
    </w:p>
    <w:p>
      <w:pPr>
        <w:ind w:left="360" w:hanging="216"/>
      </w:pPr>
      <w:r>
        <w:t>• Eine Migration läuft sequenziell und versioniert und gilt bei teilweiser Anwendung nicht als erfolgreich.</w:t>
      </w:r>
    </w:p>
    <w:p>
      <w:pPr>
        <w:ind w:left="360" w:hanging="216"/>
      </w:pPr>
      <w:r>
        <w:t>• Die Transaction Boundary entspricht einem Anwendungsfall oder einer explizit beschriebenen Atomic Operation.</w:t>
      </w:r>
    </w:p>
    <w:p>
      <w:pPr>
        <w:ind w:left="360" w:hanging="216"/>
      </w:pPr>
      <w:r>
        <w:t>• Connection Failure liefert einen typisierten Fehler und wird nicht als leeres Ergebnis verborgen.</w:t>
      </w:r>
    </w:p>
    <w:p>
      <w:pPr>
        <w:ind w:left="360" w:hanging="216"/>
      </w:pPr>
      <w:r>
        <w:t>• Database Backup und Restore ersetzen nicht die Semantik des Save Systems.</w:t>
      </w:r>
    </w:p>
    <w:p>
      <w:pPr>
        <w:ind w:left="360" w:hanging="216"/>
      </w:pPr>
      <w:r>
        <w:t>• Shutdown stoppt neue Operationen, beendet erlaubte Transactions und gibt Connections frei.</w:t>
      </w:r>
    </w:p>
    <w:p>
      <w:pPr>
        <w:pStyle w:val="Heading2"/>
      </w:pPr>
      <w:r>
        <w:t>Verbindliche Architekturregeln</w:t>
      </w:r>
    </w:p>
    <w:p>
      <w:pPr>
        <w:ind w:left="360" w:hanging="216"/>
      </w:pPr>
      <w:r>
        <w:t>• SQL und Schema Names erscheinen nicht in Domain Contracts.</w:t>
      </w:r>
    </w:p>
    <w:p>
      <w:pPr>
        <w:ind w:left="360" w:hanging="216"/>
      </w:pPr>
      <w:r>
        <w:t>• Es gibt kein Generic Repository mit beliebigem CRUD für Core.</w:t>
      </w:r>
    </w:p>
    <w:p>
      <w:pPr>
        <w:ind w:left="360" w:hanging="216"/>
      </w:pPr>
      <w:r>
        <w:t>• Repository wird weder Service Locator noch Domain Authority.</w:t>
      </w:r>
    </w:p>
    <w:p>
      <w:pPr>
        <w:ind w:left="360" w:hanging="216"/>
      </w:pPr>
      <w:r>
        <w:t>• Jede Migration besitzt Version, Checksum und Rollback oder Recovery Plan.</w:t>
      </w:r>
    </w:p>
    <w:p>
      <w:pPr>
        <w:ind w:left="360" w:hanging="216"/>
      </w:pPr>
      <w:r>
        <w:t>• Secrets und Connection Details werden nicht in Dokumenten oder Logs gespeichert.</w:t>
      </w:r>
    </w:p>
    <w:p>
      <w:pPr>
        <w:ind w:left="360" w:hanging="216"/>
      </w:pPr>
      <w:r>
        <w:t>• Persistence Failure wird nicht zu Silent Success.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Alternative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Ergebnis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Begründung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Direkter SQLite Zugriff</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Verbreitet Schema Details und erschwert Tests.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Generic Repository für alle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Verbirgt Ownership und erzeugt einen breiten Vertrag.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File per Module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Schwache Transaction und Migration Guarantees.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Externer Database Service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Zurückgestellt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Für das lokale v1.x Deployment nicht erforderlich.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Dedizierte Ports über SQLite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Gewählt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Verbindet einfachen Speicher mit strikten Grenzen.</w:t>
            </w:r>
          </w:p>
        </w:tc>
      </w:tr>
    </w:tbl>
    <w:p>
      <w:pPr>
        <w:spacing w:after="40"/>
      </w:pPr>
    </w:p>
    <w:p>
      <w:pPr>
        <w:pStyle w:val="Heading2"/>
      </w:pPr>
      <w:r>
        <w:t>Akzeptierte Abwägungen</w:t>
      </w:r>
    </w:p>
    <w:p>
      <w:pPr>
        <w:ind w:left="360" w:hanging="216"/>
      </w:pPr>
      <w:r>
        <w:t>• Mehr schmale Schnittstellen erhöhen die Zahl der Contracts, verkleinern aber den Blast Radius von Schema Änderungen.</w:t>
      </w:r>
    </w:p>
    <w:p>
      <w:pPr>
        <w:ind w:left="360" w:hanging="216"/>
      </w:pPr>
      <w:r>
        <w:t>• SQLite begrenzt Multi Process Skalierung, was für das lokale v1.x akzeptabel ist.</w:t>
      </w:r>
    </w:p>
    <w:p>
      <w:pPr>
        <w:pStyle w:val="Heading2"/>
      </w:pPr>
      <w:r>
        <w:t>Anforderungen an die Umsetzung</w:t>
      </w:r>
    </w:p>
    <w:p>
      <w:pPr>
        <w:ind w:left="360" w:hanging="216"/>
      </w:pPr>
      <w:r>
        <w:t>• Ports liegen neben der owning Application oder Domain Boundary.</w:t>
      </w:r>
    </w:p>
    <w:p>
      <w:pPr>
        <w:ind w:left="360" w:hanging="216"/>
      </w:pPr>
      <w:r>
        <w:t>• Der SQLite Adapter befindet sich nur im Persistence Package.</w:t>
      </w:r>
    </w:p>
    <w:p>
      <w:pPr>
        <w:ind w:left="360" w:hanging="216"/>
      </w:pPr>
      <w:r>
        <w:t>• Migrations laufen vor Veröffentlichung der Repository Readiness.</w:t>
      </w:r>
    </w:p>
    <w:p>
      <w:pPr>
        <w:ind w:left="360" w:hanging="216"/>
      </w:pPr>
      <w:r>
        <w:t>• Transaction und Retry Policy gelangen nicht zu Consumers.</w:t>
      </w:r>
    </w:p>
    <w:p>
      <w:pPr>
        <w:ind w:left="360" w:hanging="216"/>
      </w:pPr>
      <w:r>
        <w:t>• Integration Tests verwenden eine temporäre Datenbank und echte Migrations.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Bedingung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Scan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SQLite Imports außerhalb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 Review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Jede Operation gehört zum Use Case des Owners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Upgrade und Failure Recovery sind reproduzierbar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Boundaries sind bestätigt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Trennung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Restore gilt nicht als Load Success</w:t>
            </w:r>
          </w:p>
        </w:tc>
      </w:tr>
    </w:tbl>
    <w:p>
      <w:pPr>
        <w:spacing w:after="40"/>
      </w:pPr>
    </w:p>
    <w:p>
      <w:pPr>
        <w:pStyle w:val="Heading2"/>
      </w:pPr>
      <w:r>
        <w:t>Verknüpfte Dokumente</w:t>
      </w:r>
    </w:p>
    <w:p>
      <w:pPr>
        <w:ind w:left="360" w:hanging="216"/>
      </w:pPr>
      <w:r>
        <w:t>• ADR-008</w:t>
      </w:r>
    </w:p>
    <w:p>
      <w:pPr>
        <w:ind w:left="360" w:hanging="216"/>
      </w:pPr>
      <w:r>
        <w:t>• ARCH-004 v1.4</w:t>
      </w:r>
    </w:p>
    <w:p>
      <w:pPr>
        <w:ind w:left="360" w:hanging="216"/>
      </w:pPr>
      <w:r>
        <w:t>• ARCH-005 v1.4</w:t>
      </w:r>
    </w:p>
    <w:p>
      <w:pPr>
        <w:ind w:left="360" w:hanging="216"/>
      </w:pPr>
      <w:r>
        <w:t>• ARCH-011 v1.1</w:t>
      </w:r>
    </w:p>
    <w:p>
      <w:pPr>
        <w:ind w:left="360" w:hanging="216"/>
      </w:pPr>
      <w:r>
        <w:t>• MOD-001 v1.2</w:t>
      </w:r>
    </w:p>
    <w:p>
      <w:pPr>
        <w:ind w:left="360" w:hanging="216"/>
      </w:pPr>
      <w:r>
        <w:t>• AUDIT-007</w:t>
      </w:r>
    </w:p>
    <w:p>
      <w:pPr>
        <w:ind w:left="360" w:hanging="216"/>
      </w:pPr>
      <w:r>
        <w:t>• AUDIT-028</w:t>
      </w:r>
    </w:p>
    <w:p>
      <w:pPr>
        <w:pStyle w:val="Heading2"/>
      </w:pPr>
      <w:r>
        <w:t>Änderungshistorie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Historical complete edition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Vollständige konsolidierte Fassung erstellt. Semantische Korrekturen sind in den Haupttext integriert; wiederholte Titelblöcke, mehrdeutige Diagramme und zu dichte Tabellen der alten Fassung wurden entfernt.</w:t>
            </w:r>
          </w:p>
        </w:tc>
      </w:tr>
    </w:tbl>
    <w:p>
      <w:pPr>
        <w:spacing w:after="40"/>
      </w:pPr>
    </w:p>
    <w:p>
      <w:pPr>
        <w:pStyle w:val="Heading1"/>
      </w:pPr>
      <w:r>
        <w:t>Vollständige Detailspezifikation und Nachvollziehbarkeit</w:t>
      </w:r>
    </w:p>
    <w:p>
      <w:pPr>
        <w:pStyle w:val="Heading2"/>
      </w:pPr>
      <w:r>
        <w:t>Detailliertes Ausgangsmaterial: ADR-003_Database_DE_v1_Complete.docx</w:t>
      </w:r>
    </w:p>
    <w:p>
      <w:r>
        <w:rPr>
          <w:rFonts w:ascii="Helvetica Neue" w:hAnsi="Helvetica Neue" w:eastAsia="Helvetica Neue"/>
          <w:b w:val="0"/>
          <w:color w:val="667085"/>
          <w:sz w:val="17"/>
        </w:rPr>
        <w:t>docs/99_Archive/02_Architecture_Decision_Records/ADR-003_Database/ADR-003_Database_DE_v1_Complete.docx</w:t>
      </w:r>
    </w:p>
    <w:p>
      <w:pPr>
        <w:pStyle w:val="Heading2"/>
      </w:pPr>
      <w:r>
        <w:t>ADR-003</w:t>
      </w:r>
    </w:p>
    <w:p>
      <w:pPr>
        <w:pStyle w:val="Heading2"/>
      </w:pPr>
      <w:r>
        <w:t>Database</w:t>
      </w:r>
    </w:p>
    <w:p>
      <w:pPr>
        <w:pStyle w:val="Heading2"/>
      </w:pPr>
      <w:r>
        <w:t>World Engine</w:t>
      </w:r>
    </w:p>
    <w:p>
      <w:r>
        <w:rPr>
          <w:rFonts w:ascii="Helvetica Neue" w:hAnsi="Helvetica Neue" w:eastAsia="Helvetica Neue"/>
          <w:b w:val="0"/>
          <w:i/>
          <w:color w:val="000000"/>
          <w:sz w:val="21"/>
        </w:rPr>
        <w:t>Vollständige deutsche Version · Parts 01–06</w:t>
      </w:r>
    </w:p>
    <w:p>
      <w:r>
        <w:rPr>
          <w:rFonts w:ascii="Helvetica Neue" w:hAnsi="Helvetica Neue" w:eastAsia="Helvetica Neue"/>
          <w:b w:val="0"/>
          <w:i w:val="0"/>
          <w:color w:val="000000"/>
          <w:sz w:val="21"/>
        </w:rPr>
        <w:t>Version v1.0 · Final Draft · 2026-08-12</w:t>
      </w:r>
    </w:p>
    <w:p>
      <w:pPr>
        <w:ind w:left="360" w:hanging="216"/>
      </w:pPr>
      <w:r>
        <w:t>• Part 01 | Context &amp; Problem Statement</w:t>
      </w:r>
    </w:p>
    <w:p>
      <w:pPr>
        <w:ind w:left="360" w:hanging="216"/>
      </w:pPr>
      <w:r>
        <w:t>• Part 02 | Decision: Database Model, Ownership, Repository Boundary &amp; SQLite</w:t>
      </w:r>
    </w:p>
    <w:p>
      <w:pPr>
        <w:ind w:left="360" w:hanging="216"/>
      </w:pPr>
      <w:r>
        <w:t>• Part 03 | Transactions, Consistency, Concurrency &amp; Failure Handling</w:t>
      </w:r>
    </w:p>
    <w:p>
      <w:pPr>
        <w:ind w:left="360" w:hanging="216"/>
      </w:pPr>
      <w:r>
        <w:t>• Part 04 | Schema Versioning, Migrations, Backup &amp; Recovery</w:t>
      </w:r>
    </w:p>
    <w:p>
      <w:pPr>
        <w:ind w:left="360" w:hanging="216"/>
      </w:pPr>
      <w:r>
        <w:t>• Part 05 | Architecture Consequences, Performance, Trade-offs &amp; Alternatives</w:t>
      </w:r>
    </w:p>
    <w:p>
      <w:pPr>
        <w:ind w:left="360" w:hanging="216"/>
      </w:pPr>
      <w:r>
        <w:t>• Part 06 | Implementation Impact, Governance, Testing &amp; Final Decision Record</w:t>
      </w:r>
    </w:p>
    <w:p>
      <w:r>
        <w:rPr>
          <w:rFonts w:ascii="Helvetica Neue" w:hAnsi="Helvetica Neue" w:eastAsia="Helvetica Neue"/>
          <w:i/>
          <w:color w:val="000000"/>
          <w:sz w:val="21"/>
        </w:rPr>
        <w:t>Das Dokument wurde in der Reihenfolge Parts 01–06 zusammengeführt; die Inhalte der Einzelteile wurden ohne inhaltliche Umgestaltung beibehalten.</w:t>
      </w:r>
    </w:p>
    <w:p>
      <w:r>
        <w:rPr>
          <w:rFonts w:ascii="Helvetica Neue" w:hAnsi="Helvetica Neue" w:eastAsia="Helvetica Neue"/>
          <w:b w:val="0"/>
          <w:i/>
          <w:color w:val="000000"/>
          <w:sz w:val="21"/>
        </w:rPr>
        <w:t>ADR-003 — Database / Part 01 / Context &amp; Problem Statement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Context &amp;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Entscheidungskontext</w:t>
      </w:r>
    </w:p>
    <w:p>
      <w:r>
        <w:rPr>
          <w:rFonts w:ascii="Helvetica Neue" w:hAnsi="Helvetica Neue" w:eastAsia="Helvetica Neue"/>
          <w:b w:val="0"/>
          <w:i w:val="0"/>
          <w:color w:val="000000"/>
          <w:sz w:val="21"/>
        </w:rPr>
        <w:t>World Engine benötigt lokales Persistent Storage für World State, Character Data, Relationships, Quests, Organizations, Economy, Politics, Memory und weitere Systemdaten. Für Version 1.0 ist bereits eine lokale SQLite Database vorgesehen; physischer Zugriff soll über eine Repository Boundary isoliert werden.</w:t>
      </w:r>
    </w:p>
    <w:p>
      <w:pPr>
        <w:pStyle w:val="Heading2"/>
      </w:pPr>
      <w:r>
        <w:t>2. Problem Statement</w:t>
      </w:r>
    </w:p>
    <w:p>
      <w:r>
        <w:rPr>
          <w:rFonts w:ascii="Helvetica Neue" w:hAnsi="Helvetica Neue" w:eastAsia="Helvetica Neue"/>
          <w:b w:val="0"/>
          <w:i w:val="0"/>
          <w:color w:val="000000"/>
          <w:sz w:val="21"/>
        </w:rPr>
        <w:t>Die Rolle der Database und ihre Verantwortungsgrenzen müssen formal festgelegt werden, um Direct SQL Access aus Domain Modules, Inkonsistenzen zwischen Save System und Persistent State, unkontrollierte Schema Changes und unklare Data Ownership zu vermeiden.</w:t>
      </w:r>
    </w:p>
    <w:p>
      <w:pPr>
        <w:ind w:left="360" w:hanging="216"/>
      </w:pPr>
      <w:r>
        <w:t>• Database als Persistent State Layer definieren, nicht als Owner der Domain Logic;</w:t>
      </w:r>
    </w:p>
    <w:p>
      <w:pPr>
        <w:ind w:left="360" w:hanging="216"/>
      </w:pPr>
      <w:r>
        <w:t>• Ownership von Physical Schema und Repository Contracts festlegen;</w:t>
      </w:r>
    </w:p>
    <w:p>
      <w:pPr>
        <w:ind w:left="360" w:hanging="216"/>
      </w:pPr>
      <w:r>
        <w:t>• Modules von SQLite Implementation Details isolieren;</w:t>
      </w:r>
    </w:p>
    <w:p>
      <w:pPr>
        <w:ind w:left="360" w:hanging="216"/>
      </w:pPr>
      <w:r>
        <w:t>• Consistency zwischen Persistent und Runtime State ermöglichen;</w:t>
      </w:r>
    </w:p>
    <w:p>
      <w:pPr>
        <w:ind w:left="360" w:hanging="216"/>
      </w:pPr>
      <w:r>
        <w:t>• Rolle der Database in Save System und Event History klären;</w:t>
      </w:r>
    </w:p>
    <w:p>
      <w:pPr>
        <w:ind w:left="360" w:hanging="216"/>
      </w:pPr>
      <w:r>
        <w:t>• Grundlage für Migrations, Indexes, Backup und Recovery schaffen;</w:t>
      </w:r>
    </w:p>
    <w:p>
      <w:pPr>
        <w:ind w:left="360" w:hanging="216"/>
      </w:pPr>
      <w:r>
        <w:t>• Version 1.0 auf Windows/Skyrim ohne premature distributed database architecture halten.</w:t>
      </w:r>
    </w:p>
    <w:p>
      <w:pPr>
        <w:pStyle w:val="Heading2"/>
      </w:pPr>
      <w:r>
        <w:t>3. Existing Architectural Context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Existing 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Implication for 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is coordination/lifecycle 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besitzt keine Physical DB Details.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own domain behavior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besitzen Semantics; Persistence über Approved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Access ist hinter Repository Contracts isoliert.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 is separate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koordiniert Save/Load; Database speichert persistent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System is separate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Ausgewählte Durable Event History darf Persistence nutzen, ist aber keine allgemeine Source of Truth.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is separate capability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hat keinen direkten SQLite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Architecture is isolated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Plugins schreiben keine beliebigen DB Records.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 v1.0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Lokale SQLite statt Distributed DB Infrastructure.</w:t>
            </w:r>
          </w:p>
        </w:tc>
      </w:tr>
    </w:tbl>
    <w:p>
      <w:pPr>
        <w:spacing w:after="40"/>
      </w:pPr>
    </w:p>
    <w:p>
      <w:pPr>
        <w:pStyle w:val="Heading2"/>
      </w:pPr>
      <w:r>
        <w:t>4. Warum ein Database ADR erforderlich ist</w:t>
      </w:r>
    </w:p>
    <w:p>
      <w:r>
        <w:rPr>
          <w:rFonts w:ascii="Helvetica Neue" w:hAnsi="Helvetica Neue" w:eastAsia="Helvetica Neue"/>
          <w:b w:val="0"/>
          <w:i w:val="0"/>
          <w:color w:val="000000"/>
          <w:sz w:val="21"/>
        </w:rPr>
        <w:t>Ohne eigenes ADR kann Database entweder zum Shared Bucket für Direct Writes werden oder unnötig abstrakt werden. Das ADR definiert den Ausgleich zwischen Ownership, Transaction Safety, Maintainability und v1.0 Practicality.</w:t>
      </w:r>
    </w:p>
    <w:p>
      <w:pPr>
        <w:ind w:left="360" w:hanging="216"/>
      </w:pPr>
      <w:r>
        <w:t>• Database Schema besitzt klaren Owner und Change Governance.</w:t>
      </w:r>
    </w:p>
    <w:p>
      <w:pPr>
        <w:ind w:left="360" w:hanging="216"/>
      </w:pPr>
      <w:r>
        <w:t>• Repository kapselt Physical Storage Details.</w:t>
      </w:r>
    </w:p>
    <w:p>
      <w:pPr>
        <w:ind w:left="360" w:hanging="216"/>
      </w:pPr>
      <w:r>
        <w:t>• Domain Modules hängen nicht unnötig von SQLite-specific Structures ab.</w:t>
      </w:r>
    </w:p>
    <w:p>
      <w:pPr>
        <w:ind w:left="360" w:hanging="216"/>
      </w:pPr>
      <w:r>
        <w:t>• Schema Evolution erfolgt über explizite Migration.</w:t>
      </w:r>
    </w:p>
    <w:p>
      <w:pPr>
        <w:ind w:left="360" w:hanging="216"/>
      </w:pPr>
      <w:r>
        <w:t>• Persistence Failures sind observable und controlled.</w:t>
      </w:r>
    </w:p>
    <w:p>
      <w:pPr>
        <w:pStyle w:val="Heading2"/>
      </w:pPr>
      <w:r>
        <w:t>5. Target Role of the Database</w:t>
      </w:r>
    </w:p>
    <w:p>
      <w:r>
        <w:rPr>
          <w:rFonts w:ascii="Helvetica Neue" w:hAnsi="Helvetica Neue" w:eastAsia="Helvetica Neue"/>
          <w:b w:val="0"/>
          <w:i w:val="0"/>
          <w:color w:val="000000"/>
          <w:sz w:val="21"/>
        </w:rPr>
        <w:t>Database ist die Durable Storage Layer für persistent application state. Sie speichert Daten, definiert aber nicht Domain Behavior, Business Rules oder Lifecycle Orchestration.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Database should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Committed persistent records speichern.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persistence operations unterstützen.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Constraints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Ausgewählte structural integrity rules erzwingen.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Indexes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Benötigte Lookup Performance.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versioning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Migration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Committed state gemäß Storage Policy persistieren.</w:t>
            </w:r>
          </w:p>
        </w:tc>
      </w:tr>
    </w:tbl>
    <w:p>
      <w:pPr>
        <w:spacing w:after="40"/>
      </w:pPr>
    </w:p>
    <w:p>
      <w:pPr>
        <w:pStyle w:val="Heading2"/>
      </w:pPr>
      <w:r>
        <w:t>6. Responsibilities Outside Database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 /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Specialized Domain Modules.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Business workflows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Core/Modules/Scheduler.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orchestration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reasoning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parsing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delivery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loading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subsystem.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Protected Windows Storage Boundary.</w:t>
            </w:r>
          </w:p>
        </w:tc>
      </w:tr>
    </w:tbl>
    <w:p>
      <w:pPr>
        <w:spacing w:after="40"/>
      </w:pPr>
    </w:p>
    <w:p>
      <w:pPr>
        <w:pStyle w:val="Heading2"/>
      </w:pPr>
      <w:r>
        <w:t>7. Architectural Risks Being Addressed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Without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SQL 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Modules hängen von Physical Schema ab.</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drift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Inkompatible Annahmen über DB Structure.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God Repository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Generic Repository wird versteckter Business Logic Owner.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 ambiguity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Related Writes committen inkonsistent.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startet mit incompatible Schema.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leakage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AI/Plugin/Game schreiben beliebige Records.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degradation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Unbounded Queries/Index Misuse.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ambiguity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DB Recovery und Save Recovery unklar.</w:t>
            </w:r>
          </w:p>
        </w:tc>
      </w:tr>
    </w:tbl>
    <w:p>
      <w:pPr>
        <w:spacing w:after="40"/>
      </w:pPr>
    </w:p>
    <w:p>
      <w:pPr>
        <w:pStyle w:val="Heading2"/>
      </w:pPr>
      <w:r>
        <w:t>8. Database Scope</w:t>
      </w:r>
    </w:p>
    <w:p>
      <w:pPr>
        <w:ind w:left="360" w:hanging="216"/>
      </w:pPr>
      <w:r>
        <w:t>• Database Role und Ownership.</w:t>
      </w:r>
    </w:p>
    <w:p>
      <w:pPr>
        <w:ind w:left="360" w:hanging="216"/>
      </w:pPr>
      <w:r>
        <w:t>• SQLite als Version-1.0-Technologie.</w:t>
      </w:r>
    </w:p>
    <w:p>
      <w:pPr>
        <w:ind w:left="360" w:hanging="216"/>
      </w:pPr>
      <w:r>
        <w:t>• Repository Boundary und Access Rules.</w:t>
      </w:r>
    </w:p>
    <w:p>
      <w:pPr>
        <w:ind w:left="360" w:hanging="216"/>
      </w:pPr>
      <w:r>
        <w:t>• Schema/Migration Governance.</w:t>
      </w:r>
    </w:p>
    <w:p>
      <w:pPr>
        <w:ind w:left="360" w:hanging="216"/>
      </w:pPr>
      <w:r>
        <w:t>• Transaction/Consistency Boundaries.</w:t>
      </w:r>
    </w:p>
    <w:p>
      <w:pPr>
        <w:ind w:left="360" w:hanging="216"/>
      </w:pPr>
      <w:r>
        <w:t>• Beziehung zu Save System und Event History.</w:t>
      </w:r>
    </w:p>
    <w:p>
      <w:pPr>
        <w:ind w:left="360" w:hanging="216"/>
      </w:pPr>
      <w:r>
        <w:t>• Operational Reliability Concerns.</w:t>
      </w:r>
    </w:p>
    <w:p>
      <w:r>
        <w:rPr>
          <w:rFonts w:ascii="Helvetica Neue" w:hAnsi="Helvetica Neue" w:eastAsia="Helvetica Neue"/>
          <w:b w:val="0"/>
          <w:i w:val="0"/>
          <w:color w:val="000000"/>
          <w:sz w:val="21"/>
        </w:rPr>
        <w:t>Detaillierte Tables, Entity Model, Indexes, Migrations und Physical Schema werden in dedizierten Database Documents definiert.</w:t>
      </w:r>
    </w:p>
    <w:p>
      <w:pPr>
        <w:pStyle w:val="Heading2"/>
      </w:pPr>
      <w:r>
        <w:t>9. Explicit Non-Goals</w:t>
      </w:r>
    </w:p>
    <w:p>
      <w:pPr>
        <w:ind w:left="360" w:hanging="216"/>
      </w:pPr>
      <w:r>
        <w:t>• Keine Distributed Database Infrastructure für v1.0.</w:t>
      </w:r>
    </w:p>
    <w:p>
      <w:pPr>
        <w:ind w:left="360" w:hanging="216"/>
      </w:pPr>
      <w:r>
        <w:t>• Database ist keine Domain Logic Engine.</w:t>
      </w:r>
    </w:p>
    <w:p>
      <w:pPr>
        <w:ind w:left="360" w:hanging="216"/>
      </w:pPr>
      <w:r>
        <w:t>• Kein beliebiger Direct SQL Access aus Consumer Modules.</w:t>
      </w:r>
    </w:p>
    <w:p>
      <w:pPr>
        <w:ind w:left="360" w:hanging="216"/>
      </w:pPr>
      <w:r>
        <w:t>• Save System und Database werden nicht zu einem einzigen Architekturobjekt.</w:t>
      </w:r>
    </w:p>
    <w:p>
      <w:pPr>
        <w:ind w:left="360" w:hanging="216"/>
      </w:pPr>
      <w:r>
        <w:t>• Event History ersetzt nicht implizit Authoritative State.</w:t>
      </w:r>
    </w:p>
    <w:p>
      <w:pPr>
        <w:ind w:left="360" w:hanging="216"/>
      </w:pPr>
      <w:r>
        <w:t>• Nicht alle Physical Tables werden in diesem ADR festgelegt.</w:t>
      </w:r>
    </w:p>
    <w:p>
      <w:pPr>
        <w:pStyle w:val="Heading2"/>
      </w:pPr>
      <w:r>
        <w:t>10. Core Questions This ADR Must Answer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Who owns the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Uncontrolled changes verhindern.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Who may access SQLite directly?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Boundaries schützen.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Where do transactions start/end?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Consistency definieren.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are migrations governed?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Inkompatiblen Startup verhindern.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How does DB relate to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Storage von Save Orchestration trennen.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does DB relate to 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History nicht mit State verwechseln.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happens when DB fails?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Runtime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Why SQLite for v1.0?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Praktisch für Windows.</w:t>
            </w:r>
          </w:p>
        </w:tc>
      </w:tr>
    </w:tbl>
    <w:p>
      <w:pPr>
        <w:spacing w:after="40"/>
      </w:pPr>
    </w:p>
    <w:p>
      <w:pPr>
        <w:pStyle w:val="Heading2"/>
      </w:pPr>
      <w:r>
        <w:t>11. Relationship to Existing ADRs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Core/Module/Repository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Durable Event History as selected persistence use case.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Save-specific persistence decisions.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ADR-007 Multi-Game Support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Potential persistence abstraction implications.</w:t>
            </w:r>
          </w:p>
        </w:tc>
      </w:tr>
    </w:tbl>
    <w:p>
      <w:pPr>
        <w:spacing w:after="40"/>
      </w:pPr>
    </w:p>
    <w:p>
      <w:pPr>
        <w:pStyle w:val="Heading2"/>
      </w:pPr>
      <w:r>
        <w:t>12. Decision Status</w:t>
      </w:r>
    </w:p>
    <w:p>
      <w:r>
        <w:rPr>
          <w:rFonts w:ascii="Helvetica Neue" w:hAnsi="Helvetica Neue" w:eastAsia="Helvetica Neue"/>
          <w:b w:val="0"/>
          <w:i w:val="0"/>
          <w:color w:val="000000"/>
          <w:sz w:val="21"/>
        </w:rPr>
        <w:t>ADR-003 soll das authoritative Decision Record für die Rolle der Database in Version 1.0 werden. Detaillierte Database Documents präzisieren Implementation, ändern aber Ownership/Boundary Principles nur über eine formale superseding decision.</w:t>
      </w:r>
    </w:p>
    <w:p>
      <w:pPr>
        <w:pStyle w:val="Heading2"/>
      </w:pPr>
      <w:r>
        <w:t>13.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Data Flows.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Dependency/Ownership Constraints.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Access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Windows/Local Runtime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Configuration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Save/Database 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Repository/Core Role.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Persistence Consumer.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Physical Database Design.</w:t>
            </w:r>
          </w:p>
        </w:tc>
      </w:tr>
    </w:tbl>
    <w:p>
      <w:pPr>
        <w:spacing w:after="40"/>
      </w:pPr>
    </w:p>
    <w:p>
      <w:pPr>
        <w:pStyle w:val="Heading2"/>
      </w:pPr>
      <w:r>
        <w:t>14.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ADR-003 Part 01 erstellt: Context und Problem Statement für Database.</w:t>
            </w:r>
          </w:p>
        </w:tc>
      </w:tr>
    </w:tbl>
    <w:p>
      <w:pPr>
        <w:spacing w:after="40"/>
      </w:pPr>
    </w:p>
    <w:p>
      <w:r>
        <w:rPr>
          <w:rFonts w:ascii="Helvetica Neue" w:hAnsi="Helvetica Neue" w:eastAsia="Helvetica Neue"/>
          <w:b w:val="0"/>
          <w:i/>
          <w:color w:val="000000"/>
          <w:sz w:val="21"/>
        </w:rPr>
        <w:t>ADR-003 — Database / Part 02 / Decision: Database Model, Ownership, Repository Boundary &amp; SQLite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02 — Decision: Database Model, Ownership, Repository Boundary &amp; SQLite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Decision Statement</w:t>
      </w:r>
    </w:p>
    <w:p>
      <w:r>
        <w:rPr>
          <w:rFonts w:ascii="Helvetica Neue" w:hAnsi="Helvetica Neue" w:eastAsia="Helvetica Neue"/>
          <w:b w:val="0"/>
          <w:i w:val="0"/>
          <w:color w:val="000000"/>
          <w:sz w:val="21"/>
        </w:rPr>
        <w:t>World Engine Version 1.0 verwendet lokale SQLite als primäre Physical Persistence Technology. Database ist eine Durable Storage Layer; Core und Domain Modules greifen nur über eine explizite Repository Boundary zu. Physical Schema, SQL Dialect und SQLite Details gelangen nicht in Domain Contracts.</w:t>
      </w:r>
    </w:p>
    <w:p>
      <w:pPr>
        <w:pStyle w:val="Heading2"/>
      </w:pPr>
      <w:r>
        <w:t>2. Database Architecture Style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technology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for 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location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application-managed storage.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access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Repository/Database layer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repository/data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Business logic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Outside Database.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changes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Defined by persistence use case/repository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direct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permitted.</w:t>
            </w:r>
          </w:p>
        </w:tc>
      </w:tr>
    </w:tbl>
    <w:p>
      <w:pPr>
        <w:spacing w:after="40"/>
      </w:pPr>
    </w:p>
    <w:p>
      <w:pPr>
        <w:pStyle w:val="Heading2"/>
      </w:pPr>
      <w:r>
        <w:t>3. Ownership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database 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Database/Repository subsystem.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Entity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Corresponding domain module.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Query implementation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Repository/data access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 owner + Repository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orchestration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history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System / Event Engine policy.</w:t>
            </w:r>
          </w:p>
        </w:tc>
      </w:tr>
    </w:tbl>
    <w:p>
      <w:pPr>
        <w:spacing w:after="40"/>
      </w:pPr>
    </w:p>
    <w:p>
      <w:pPr>
        <w:ind w:left="360" w:hanging="216"/>
      </w:pPr>
      <w:r>
        <w:t>• Domain Module besitzt Bedeutung der Daten.</w:t>
      </w:r>
    </w:p>
    <w:p>
      <w:pPr>
        <w:ind w:left="360" w:hanging="216"/>
      </w:pPr>
      <w:r>
        <w:t>• Database Layer besitzt physische Persistenz.</w:t>
      </w:r>
    </w:p>
    <w:p>
      <w:pPr>
        <w:ind w:left="360" w:hanging="216"/>
      </w:pPr>
      <w:r>
        <w:t>• Repository bildet die Boundary.</w:t>
      </w:r>
    </w:p>
    <w:p>
      <w:pPr>
        <w:ind w:left="360" w:hanging="216"/>
      </w:pPr>
      <w:r>
        <w:t>• Ownership Rules werden nicht still überschrieben.</w:t>
      </w:r>
    </w:p>
    <w:p>
      <w:pPr>
        <w:pStyle w:val="Heading2"/>
      </w:pPr>
      <w:r>
        <w:t>4. Repository Boundary</w:t>
      </w:r>
    </w:p>
    <w:p>
      <w:r>
        <w:rPr>
          <w:rFonts w:ascii="Helvetica Neue" w:hAnsi="Helvetica Neue" w:eastAsia="Helvetica Neue"/>
          <w:b w:val="0"/>
          <w:i w:val="0"/>
          <w:color w:val="000000"/>
          <w:sz w:val="21"/>
        </w:rPr>
        <w:t>Repository ist die verpflichtende Boundary zwischen Domain/Application Code und Physical SQLite Storage. SQL, Connection Management, Mapping und Storage Details bleiben dort.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Repository 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Connection management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layer owned.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 execution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Repository/data layer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Mapping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Storage records ↔ persistence/domain representations.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transaction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Error normalization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Storage failures to persistence errors.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awareness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schema knowledge remains in persistence layer.</w:t>
            </w:r>
          </w:p>
        </w:tc>
      </w:tr>
    </w:tbl>
    <w:p>
      <w:pPr>
        <w:spacing w:after="40"/>
      </w:pPr>
    </w:p>
    <w:p>
      <w:pPr>
        <w:pStyle w:val="Heading2"/>
      </w:pPr>
      <w:r>
        <w:t>5. What Core/Modules May See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Consumer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Allowed visibility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High-level persistence contracts/status; no physical schema.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Repository/service contract for owned 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Save-oriented persistence contracts.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event-history repository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database visibility.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database visibility.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database visibility.</w:t>
            </w:r>
          </w:p>
        </w:tc>
      </w:tr>
    </w:tbl>
    <w:p>
      <w:pPr>
        <w:spacing w:after="40"/>
      </w:pPr>
    </w:p>
    <w:p>
      <w:pPr>
        <w:pStyle w:val="Heading2"/>
      </w:pPr>
      <w:r>
        <w:t>6. SQLite Selection</w:t>
      </w:r>
    </w:p>
    <w:p>
      <w:pPr>
        <w:ind w:left="360" w:hanging="216"/>
      </w:pPr>
      <w:r>
        <w:t>• SQLite fits Windows-first Version 1.0 scope.</w:t>
      </w:r>
    </w:p>
    <w:p>
      <w:pPr>
        <w:ind w:left="360" w:hanging="216"/>
      </w:pPr>
      <w:r>
        <w:t>• No separate database server/process.</w:t>
      </w:r>
    </w:p>
    <w:p>
      <w:pPr>
        <w:ind w:left="360" w:hanging="216"/>
      </w:pPr>
      <w:r>
        <w:t>• Lower deployment/operational complexity.</w:t>
      </w:r>
    </w:p>
    <w:p>
      <w:pPr>
        <w:ind w:left="360" w:hanging="216"/>
      </w:pPr>
      <w:r>
        <w:t>• Suitable for local persistent state with proper transactions/indexes.</w:t>
      </w:r>
    </w:p>
    <w:p>
      <w:pPr>
        <w:ind w:left="360" w:hanging="216"/>
      </w:pPr>
      <w:r>
        <w:t>• No premature distributed database architecture.</w:t>
      </w:r>
    </w:p>
    <w:p>
      <w:pPr>
        <w:ind w:left="360" w:hanging="216"/>
      </w:pPr>
      <w:r>
        <w:t>• Physical SQLite details remain behind Repository boundary.</w:t>
      </w:r>
    </w:p>
    <w:p>
      <w:pPr>
        <w:pStyle w:val="Heading2"/>
      </w:pPr>
      <w:r>
        <w:t>7. Why Not a Client-Server Database in v1.0</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Higher than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Server/service lifecycle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Local-first usage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Unnecessary infrastructure.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surface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Network/service failures added.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fit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selected.</w:t>
            </w:r>
          </w:p>
        </w:tc>
      </w:tr>
    </w:tbl>
    <w:p>
      <w:pPr>
        <w:spacing w:after="40"/>
      </w:pPr>
    </w:p>
    <w:p>
      <w:pPr>
        <w:pStyle w:val="Heading2"/>
      </w:pPr>
      <w:r>
        <w:t>8. Logical vs Physical Database Model</w:t>
      </w:r>
    </w:p>
    <w:p>
      <w:r>
        <w:rPr>
          <w:rFonts w:ascii="Helvetica Neue" w:hAnsi="Helvetica Neue" w:eastAsia="Helvetica Neue"/>
          <w:b w:val="0"/>
          <w:i w:val="0"/>
          <w:color w:val="000000"/>
          <w:sz w:val="21"/>
        </w:rPr>
        <w:t>ADR-003 trennt Logical Persistence Model und Physical Storage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Meaning, invariants, business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model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Storage representation/repository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tables, columns, indexes, constraints.</w:t>
            </w:r>
          </w:p>
        </w:tc>
      </w:tr>
    </w:tbl>
    <w:p>
      <w:pPr>
        <w:spacing w:after="40"/>
      </w:pPr>
    </w:p>
    <w:p>
      <w:pPr>
        <w:ind w:left="360" w:hanging="216"/>
      </w:pPr>
      <w:r>
        <w:t>• Eine Domain Entity benötigt keine 1:1 SQLite Table.</w:t>
      </w:r>
    </w:p>
    <w:p>
      <w:pPr>
        <w:ind w:left="360" w:hanging="216"/>
      </w:pPr>
      <w:r>
        <w:t>• Persistence kann Normalization, Junction Tables oder Snapshots verwenden.</w:t>
      </w:r>
    </w:p>
    <w:p>
      <w:pPr>
        <w:ind w:left="360" w:hanging="216"/>
      </w:pPr>
      <w:r>
        <w:t>• Physical Optimization ändert Domain Semantics nicht ohne Review.</w:t>
      </w:r>
    </w:p>
    <w:p>
      <w:pPr>
        <w:pStyle w:val="Heading2"/>
      </w:pPr>
      <w:r>
        <w:t>9. Schema Ownership</w:t>
      </w:r>
    </w:p>
    <w:p>
      <w:r>
        <w:rPr>
          <w:rFonts w:ascii="Helvetica Neue" w:hAnsi="Helvetica Neue" w:eastAsia="Helvetica Neue"/>
          <w:b w:val="0"/>
          <w:i w:val="0"/>
          <w:color w:val="000000"/>
          <w:sz w:val="21"/>
        </w:rPr>
        <w:t>Physical Schema gehört zur Database Architecture und wird governed. Domain Modules erstellen/ändern Runtime Tables nicht willkürlich.</w:t>
      </w:r>
    </w:p>
    <w:p>
      <w:pPr>
        <w:ind w:left="360" w:hanging="216"/>
      </w:pPr>
      <w:r>
        <w:t>• Schema changes über Migration Process.</w:t>
      </w:r>
    </w:p>
    <w:p>
      <w:pPr>
        <w:ind w:left="360" w:hanging="216"/>
      </w:pPr>
      <w:r>
        <w:t>• Startup validiert schema version.</w:t>
      </w:r>
    </w:p>
    <w:p>
      <w:pPr>
        <w:ind w:left="360" w:hanging="216"/>
      </w:pPr>
      <w:r>
        <w:t>• Unsupported schema versions werden sicher rejected.</w:t>
      </w:r>
    </w:p>
    <w:p>
      <w:pPr>
        <w:ind w:left="360" w:hanging="216"/>
      </w:pPr>
      <w:r>
        <w:t>• Migration Failure erhält Recovery-Fähigkeit.</w:t>
      </w:r>
    </w:p>
    <w:p>
      <w:pPr>
        <w:ind w:left="360" w:hanging="216"/>
      </w:pPr>
      <w:r>
        <w:t>• Schema Ownership bleibt zentral genug, um Drift zu vermeiden.</w:t>
      </w:r>
    </w:p>
    <w:p>
      <w:pPr>
        <w:pStyle w:val="Heading2"/>
      </w:pPr>
      <w:r>
        <w:t>10. Repository Contract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entspricht klarer Persistence Responsibility.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generic dumping ground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unrelated Domain Rules in einem Generic Repository.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Consumer nutzen logical persistence operations.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queries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Query Complexity bounded/justified.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business policy leakage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entscheidet keine Domain Outcomes.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Error transparency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Errors bleiben distinguishable.</w:t>
            </w:r>
          </w:p>
        </w:tc>
      </w:tr>
    </w:tbl>
    <w:p>
      <w:pPr>
        <w:spacing w:after="40"/>
      </w:pPr>
    </w:p>
    <w:p>
      <w:pPr>
        <w:pStyle w:val="Heading2"/>
      </w:pPr>
      <w:r>
        <w:t>11. Transaction Boundary Principle</w:t>
      </w:r>
    </w:p>
    <w:p>
      <w:r>
        <w:rPr>
          <w:rFonts w:ascii="Helvetica Neue" w:hAnsi="Helvetica Neue" w:eastAsia="Helvetica Neue"/>
          <w:b w:val="0"/>
          <w:i w:val="0"/>
          <w:color w:val="000000"/>
          <w:sz w:val="21"/>
        </w:rPr>
        <w:t>Transactions orientieren sich an der kleinsten kohärenten Persistence Operation, die atomar sein muss. Unrelated Domain Workflows werden nicht nur wegen gemeinsamer DB künstlich in eine Transaction gezogen.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 domain update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One transaction when atomicity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Related multi-record update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Single transaction.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Manager/Repository-defined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append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Independent/coordinated per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Unrelated background updates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transaction/work item.</w:t>
            </w:r>
          </w:p>
        </w:tc>
      </w:tr>
    </w:tbl>
    <w:p>
      <w:pPr>
        <w:spacing w:after="40"/>
      </w:pPr>
    </w:p>
    <w:p>
      <w:pPr>
        <w:pStyle w:val="Heading2"/>
      </w:pPr>
      <w:r>
        <w:t>12. Integrity and Constraints</w:t>
      </w:r>
    </w:p>
    <w:p>
      <w:pPr>
        <w:ind w:left="360" w:hanging="216"/>
      </w:pPr>
      <w:r>
        <w:t>• DB Constraints schützen strukturelle Integrity.</w:t>
      </w:r>
    </w:p>
    <w:p>
      <w:pPr>
        <w:ind w:left="360" w:hanging="216"/>
      </w:pPr>
      <w:r>
        <w:t>• Domain Invariants bleiben bei Domain Modules.</w:t>
      </w:r>
    </w:p>
    <w:p>
      <w:pPr>
        <w:ind w:left="360" w:hanging="216"/>
      </w:pPr>
      <w:r>
        <w:t>• Foreign Keys/Unique/Check Constraints sind erlaubt, wo sinnvoll.</w:t>
      </w:r>
    </w:p>
    <w:p>
      <w:pPr>
        <w:ind w:left="360" w:hanging="216"/>
      </w:pPr>
      <w:r>
        <w:t>• Constraint Failure ist nicht automatisch Business Recovery.</w:t>
      </w:r>
    </w:p>
    <w:p>
      <w:pPr>
        <w:ind w:left="360" w:hanging="216"/>
      </w:pPr>
      <w:r>
        <w:t>• Constraint Policy wird in Database Architecture dokumentiert.</w:t>
      </w:r>
    </w:p>
    <w:p>
      <w:pPr>
        <w:pStyle w:val="Heading2"/>
      </w:pPr>
      <w:r>
        <w:t>13. Read/Write Separation at the Contract Level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read/query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mutation/persistence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Bulk 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intentional repository operation.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Raw SQL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exposed to domain consumers.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Cross-domain query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architectural justification required.</w:t>
            </w:r>
          </w:p>
        </w:tc>
      </w:tr>
    </w:tbl>
    <w:p>
      <w:pPr>
        <w:spacing w:after="40"/>
      </w:pPr>
    </w:p>
    <w:p>
      <w:pPr>
        <w:pStyle w:val="Heading2"/>
      </w:pPr>
      <w:r>
        <w:t>14. Database Error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Connection/open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unavailable; controlled error.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mismatch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according to migration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Constraint violation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persistence error.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Disk/full/storage 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 preserve prior valid state where applicable.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corruption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path; no silent healthy continuation.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Unexpected SQL error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Diagnose without exposing storage internals.</w:t>
            </w:r>
          </w:p>
        </w:tc>
      </w:tr>
    </w:tbl>
    <w:p>
      <w:pPr>
        <w:spacing w:after="40"/>
      </w:pPr>
    </w:p>
    <w:p>
      <w:pPr>
        <w:pStyle w:val="Heading2"/>
      </w:pPr>
      <w:r>
        <w:t>15. Runtime Database Lifecycle</w:t>
      </w:r>
    </w:p>
    <w:p>
      <w:pPr>
        <w:ind w:left="360" w:hanging="216"/>
      </w:pPr>
      <w:r>
        <w:t>• Validate database path/configuration.</w:t>
      </w:r>
    </w:p>
    <w:p>
      <w:pPr>
        <w:ind w:left="360" w:hanging="216"/>
      </w:pPr>
      <w:r>
        <w:t>• Open connection via persistence subsystem.</w:t>
      </w:r>
    </w:p>
    <w:p>
      <w:pPr>
        <w:ind w:left="360" w:hanging="216"/>
      </w:pPr>
      <w:r>
        <w:t>• Validate schema version.</w:t>
      </w:r>
    </w:p>
    <w:p>
      <w:pPr>
        <w:ind w:left="360" w:hanging="216"/>
      </w:pPr>
      <w:r>
        <w:t>• Run approved migrations.</w:t>
      </w:r>
    </w:p>
    <w:p>
      <w:pPr>
        <w:ind w:left="360" w:hanging="216"/>
      </w:pPr>
      <w:r>
        <w:t>• Publish database readiness state.</w:t>
      </w:r>
    </w:p>
    <w:p>
      <w:pPr>
        <w:ind w:left="360" w:hanging="216"/>
      </w:pPr>
      <w:r>
        <w:t>• Serve repository operations.</w:t>
      </w:r>
    </w:p>
    <w:p>
      <w:pPr>
        <w:ind w:left="360" w:hanging="216"/>
      </w:pPr>
      <w:r>
        <w:t>• Close resources cleanly on shutdown.</w:t>
      </w:r>
    </w:p>
    <w:p>
      <w:pPr>
        <w:pStyle w:val="Heading2"/>
      </w:pPr>
      <w:r>
        <w:t>16. Security Boundary</w:t>
      </w:r>
    </w:p>
    <w:p>
      <w:pPr>
        <w:ind w:left="360" w:hanging="216"/>
      </w:pPr>
      <w:r>
        <w:t>• Database file is application data, not executable trusted content.</w:t>
      </w:r>
    </w:p>
    <w:p>
      <w:pPr>
        <w:ind w:left="360" w:hanging="216"/>
      </w:pPr>
      <w:r>
        <w:t>• AI, plugins and external providers have no direct SQLite access.</w:t>
      </w:r>
    </w:p>
    <w:p>
      <w:pPr>
        <w:ind w:left="360" w:hanging="216"/>
      </w:pPr>
      <w:r>
        <w:t>• DB path comes from validated configuration/filesystem policy.</w:t>
      </w:r>
    </w:p>
    <w:p>
      <w:pPr>
        <w:ind w:left="360" w:hanging="216"/>
      </w:pPr>
      <w:r>
        <w:t>• Secrets are not stored as ordinary domain records for convenience.</w:t>
      </w:r>
    </w:p>
    <w:p>
      <w:pPr>
        <w:ind w:left="360" w:hanging="216"/>
      </w:pPr>
      <w:r>
        <w:t>• Diagnostics avoid leaking sensitive stored content.</w:t>
      </w:r>
    </w:p>
    <w:p>
      <w:pPr>
        <w:pStyle w:val="Heading2"/>
      </w:pPr>
      <w:r>
        <w:t>17.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for v1.0?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SQL from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boundary mandatory?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owns domain logic?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 hoc runtime schema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Distributed DB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and Database same owner?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always durable?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Core/Module/Repository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History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Dependency/Ownership Constraints.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Access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Windows/Local Runtime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Path/Config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Save/Persistence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Schema/Tables/Indexes/Migrations.</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ADR-003 Part 02 erstellt: Database Decision, Ownership, Repository Boundary und SQLite Selection.</w:t>
            </w:r>
          </w:p>
        </w:tc>
      </w:tr>
    </w:tbl>
    <w:p>
      <w:pPr>
        <w:spacing w:after="40"/>
      </w:pPr>
    </w:p>
    <w:p>
      <w:r>
        <w:rPr>
          <w:rFonts w:ascii="Helvetica Neue" w:hAnsi="Helvetica Neue" w:eastAsia="Helvetica Neue"/>
          <w:b w:val="0"/>
          <w:i/>
          <w:color w:val="000000"/>
          <w:sz w:val="21"/>
        </w:rPr>
        <w:t>ADR-003 — Database / Part 03 / Transactions, Consistency, Concurrency &amp;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03 — Transactions, Consistency, Concurrency &amp; Failure Handling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b w:val="0"/>
          <w:i w:val="0"/>
          <w:color w:val="000000"/>
          <w:sz w:val="21"/>
        </w:rPr>
        <w:t>Dieser Teil definiert Transaction Boundaries, Consistency, Concurrency und Database Failure Handling für die SQLite Persistence Layer von Version 1.0.</w:t>
      </w:r>
    </w:p>
    <w:p>
      <w:pPr>
        <w:pStyle w:val="Heading2"/>
      </w:pPr>
      <w:r>
        <w:t>2. Transaction Principle</w:t>
      </w:r>
    </w:p>
    <w:p>
      <w:r>
        <w:rPr>
          <w:rFonts w:ascii="Helvetica Neue" w:hAnsi="Helvetica Neue" w:eastAsia="Helvetica Neue"/>
          <w:b w:val="0"/>
          <w:i w:val="0"/>
          <w:color w:val="000000"/>
          <w:sz w:val="21"/>
        </w:rPr>
        <w:t>Eine Transaction entspricht der kleinsten kohärenten Persistence Operation, die vollständig erfolgreich sein oder vollständig scheitern muss. Die Boundary folgt Use Case und Repository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Related writes commit together or not.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Committed State erfüllt definierte Constraints.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Concurrent Operations erzeugen keine unkontrollierte Zwischen-Sichtbarkeit.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Committed Data überlebt normalen Restart.</w:t>
            </w:r>
          </w:p>
        </w:tc>
      </w:tr>
    </w:tbl>
    <w:p>
      <w:pPr>
        <w:spacing w:after="40"/>
      </w:pPr>
    </w:p>
    <w:p>
      <w:pPr>
        <w:pStyle w:val="Heading2"/>
      </w:pPr>
      <w:r>
        <w:t>3. Transaction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semantic operation requiring atomic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Coordinates workflow, not SQL transaction internals.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Implements transaction mechanics.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Defines save-specific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Separate/coordinated boundary only when contract requires.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Executes transaction physically.</w:t>
            </w:r>
          </w:p>
        </w:tc>
      </w:tr>
    </w:tbl>
    <w:p>
      <w:pPr>
        <w:spacing w:after="40"/>
      </w:pPr>
    </w:p>
    <w:p>
      <w:pPr>
        <w:ind w:left="360" w:hanging="216"/>
      </w:pPr>
      <w:r>
        <w:t>• Transaction Ownership ist explizit.</w:t>
      </w:r>
    </w:p>
    <w:p>
      <w:pPr>
        <w:ind w:left="360" w:hanging="216"/>
      </w:pPr>
      <w:r>
        <w:t>• Caller startet keine Transaction über fremde Ownership hinweg ohne Contract.</w:t>
      </w:r>
    </w:p>
    <w:p>
      <w:pPr>
        <w:ind w:left="360" w:hanging="216"/>
      </w:pPr>
      <w:r>
        <w:t>• Nested Transaction Behavior wird vom Repository definiert.</w:t>
      </w:r>
    </w:p>
    <w:p>
      <w:pPr>
        <w:ind w:left="360" w:hanging="216"/>
      </w:pPr>
      <w:r>
        <w:t>• Transaction Scope bleibt bounded.</w:t>
      </w:r>
    </w:p>
    <w:p>
      <w:pPr>
        <w:pStyle w:val="Heading2"/>
      </w:pPr>
      <w:r>
        <w:t>4. Atomic Multi-Record Operations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 entity + related records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 transaction when both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Update relationship + derived 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Atomic when consistency requires.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Delete entity +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 or protected by explicit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Independent background updates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transaction.</w:t>
            </w:r>
          </w:p>
        </w:tc>
      </w:tr>
    </w:tbl>
    <w:p>
      <w:pPr>
        <w:spacing w:after="40"/>
      </w:pPr>
    </w:p>
    <w:p>
      <w:pPr>
        <w:pStyle w:val="Heading2"/>
      </w:pPr>
      <w:r>
        <w:t>5. Transaction vs Event Publication</w:t>
      </w:r>
    </w:p>
    <w:p>
      <w:r>
        <w:rPr>
          <w:rFonts w:ascii="Helvetica Neue" w:hAnsi="Helvetica Neue" w:eastAsia="Helvetica Neue"/>
          <w:b w:val="0"/>
          <w:i w:val="0"/>
          <w:color w:val="000000"/>
          <w:sz w:val="21"/>
        </w:rPr>
        <w:t>Transaction Completion und Event Publication benötigen explizite Beziehung. Published Event beweist keinen erfolgreichen DB Commit.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Pattern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State change + durable event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Coordinate at appropriate persistence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 change + transient notification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Publish when semantic state change is safe.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Event-history-only 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event-history transaction.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 transaction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success event for uncommitted state.</w:t>
            </w:r>
          </w:p>
        </w:tc>
      </w:tr>
    </w:tbl>
    <w:p>
      <w:pPr>
        <w:spacing w:after="40"/>
      </w:pPr>
    </w:p>
    <w:p>
      <w:pPr>
        <w:pStyle w:val="Heading2"/>
      </w:pPr>
      <w:r>
        <w:t>6. Consistency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Consistency level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 1.0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Strong transactional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 domain 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Eventual reaction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for async event subscribers.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Read-after-write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Expected where contract requires.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Cross-subsystem eventual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when semantically decoupled.</w:t>
            </w:r>
          </w:p>
        </w:tc>
      </w:tr>
    </w:tbl>
    <w:p>
      <w:pPr>
        <w:spacing w:after="40"/>
      </w:pPr>
    </w:p>
    <w:p>
      <w:r>
        <w:rPr>
          <w:rFonts w:ascii="Helvetica Neue" w:hAnsi="Helvetica Neue" w:eastAsia="Helvetica Neue"/>
          <w:b w:val="0"/>
          <w:i w:val="0"/>
          <w:color w:val="000000"/>
          <w:sz w:val="21"/>
        </w:rPr>
        <w:t>Database Consistency und Event Reaction Timing sind getrennte Konzepte.</w:t>
      </w:r>
    </w:p>
    <w:p>
      <w:pPr>
        <w:pStyle w:val="Heading2"/>
      </w:pPr>
      <w:r>
        <w:t>7. Concurrency Model</w:t>
      </w:r>
    </w:p>
    <w:p>
      <w:pPr>
        <w:ind w:left="360" w:hanging="216"/>
      </w:pPr>
      <w:r>
        <w:t>• SQLite ist eine lokale Shared Persistence Resource mit bounded concurrent access.</w:t>
      </w:r>
    </w:p>
    <w:p>
      <w:pPr>
        <w:ind w:left="360" w:hanging="216"/>
      </w:pPr>
      <w:r>
        <w:t>• Long-running Transactions werden vermieden.</w:t>
      </w:r>
    </w:p>
    <w:p>
      <w:pPr>
        <w:ind w:left="360" w:hanging="216"/>
      </w:pPr>
      <w:r>
        <w:t>• Background Operations dürfen DB nicht monopolisieren.</w:t>
      </w:r>
    </w:p>
    <w:p>
      <w:pPr>
        <w:ind w:left="360" w:hanging="216"/>
      </w:pPr>
      <w:r>
        <w:t>• Concurrent Writes auf denselben Logical State folgen Ownership Rules.</w:t>
      </w:r>
    </w:p>
    <w:p>
      <w:pPr>
        <w:ind w:left="360" w:hanging="216"/>
      </w:pPr>
      <w:r>
        <w:t>• Reads sollen Critical Writes nicht unnötig blockieren.</w:t>
      </w:r>
    </w:p>
    <w:p>
      <w:pPr>
        <w:pStyle w:val="Heading2"/>
      </w:pPr>
      <w:r>
        <w:t>8. Write Coordination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control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entity multiple workflows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Serialize/reject per domain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Competing background writes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 concurrency/queue.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 during 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Follow SQLite/repository isolation.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commit + background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Coordinate via 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during runtime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concurrent writes against changing schema.</w:t>
            </w:r>
          </w:p>
        </w:tc>
      </w:tr>
    </w:tbl>
    <w:p>
      <w:pPr>
        <w:spacing w:after="40"/>
      </w:pPr>
    </w:p>
    <w:p>
      <w:pPr>
        <w:pStyle w:val="Heading2"/>
      </w:pPr>
      <w:r>
        <w:t>9. Concurrency Conflict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Conflict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record, incompatible updates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Resolve/reject at domain/repository.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Stale read then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validation/version check when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Lost update risk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Transaction/version concurrency control.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command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Idempotency/operation identity.</w:t>
            </w:r>
          </w:p>
        </w:tc>
      </w:tr>
    </w:tbl>
    <w:p>
      <w:pPr>
        <w:spacing w:after="40"/>
      </w:pPr>
    </w:p>
    <w:p>
      <w:r>
        <w:rPr>
          <w:rFonts w:ascii="Helvetica Neue" w:hAnsi="Helvetica Neue" w:eastAsia="Helvetica Neue"/>
          <w:b w:val="0"/>
          <w:i w:val="0"/>
          <w:color w:val="000000"/>
          <w:sz w:val="21"/>
        </w:rPr>
        <w:t>Optimistic Versioning kann dort eingesetzt werden, wo Domain Semantics dies erfordern; nicht standardmäßig für jede Table.</w:t>
      </w:r>
    </w:p>
    <w:p>
      <w:pPr>
        <w:pStyle w:val="Heading2"/>
      </w:pPr>
      <w:r>
        <w:t>10. Locking and Busy Handling</w:t>
      </w:r>
    </w:p>
    <w:p>
      <w:pPr>
        <w:ind w:left="360" w:hanging="216"/>
      </w:pPr>
      <w:r>
        <w:t>• Database Busy/Locked wird als controlled persistence error behandelt.</w:t>
      </w:r>
    </w:p>
    <w:p>
      <w:pPr>
        <w:ind w:left="360" w:hanging="216"/>
      </w:pPr>
      <w:r>
        <w:t>• Transient Lock Retry ist bounded.</w:t>
      </w:r>
    </w:p>
    <w:p>
      <w:pPr>
        <w:ind w:left="360" w:hanging="216"/>
      </w:pPr>
      <w:r>
        <w:t>• Keine unbounded waiting loop.</w:t>
      </w:r>
    </w:p>
    <w:p>
      <w:pPr>
        <w:ind w:left="360" w:hanging="216"/>
      </w:pPr>
      <w:r>
        <w:t>• Diagnostics unterscheiden Lock Contention von Schema/Corruption.</w:t>
      </w:r>
    </w:p>
    <w:p>
      <w:pPr>
        <w:pStyle w:val="Heading2"/>
      </w:pPr>
      <w:r>
        <w:t>11. Failure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Expected response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Temporary lock/busy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Transient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Bounded retry/backoff.</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Constraint violation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Permanent for operation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 no blind retry.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Schema mismatch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Configuration/migration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Block unsafe operation.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I/O/storage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Infrastructure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failure/recovery.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Database corruption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 unsafe writes/recovery.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Unexpected SQL/runtime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failure/diagnosis.</w:t>
            </w:r>
          </w:p>
        </w:tc>
      </w:tr>
    </w:tbl>
    <w:p>
      <w:pPr>
        <w:spacing w:after="40"/>
      </w:pPr>
    </w:p>
    <w:p>
      <w:pPr>
        <w:pStyle w:val="Heading2"/>
      </w:pPr>
      <w:r>
        <w:t>12. Failure Handling Rule</w:t>
      </w:r>
    </w:p>
    <w:p>
      <w:r>
        <w:rPr>
          <w:rFonts w:ascii="Helvetica Neue" w:hAnsi="Helvetica Neue" w:eastAsia="Helvetica Neue"/>
          <w:b w:val="0"/>
          <w:i w:val="0"/>
          <w:color w:val="000000"/>
          <w:sz w:val="21"/>
        </w:rPr>
        <w:t>Database Failure darf nie als Successful Persistence gemeldet werden. Ein expliziter Degraded/Failed State ist einem falschen Success vorzuziehen.</w:t>
      </w:r>
    </w:p>
    <w:p>
      <w:pPr>
        <w:ind w:left="360" w:hanging="216"/>
      </w:pPr>
      <w:r>
        <w:t>• Last known valid persistent state erhalten, soweit möglich.</w:t>
      </w:r>
    </w:p>
    <w:p>
      <w:pPr>
        <w:ind w:left="360" w:hanging="216"/>
      </w:pPr>
      <w:r>
        <w:t>• Keine partielle Commit-Bestätigung.</w:t>
      </w:r>
    </w:p>
    <w:p>
      <w:pPr>
        <w:ind w:left="360" w:hanging="216"/>
      </w:pPr>
      <w:r>
        <w:t>• Failure Category an Owner melden.</w:t>
      </w:r>
    </w:p>
    <w:p>
      <w:pPr>
        <w:ind w:left="360" w:hanging="216"/>
      </w:pPr>
      <w:r>
        <w:t>• AI/Plugin/Game Integration darf Storage nicht blind retryen.</w:t>
      </w:r>
    </w:p>
    <w:p>
      <w:pPr>
        <w:ind w:left="360" w:hanging="216"/>
      </w:pPr>
      <w:r>
        <w:t>• Recovery bleibt beim passenden Owner.</w:t>
      </w:r>
    </w:p>
    <w:p>
      <w:pPr>
        <w:pStyle w:val="Heading2"/>
      </w:pPr>
      <w:r>
        <w:t>13. Commit Acknowledgement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Before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Tentative changes.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 succeeded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Persisted completion may be reported.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successful.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 outcome unknown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Indeterminate; no definite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completed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persistence may resume.</w:t>
            </w:r>
          </w:p>
        </w:tc>
      </w:tr>
    </w:tbl>
    <w:p>
      <w:pPr>
        <w:spacing w:after="40"/>
      </w:pPr>
    </w:p>
    <w:p>
      <w:pPr>
        <w:pStyle w:val="Heading2"/>
      </w:pPr>
      <w:r>
        <w:t>14. Save System Coordination</w:t>
      </w:r>
    </w:p>
    <w:p>
      <w:r>
        <w:rPr>
          <w:rFonts w:ascii="Helvetica Neue" w:hAnsi="Helvetica Neue" w:eastAsia="Helvetica Neue"/>
          <w:b w:val="0"/>
          <w:i w:val="0"/>
          <w:color w:val="000000"/>
          <w:sz w:val="21"/>
        </w:rPr>
        <w:t>Save System benötigt stärkere Coordination, weil ein Save einen kohärenten restorable state repräsentiert.</w:t>
      </w:r>
    </w:p>
    <w:p>
      <w:pPr>
        <w:ind w:left="360" w:hanging="216"/>
      </w:pPr>
      <w:r>
        <w:t>• Save Manager definiert Save Transaction Boundary.</w:t>
      </w:r>
    </w:p>
    <w:p>
      <w:pPr>
        <w:ind w:left="360" w:hanging="216"/>
      </w:pPr>
      <w:r>
        <w:t>• Background Writes werden bei Snapshot-Konsistenz koordiniert.</w:t>
      </w:r>
    </w:p>
    <w:p>
      <w:pPr>
        <w:ind w:left="360" w:hanging="216"/>
      </w:pPr>
      <w:r>
        <w:t>• Failed Save ersetzt keinen vorherigen valid Save.</w:t>
      </w:r>
    </w:p>
    <w:p>
      <w:pPr>
        <w:ind w:left="360" w:hanging="216"/>
      </w:pPr>
      <w:r>
        <w:t>• DB Commit Success bedeutet nicht automatisch Save Artifact Commit.</w:t>
      </w:r>
    </w:p>
    <w:p>
      <w:pPr>
        <w:ind w:left="360" w:hanging="216"/>
      </w:pPr>
      <w:r>
        <w:t>• Save Recovery folgt ARCH-011.</w:t>
      </w:r>
    </w:p>
    <w:p>
      <w:pPr>
        <w:pStyle w:val="Heading2"/>
      </w:pPr>
      <w:r>
        <w:t>15. Event History Coordination</w:t>
      </w:r>
    </w:p>
    <w:p>
      <w:pPr>
        <w:ind w:left="360" w:hanging="216"/>
      </w:pPr>
      <w:r>
        <w:t>• Durable Event History kann eigene Transaction Boundary besitzen.</w:t>
      </w:r>
    </w:p>
    <w:p>
      <w:pPr>
        <w:ind w:left="360" w:hanging="216"/>
      </w:pPr>
      <w:r>
        <w:t>• Bei benötigter Konsistenz ist Beziehung zur Domain Transaction explizit.</w:t>
      </w:r>
    </w:p>
    <w:p>
      <w:pPr>
        <w:ind w:left="360" w:hanging="216"/>
      </w:pPr>
      <w:r>
        <w:t>• Event Engine nimmt keinen Domain Commit aus Event-History Commit an.</w:t>
      </w:r>
    </w:p>
    <w:p>
      <w:pPr>
        <w:ind w:left="360" w:hanging="216"/>
      </w:pPr>
      <w:r>
        <w:t>• Replay/Recovery folgen ADR-002.</w:t>
      </w:r>
    </w:p>
    <w:p>
      <w:pPr>
        <w:pStyle w:val="Heading2"/>
      </w:pPr>
      <w:r>
        <w:t>16. Migration and Concurrency Safety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pending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normal writes against incompatible schema.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running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 concurrency controlled.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Safe recoverable state before normal use.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Concurrent startup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Single migration owner; no conflicting changes.</w:t>
            </w:r>
          </w:p>
        </w:tc>
      </w:tr>
    </w:tbl>
    <w:p>
      <w:pPr>
        <w:spacing w:after="40"/>
      </w:pPr>
    </w:p>
    <w:p>
      <w:pPr>
        <w:pStyle w:val="Heading2"/>
      </w:pPr>
      <w:r>
        <w:t>17. Performance Boundaries</w:t>
      </w:r>
    </w:p>
    <w:p>
      <w:pPr>
        <w:ind w:left="360" w:hanging="216"/>
      </w:pPr>
      <w:r>
        <w:t>• Transactions kurz/fokussiert.</w:t>
      </w:r>
    </w:p>
    <w:p>
      <w:pPr>
        <w:ind w:left="360" w:hanging="216"/>
      </w:pPr>
      <w:r>
        <w:t>• Bulk Operations bewusst batchen.</w:t>
      </w:r>
    </w:p>
    <w:p>
      <w:pPr>
        <w:ind w:left="360" w:hanging="216"/>
      </w:pPr>
      <w:r>
        <w:t>• Unbounded Result Sets vermeiden.</w:t>
      </w:r>
    </w:p>
    <w:p>
      <w:pPr>
        <w:ind w:left="360" w:hanging="216"/>
      </w:pPr>
      <w:r>
        <w:t>• Heavy Background Queries dürfen SQLite nicht monopolisieren.</w:t>
      </w:r>
    </w:p>
    <w:p>
      <w:pPr>
        <w:ind w:left="360" w:hanging="216"/>
      </w:pPr>
      <w:r>
        <w:t>• Index Strategy gehört Database Architecture.</w:t>
      </w:r>
    </w:p>
    <w:p>
      <w:pPr>
        <w:pStyle w:val="Heading2"/>
      </w:pPr>
      <w:r>
        <w:t>18. Database Failure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usable.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Usable with limitations.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unsafe/unavailable.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Recovery/migration in progress.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Intervention/recovery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Configuration/schema/security prevents safe use.</w:t>
            </w:r>
          </w:p>
        </w:tc>
      </w:tr>
    </w:tbl>
    <w:p>
      <w:pPr>
        <w:spacing w:after="40"/>
      </w:pPr>
    </w:p>
    <w:p>
      <w:pPr>
        <w:pStyle w:val="Heading2"/>
      </w:pPr>
      <w:r>
        <w:t>19.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Global transaction boundaries?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use-case/contract specific.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Unrelated workflows share one transaction?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 unless semantic atomicity.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Unlimited retries?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 failure reported as success?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publication proves DB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owns every DB transaction?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save-specific only.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migration races with writes?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20.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Decision/Repository.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Publication/Durability/Recovery.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Transaction/Recovery.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DB Configuration/Readiness.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Transaction Coordination.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Durable Event Transactions.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SQLite transaction/concurrency configuration.</w:t>
            </w:r>
          </w:p>
        </w:tc>
      </w:tr>
    </w:tbl>
    <w:p>
      <w:pPr>
        <w:spacing w:after="40"/>
      </w:pPr>
    </w:p>
    <w:p>
      <w:pPr>
        <w:pStyle w:val="Heading2"/>
      </w:pPr>
      <w:r>
        <w:t>21.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ADR-003 Part 03 erstellt: Transactions, Consistency, Concurrency und Failure Handling.</w:t>
            </w:r>
          </w:p>
        </w:tc>
      </w:tr>
    </w:tbl>
    <w:p>
      <w:pPr>
        <w:spacing w:after="40"/>
      </w:pPr>
    </w:p>
    <w:p>
      <w:r>
        <w:rPr>
          <w:rFonts w:ascii="Helvetica Neue" w:hAnsi="Helvetica Neue" w:eastAsia="Helvetica Neue"/>
          <w:b w:val="0"/>
          <w:i/>
          <w:color w:val="000000"/>
          <w:sz w:val="21"/>
        </w:rPr>
        <w:t>ADR-003 — Database / Part 04 / Schema Versioning, Migrations, Backup &amp;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04 — Schema Versioning, Migrations, Backup &amp; 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Schema Versioning, Migrations, Backups und Recovery für die lokale SQLite Database. Ziel ist kontrollierte Schema Evolution, sicherer Startup und Wiederherstellbarkeit.</w:t>
      </w:r>
    </w:p>
    <w:p>
      <w:pPr>
        <w:pStyle w:val="Heading2"/>
      </w:pPr>
      <w:r>
        <w:t>2. Schema Versioning Principle</w:t>
      </w:r>
    </w:p>
    <w:p>
      <w:r>
        <w:rPr>
          <w:rFonts w:ascii="Helvetica Neue" w:hAnsi="Helvetica Neue" w:eastAsia="Helvetica Neue"/>
          <w:b w:val="0"/>
          <w:i w:val="0"/>
          <w:color w:val="000000"/>
          <w:sz w:val="21"/>
        </w:rPr>
        <w:t>Database Schema ist ein versioniertes Artifact. Die Version wird vor normalem Database Use explizit geprüft.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path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Unknown/future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silently ignored/downgraded.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history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Traceable.</w:t>
            </w:r>
          </w:p>
        </w:tc>
      </w:tr>
    </w:tbl>
    <w:p>
      <w:pPr>
        <w:spacing w:after="40"/>
      </w:pPr>
    </w:p>
    <w:p>
      <w:pPr>
        <w:pStyle w:val="Heading2"/>
      </w:pPr>
      <w:r>
        <w:t>3. Schema Version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 definition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definitions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Database/Migration subsystem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execution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persistence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semantic 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Domain/module owners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Core/release governance</w:t>
            </w:r>
          </w:p>
        </w:tc>
      </w:tr>
    </w:tbl>
    <w:p>
      <w:pPr>
        <w:spacing w:after="40"/>
      </w:pPr>
    </w:p>
    <w:p>
      <w:pPr>
        <w:ind w:left="360" w:hanging="216"/>
      </w:pPr>
      <w:r>
        <w:t>• Keine Ad-hoc Runtime Migrations aus Domain Modules.</w:t>
      </w:r>
    </w:p>
    <w:p>
      <w:pPr>
        <w:ind w:left="360" w:hanging="216"/>
      </w:pPr>
      <w:r>
        <w:t>• Migration Ownership ausreichend zentralisiert gegen conflicting schema changes.</w:t>
      </w:r>
    </w:p>
    <w:p>
      <w:pPr>
        <w:ind w:left="360" w:hanging="216"/>
      </w:pPr>
      <w:r>
        <w:t>• Jede Migration besitzt deterministische Identity/Order.</w:t>
      </w:r>
    </w:p>
    <w:p>
      <w:pPr>
        <w:pStyle w:val="Heading2"/>
      </w:pPr>
      <w:r>
        <w:t>4. Migration Model</w:t>
      </w:r>
    </w:p>
    <w:p>
      <w:r>
        <w:rPr>
          <w:rFonts w:ascii="Helvetica Neue" w:hAnsi="Helvetica Neue" w:eastAsia="Helvetica Neue"/>
          <w:b w:val="0"/>
          <w:i w:val="0"/>
          <w:color w:val="000000"/>
          <w:sz w:val="21"/>
        </w:rPr>
        <w:t>Version 1.0 verwendet ein explicit ordered migration model: stored schema version wird mit target version verglichen und benötigte Schritte werden in Reihenfolge ausgeführt.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schema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 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Backup/prepare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Execute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sequence.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Verify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Schema/integrity.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readiness.</w:t>
            </w:r>
          </w:p>
        </w:tc>
      </w:tr>
    </w:tbl>
    <w:p>
      <w:pPr>
        <w:spacing w:after="40"/>
      </w:pPr>
    </w:p>
    <w:p>
      <w:pPr>
        <w:pStyle w:val="Heading2"/>
      </w:pPr>
      <w:r>
        <w:t>5. Migration Startup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Situation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absent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Initialize approved initial schema.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equals target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supported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 migrations.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Newer/unknown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 no automatic downgrade.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Block normal use.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 migration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handling; not Ready.</w:t>
            </w:r>
          </w:p>
        </w:tc>
      </w:tr>
    </w:tbl>
    <w:p>
      <w:pPr>
        <w:spacing w:after="40"/>
      </w:pPr>
    </w:p>
    <w:p>
      <w:pPr>
        <w:pStyle w:val="Heading2"/>
      </w:pPr>
      <w:r>
        <w:t>6. Migration Atomicity</w:t>
      </w:r>
    </w:p>
    <w:p>
      <w:pPr>
        <w:ind w:left="360" w:hanging="216"/>
      </w:pPr>
      <w:r>
        <w:t>• Migration Steps sollen, soweit SQLite/Design dies erlauben, atomic sein.</w:t>
      </w:r>
    </w:p>
    <w:p>
      <w:pPr>
        <w:ind w:left="360" w:hanging="216"/>
      </w:pPr>
      <w:r>
        <w:t>• Partial structural changes dürfen DB nicht als neue Version markieren.</w:t>
      </w:r>
    </w:p>
    <w:p>
      <w:pPr>
        <w:ind w:left="360" w:hanging="216"/>
      </w:pPr>
      <w:r>
        <w:t>• Schema Version wird erst nach erfolgreicher Migration aktualisiert.</w:t>
      </w:r>
    </w:p>
    <w:p>
      <w:pPr>
        <w:ind w:left="360" w:hanging="216"/>
      </w:pPr>
      <w:r>
        <w:t>• Bei nicht rollbackbarer Migration ist Recovery via valid Backup/Restore erforderlich.</w:t>
      </w:r>
    </w:p>
    <w:p>
      <w:pPr>
        <w:pStyle w:val="Heading2"/>
      </w:pPr>
      <w:r>
        <w:t>7. Migration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Change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Additive table/column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with migration.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index/constraint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after compatibility analysis.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Rename/remove field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migration.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Semantic meaning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Domain/Application review.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Destructive transformation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Backup/Recovery consideration.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Incompatible future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 no silent adaptation.</w:t>
            </w:r>
          </w:p>
        </w:tc>
      </w:tr>
    </w:tbl>
    <w:p>
      <w:pPr>
        <w:spacing w:after="40"/>
      </w:pPr>
    </w:p>
    <w:p>
      <w:pPr>
        <w:pStyle w:val="Heading2"/>
      </w:pPr>
      <w:r>
        <w:t>8. Backup Principle</w:t>
      </w:r>
    </w:p>
    <w:p>
      <w:r>
        <w:rPr>
          <w:rFonts w:ascii="Helvetica Neue" w:hAnsi="Helvetica Neue" w:eastAsia="Helvetica Neue"/>
          <w:b w:val="0"/>
          <w:i w:val="0"/>
          <w:color w:val="000000"/>
          <w:sz w:val="21"/>
        </w:rPr>
        <w:t>Backup schützt Persistent State und ersetzt weder Transactions noch Migrations. Backup Strategy unterscheidet active database state und save artifacts.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Backup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database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 persistent runtime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Pre-migration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failure protection.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artifact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save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Emergency/manual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User/Admin recovery path.</w:t>
            </w:r>
          </w:p>
        </w:tc>
      </w:tr>
    </w:tbl>
    <w:p>
      <w:pPr>
        <w:spacing w:after="40"/>
      </w:pPr>
    </w:p>
    <w:p>
      <w:pPr>
        <w:pStyle w:val="Heading2"/>
      </w:pPr>
      <w:r>
        <w:t>9. Backup Trigger Policy</w:t>
      </w:r>
    </w:p>
    <w:p>
      <w:pPr>
        <w:ind w:left="360" w:hanging="216"/>
      </w:pPr>
      <w:r>
        <w:t>• High-risk/destructive migrations sollen einen Recovery Point erhalten.</w:t>
      </w:r>
    </w:p>
    <w:p>
      <w:pPr>
        <w:ind w:left="360" w:hanging="216"/>
      </w:pPr>
      <w:r>
        <w:t>• Normal backup frequency gehört zur Database/Operational Policy und muss nicht Save Frequency entsprechen.</w:t>
      </w:r>
    </w:p>
    <w:p>
      <w:pPr>
        <w:ind w:left="360" w:hanging="216"/>
      </w:pPr>
      <w:r>
        <w:t>• Backup wird soweit praktisch mit Time/Version/Schema State identifizierbar.</w:t>
      </w:r>
    </w:p>
    <w:p>
      <w:pPr>
        <w:ind w:left="360" w:hanging="216"/>
      </w:pPr>
      <w:r>
        <w:t>• Backup Success sollte vor destructive action observable sein.</w:t>
      </w:r>
    </w:p>
    <w:p>
      <w:pPr>
        <w:pStyle w:val="Heading2"/>
      </w:pPr>
      <w:r>
        <w:t>10. Backup Integrity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Readable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schema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Consistent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Recoverability test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 handling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Storage/Security Policy.</w:t>
            </w:r>
          </w:p>
        </w:tc>
      </w:tr>
    </w:tbl>
    <w:p>
      <w:pPr>
        <w:spacing w:after="40"/>
      </w:pPr>
    </w:p>
    <w:p>
      <w:pPr>
        <w:pStyle w:val="Heading2"/>
      </w:pPr>
      <w:r>
        <w:t>11. Recovery Model</w:t>
      </w:r>
    </w:p>
    <w:p>
      <w:r>
        <w:rPr>
          <w:rFonts w:ascii="Helvetica Neue" w:hAnsi="Helvetica Neue" w:eastAsia="Helvetica Neue"/>
          <w:b w:val="0"/>
          <w:i w:val="0"/>
          <w:color w:val="000000"/>
          <w:sz w:val="21"/>
        </w:rPr>
        <w:t>Recovery ist ein kontrollierter State Transition von unavailable/corrupted DB zu einem known-valid persistent state. Eine unverified copy darf niemals still authoritative werden.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Recovery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Determine safe continuation.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Quarantine/block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 unsafe writes.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 recovery point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Choose valid source.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Restore/repair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Schema/integrity.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Reconcile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Application/domain recovery steps.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 only after validation.</w:t>
            </w:r>
          </w:p>
        </w:tc>
      </w:tr>
    </w:tbl>
    <w:p>
      <w:pPr>
        <w:spacing w:after="40"/>
      </w:pPr>
    </w:p>
    <w:p>
      <w:pPr>
        <w:pStyle w:val="Heading2"/>
      </w:pPr>
      <w:r>
        <w:t>12. Corruption Handling</w:t>
      </w:r>
    </w:p>
    <w:p>
      <w:pPr>
        <w:ind w:left="360" w:hanging="216"/>
      </w:pPr>
      <w:r>
        <w:t>• Suspected Corruption führt zu blocked/recovery state.</w:t>
      </w:r>
    </w:p>
    <w:p>
      <w:pPr>
        <w:ind w:left="360" w:hanging="216"/>
      </w:pPr>
      <w:r>
        <w:t>• Normal Writes stoppen bis Recovery abgeschlossen.</w:t>
      </w:r>
    </w:p>
    <w:p>
      <w:pPr>
        <w:ind w:left="360" w:hanging="216"/>
      </w:pPr>
      <w:r>
        <w:t>• Original damaged artifact bleibt soweit möglich erhalten.</w:t>
      </w:r>
    </w:p>
    <w:p>
      <w:pPr>
        <w:ind w:left="360" w:hanging="216"/>
      </w:pPr>
      <w:r>
        <w:t>• Automated Repair ist keine Garantie für Correctness.</w:t>
      </w:r>
    </w:p>
    <w:p>
      <w:pPr>
        <w:ind w:left="360" w:hanging="216"/>
      </w:pPr>
      <w:r>
        <w:t>• Ohne trusted state bleibt Application unavailable/blockiert.</w:t>
      </w:r>
    </w:p>
    <w:p>
      <w:pPr>
        <w:pStyle w:val="Heading2"/>
      </w:pPr>
      <w:r>
        <w:t>13. Recovery vs Save Restore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Database recovery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Save restore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Goal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Operational DB validity.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Restorable save state.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Trigger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Corruption/storage/migration.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Restore request.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DB operational validity.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Manager/artifact.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Result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Known-valid DB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Known-valid application/save state.</w:t>
            </w:r>
          </w:p>
        </w:tc>
      </w:tr>
    </w:tbl>
    <w:p>
      <w:pPr>
        <w:spacing w:after="40"/>
      </w:pPr>
    </w:p>
    <w:p>
      <w:r>
        <w:rPr>
          <w:rFonts w:ascii="Helvetica Neue" w:hAnsi="Helvetica Neue" w:eastAsia="Helvetica Neue"/>
          <w:b w:val="0"/>
          <w:i w:val="0"/>
          <w:color w:val="000000"/>
          <w:sz w:val="21"/>
        </w:rPr>
        <w:t>Database Recovery und Save Restore können interagieren, sind aber nicht identisch.</w:t>
      </w:r>
    </w:p>
    <w:p>
      <w:pPr>
        <w:pStyle w:val="Heading2"/>
      </w:pPr>
      <w:r>
        <w:t>14. Migration + Backup Relationship</w:t>
      </w:r>
    </w:p>
    <w:p>
      <w:pPr>
        <w:ind w:left="360" w:hanging="216"/>
      </w:pPr>
      <w:r>
        <w:t>• High-risk migrations erhalten geeigneten Recovery Point.</w:t>
      </w:r>
    </w:p>
    <w:p>
      <w:pPr>
        <w:ind w:left="360" w:hanging="216"/>
      </w:pPr>
      <w:r>
        <w:t>• Backup und Schema Version müssen nachvollziehbar sein.</w:t>
      </w:r>
    </w:p>
    <w:p>
      <w:pPr>
        <w:ind w:left="360" w:hanging="216"/>
      </w:pPr>
      <w:r>
        <w:t>• Failed Migration darf Target Schema nicht als active markieren.</w:t>
      </w:r>
    </w:p>
    <w:p>
      <w:pPr>
        <w:ind w:left="360" w:hanging="216"/>
      </w:pPr>
      <w:r>
        <w:t>• Restore eines pre-migration DB kann Application Compatibility Handling benötigen.</w:t>
      </w:r>
    </w:p>
    <w:p>
      <w:pPr>
        <w:pStyle w:val="Heading2"/>
      </w:pPr>
      <w:r>
        <w:t>15. Version Downgrade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app vs newer DB</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Block or supported downgrade only; no silent downgrade.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forward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 supported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Rollback after failed deployment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recovery/restore.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 DB modification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unless documented schema contract preserved.</w:t>
            </w:r>
          </w:p>
        </w:tc>
      </w:tr>
    </w:tbl>
    <w:p>
      <w:pPr>
        <w:spacing w:after="40"/>
      </w:pPr>
    </w:p>
    <w:p>
      <w:pPr>
        <w:pStyle w:val="Heading2"/>
      </w:pPr>
      <w:r>
        <w:t>16. Recovery Testing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success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schema/integrity.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blocked/recoverable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 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Known-good restore/validation.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Corruption simulation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failure/recovery.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Crash during 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Schema/version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Older supported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Ordered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newer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Safe block.</w:t>
            </w:r>
          </w:p>
        </w:tc>
      </w:tr>
    </w:tbl>
    <w:p>
      <w:pPr>
        <w:spacing w:after="40"/>
      </w:pPr>
    </w:p>
    <w:p>
      <w:pPr>
        <w:pStyle w:val="Heading2"/>
      </w:pPr>
      <w:r>
        <w:t>17. Operational Observability</w:t>
      </w:r>
    </w:p>
    <w:p>
      <w:pPr>
        <w:ind w:left="360" w:hanging="216"/>
      </w:pPr>
      <w:r>
        <w:t>• Current Schema Version observable.</w:t>
      </w:r>
    </w:p>
    <w:p>
      <w:pPr>
        <w:ind w:left="360" w:hanging="216"/>
      </w:pPr>
      <w:r>
        <w:t>• Migration Start/End/Failure traceable.</w:t>
      </w:r>
    </w:p>
    <w:p>
      <w:pPr>
        <w:ind w:left="360" w:hanging="216"/>
      </w:pPr>
      <w:r>
        <w:t>• Backup creation/verification traceable.</w:t>
      </w:r>
    </w:p>
    <w:p>
      <w:pPr>
        <w:ind w:left="360" w:hanging="216"/>
      </w:pPr>
      <w:r>
        <w:t>• Recovery State/Recovery Point observable.</w:t>
      </w:r>
    </w:p>
    <w:p>
      <w:pPr>
        <w:ind w:left="360" w:hanging="216"/>
      </w:pPr>
      <w:r>
        <w:t>• Diagnostics distinguish migration, corruption, I/O and configuration.</w:t>
      </w:r>
    </w:p>
    <w:p>
      <w:pPr>
        <w:pStyle w:val="Heading2"/>
      </w:pPr>
      <w:r>
        <w:t>18. Security and Storage Policy</w:t>
      </w:r>
    </w:p>
    <w:p>
      <w:pPr>
        <w:ind w:left="360" w:hanging="216"/>
      </w:pPr>
      <w:r>
        <w:t>• Backups follow same/stronger filesystem protection.</w:t>
      </w:r>
    </w:p>
    <w:p>
      <w:pPr>
        <w:ind w:left="360" w:hanging="216"/>
      </w:pPr>
      <w:r>
        <w:t>• DB/Backup Paths come from validated configuration.</w:t>
      </w:r>
    </w:p>
    <w:p>
      <w:pPr>
        <w:ind w:left="360" w:hanging="216"/>
      </w:pPr>
      <w:r>
        <w:t>• Backups do not expose secrets in logs/diagnostics.</w:t>
      </w:r>
    </w:p>
    <w:p>
      <w:pPr>
        <w:ind w:left="360" w:hanging="216"/>
      </w:pPr>
      <w:r>
        <w:t>• Restored DB passes schema/integrity validation before normal use.</w:t>
      </w:r>
    </w:p>
    <w:p>
      <w:pPr>
        <w:ind w:left="360" w:hanging="216"/>
      </w:pPr>
      <w:r>
        <w:t>• Untrusted DB files are not executable content.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schema versioning?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Ignore newer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 hoc migrations?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protection for high-risk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 replaces 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Corrupted DB remains Ready?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Automatic downgrade?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Restore equals DB 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Context.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SQLite/Ownership/Repository.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Transaction/Consistency/Failure.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Restore/Persistence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Path/Configuration.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Migration/Backup/Recovery Verification.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migration/backup 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Schema / Migrations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versioned schema artifacts.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ADR-003 Part 04 erstellt: Schema Versioning, Migrations, Backup und Recovery.</w:t>
            </w:r>
          </w:p>
        </w:tc>
      </w:tr>
    </w:tbl>
    <w:p>
      <w:pPr>
        <w:spacing w:after="40"/>
      </w:pPr>
    </w:p>
    <w:p>
      <w:r>
        <w:rPr>
          <w:rFonts w:ascii="Helvetica Neue" w:hAnsi="Helvetica Neue" w:eastAsia="Helvetica Neue"/>
          <w:b w:val="0"/>
          <w:i/>
          <w:color w:val="000000"/>
          <w:sz w:val="21"/>
        </w:rPr>
        <w:t>ADR-003 — Database / Part 05 / Architecture Consequences, Performance, Trade-offs &amp; Alternatives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05 — Architecture Consequences, Performance, Trade-offs &amp; Alternatives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dokumentiert Konsequenzen der SQLite Choice, Performance Expectations, Operational Trade-offs und betrachtete Alternativen für Version 1.0.</w:t>
      </w:r>
    </w:p>
    <w:p>
      <w:pPr>
        <w:pStyle w:val="Heading2"/>
      </w:pPr>
      <w:r>
        <w:t>2. Positive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Simple deployment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separate DB server/service.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Local-first operation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Fits Windows/Skyrim 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Clear persistence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isolates 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Transactional safety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supports atomic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Offline operation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network dependency.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operational overhead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Single local technology.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replacement possibility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reduces SQLite coupling.</w:t>
            </w:r>
          </w:p>
        </w:tc>
      </w:tr>
    </w:tbl>
    <w:p>
      <w:pPr>
        <w:spacing w:after="40"/>
      </w:pPr>
    </w:p>
    <w:p>
      <w:pPr>
        <w:pStyle w:val="Heading2"/>
      </w:pPr>
      <w:r>
        <w:t>3. Costs and Trade-offs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Cost / trade-off</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Single-file/local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machine/filesystem dependency.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Concurrency limits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 concurrency controlled.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discipline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Schema Migration.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responsibility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backup/recovery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discipline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Indexes/queries/transactions carefully designed.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scale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require another architecture later.</w:t>
            </w:r>
          </w:p>
        </w:tc>
      </w:tr>
    </w:tbl>
    <w:p>
      <w:pPr>
        <w:spacing w:after="40"/>
      </w:pPr>
    </w:p>
    <w:p>
      <w:pPr>
        <w:pStyle w:val="Heading2"/>
      </w:pPr>
      <w:r>
        <w:t>4. Performance Model</w:t>
      </w:r>
    </w:p>
    <w:p>
      <w:r>
        <w:rPr>
          <w:rFonts w:ascii="Helvetica Neue" w:hAnsi="Helvetica Neue" w:eastAsia="Helvetica Neue"/>
          <w:b w:val="0"/>
          <w:i w:val="0"/>
          <w:color w:val="000000"/>
          <w:sz w:val="21"/>
        </w:rPr>
        <w:t>Database Performance wird als Application Resource behandelt. Version 1.0 optimiert für predictable local operation, nicht für unknown future scale.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Performance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Short/focused.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 result size/complexity.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Indexes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 demonstrated lookup paths.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Background work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Throttle under contention.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Bulk operations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Deliberate batching.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Connection/resource use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controlled.</w:t>
            </w:r>
          </w:p>
        </w:tc>
      </w:tr>
    </w:tbl>
    <w:p>
      <w:pPr>
        <w:spacing w:after="40"/>
      </w:pPr>
    </w:p>
    <w:p>
      <w:pPr>
        <w:pStyle w:val="Heading2"/>
      </w:pPr>
      <w:r>
        <w:t>5. Performance Risk Areas</w:t>
      </w:r>
    </w:p>
    <w:p>
      <w:pPr>
        <w:ind w:left="360" w:hanging="216"/>
      </w:pPr>
      <w:r>
        <w:t>• Unindexed frequent lookups.</w:t>
      </w:r>
    </w:p>
    <w:p>
      <w:pPr>
        <w:ind w:left="360" w:hanging="216"/>
      </w:pPr>
      <w:r>
        <w:t>• Large joins/unbounded scans.</w:t>
      </w:r>
    </w:p>
    <w:p>
      <w:pPr>
        <w:ind w:left="360" w:hanging="216"/>
      </w:pPr>
      <w:r>
        <w:t>• Long write transactions.</w:t>
      </w:r>
    </w:p>
    <w:p>
      <w:pPr>
        <w:ind w:left="360" w:hanging="216"/>
      </w:pPr>
      <w:r>
        <w:t>• Too many tiny transactions.</w:t>
      </w:r>
    </w:p>
    <w:p>
      <w:pPr>
        <w:ind w:left="360" w:hanging="216"/>
      </w:pPr>
      <w:r>
        <w:t>• Background writes competing with interactive work.</w:t>
      </w:r>
    </w:p>
    <w:p>
      <w:pPr>
        <w:ind w:left="360" w:hanging="216"/>
      </w:pPr>
      <w:r>
        <w:t>• Oversized event-history/diagnostic datasets.</w:t>
      </w:r>
    </w:p>
    <w:p>
      <w:pPr>
        <w:pStyle w:val="Heading2"/>
      </w:pPr>
      <w:r>
        <w:t>6. Performance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Measure before optimizing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Avoid premature complexity.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operations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 runaway resource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Repository-controlled queries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Centralize query behavior.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slow paths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diagnostics/metrics.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index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Prevent index drift.</w:t>
            </w:r>
          </w:p>
        </w:tc>
      </w:tr>
    </w:tbl>
    <w:p>
      <w:pPr>
        <w:spacing w:after="40"/>
      </w:pPr>
    </w:p>
    <w:p>
      <w:pPr>
        <w:pStyle w:val="Heading2"/>
      </w:pPr>
      <w:r>
        <w:t>7. Database and World Engine Runtime</w:t>
      </w:r>
    </w:p>
    <w:p>
      <w:pPr>
        <w:ind w:left="360" w:hanging="216"/>
      </w:pPr>
      <w:r>
        <w:t>• Database darf Core/Module Workloads nicht zum unkontrollierten bottleneck machen.</w:t>
      </w:r>
    </w:p>
    <w:p>
      <w:pPr>
        <w:ind w:left="360" w:hanging="216"/>
      </w:pPr>
      <w:r>
        <w:t>• Interactive Operations erhalten passende Scheduling Priority.</w:t>
      </w:r>
    </w:p>
    <w:p>
      <w:pPr>
        <w:ind w:left="360" w:hanging="216"/>
      </w:pPr>
      <w:r>
        <w:t>• Background Jobs können bei DB Pressure deferred werden.</w:t>
      </w:r>
    </w:p>
    <w:p>
      <w:pPr>
        <w:ind w:left="360" w:hanging="216"/>
      </w:pPr>
      <w:r>
        <w:t>• Database Unavailability führt zu controlled degradation.</w:t>
      </w:r>
    </w:p>
    <w:p>
      <w:pPr>
        <w:ind w:left="360" w:hanging="216"/>
      </w:pPr>
      <w:r>
        <w:t>• Performance optimizations umgehen keine Repository/Transaction Boundaries.</w:t>
      </w:r>
    </w:p>
    <w:p>
      <w:pPr>
        <w:pStyle w:val="Heading2"/>
      </w:pPr>
      <w:r>
        <w:t>8. Alternative A — Client-Server Relational Database</w:t>
      </w:r>
    </w:p>
    <w:p>
      <w:r>
        <w:rPr>
          <w:rFonts w:ascii="Helvetica Neue" w:hAnsi="Helvetica Neue" w:eastAsia="Helvetica Neue"/>
          <w:b w:val="0"/>
          <w:i w:val="0"/>
          <w:color w:val="000000"/>
          <w:sz w:val="21"/>
        </w:rPr>
        <w:t>Betrachtet wurde ein PostgreSQL/MySQL-artiger separater Database Server.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Higher potential.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overhead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Deployment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More complex.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Local-first v1.0 fit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Network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Introduced.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for v1.0.</w:t>
            </w:r>
          </w:p>
        </w:tc>
      </w:tr>
    </w:tbl>
    <w:p>
      <w:pPr>
        <w:spacing w:after="40"/>
      </w:pPr>
    </w:p>
    <w:p>
      <w:pPr>
        <w:pStyle w:val="Heading2"/>
      </w:pPr>
      <w:r>
        <w:t>9. Alternative B — Embedded Non-Relational Store</w:t>
      </w:r>
    </w:p>
    <w:p>
      <w:r>
        <w:rPr>
          <w:rFonts w:ascii="Helvetica Neue" w:hAnsi="Helvetica Neue" w:eastAsia="Helvetica Neue"/>
          <w:b w:val="0"/>
          <w:i w:val="0"/>
          <w:color w:val="000000"/>
          <w:sz w:val="21"/>
        </w:rPr>
        <w:t>Betrachtet wurde eine Embedded Key-Value/Document Database statt SQLite.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Flexible document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Relational integrity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Lower/less direct.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Complex cross-entity queries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harder.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domain fit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Mixed.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Existing SQLite 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Unnecessary change.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10. Alternative C — In-Memory Only + Save Files</w:t>
      </w:r>
    </w:p>
    <w:p>
      <w:r>
        <w:rPr>
          <w:rFonts w:ascii="Helvetica Neue" w:hAnsi="Helvetica Neue" w:eastAsia="Helvetica Neue"/>
          <w:b w:val="0"/>
          <w:i w:val="0"/>
          <w:color w:val="000000"/>
          <w:sz w:val="21"/>
        </w:rPr>
        <w:t>Main state bleibt in memory; Save Files sind einzige Persistence.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speed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Query 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management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Cross-module 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Awkward.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Recovery/searchability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11. Alternative D — Full Event-Sourced Database</w:t>
      </w:r>
    </w:p>
    <w:p>
      <w:r>
        <w:rPr>
          <w:rFonts w:ascii="Helvetica Neue" w:hAnsi="Helvetica Neue" w:eastAsia="Helvetica Neue"/>
          <w:b w:val="0"/>
          <w:i w:val="0"/>
          <w:color w:val="000000"/>
          <w:sz w:val="21"/>
        </w:rPr>
        <w:t>Authoritative State wird vollständig aus einem durable event log rekonstruiert.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History/replay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strong.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 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Very 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architecture impact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Major.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complexity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practicality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for v1.0.</w:t>
            </w:r>
          </w:p>
        </w:tc>
      </w:tr>
    </w:tbl>
    <w:p>
      <w:pPr>
        <w:spacing w:after="40"/>
      </w:pPr>
    </w:p>
    <w:p>
      <w:pPr>
        <w:pStyle w:val="Heading2"/>
      </w:pPr>
      <w:r>
        <w:t>12. Selected Position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Chosen approach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technology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Use-case specific explicit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changes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 migrations.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 persistence use case, not default state source.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save orchestration.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replacement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boundary.</w:t>
            </w:r>
          </w:p>
        </w:tc>
      </w:tr>
    </w:tbl>
    <w:p>
      <w:pPr>
        <w:spacing w:after="40"/>
      </w:pPr>
    </w:p>
    <w:p>
      <w:pPr>
        <w:pStyle w:val="Heading2"/>
      </w:pPr>
      <w:r>
        <w:t>13. Accepted Trade-off</w:t>
      </w:r>
    </w:p>
    <w:p>
      <w:r>
        <w:rPr>
          <w:rFonts w:ascii="Helvetica Neue" w:hAnsi="Helvetica Neue" w:eastAsia="Helvetica Neue"/>
          <w:b w:val="0"/>
          <w:i w:val="0"/>
          <w:color w:val="000000"/>
          <w:sz w:val="21"/>
        </w:rPr>
        <w:t>Das Projekt wählt bewusst die einfache lokale SQLite Architecture statt skalierbarer, aber komplexerer Database Infrastructure. Für v1.0 bietet dies den besten Balance zwischen Deployment Simplicity, Consistency, Recovery und Development Cost.</w:t>
      </w:r>
    </w:p>
    <w:p>
      <w:pPr>
        <w:pStyle w:val="Heading2"/>
      </w:pPr>
      <w:r>
        <w:t>14.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validation/migration can affect startup.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backup scheduling.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Outage creates degraded/unavailable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Monitoring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Slow queries/locks/storage failures observable.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Migrations/indexes documented.</w:t>
            </w:r>
          </w:p>
        </w:tc>
      </w:tr>
    </w:tbl>
    <w:p>
      <w:pPr>
        <w:spacing w:after="40"/>
      </w:pPr>
    </w:p>
    <w:p>
      <w:pPr>
        <w:pStyle w:val="Heading2"/>
      </w:pPr>
      <w:r>
        <w:t>15. Architecture Governance</w:t>
      </w:r>
    </w:p>
    <w:p>
      <w:pPr>
        <w:ind w:left="360" w:hanging="216"/>
      </w:pPr>
      <w:r>
        <w:t>• New Direct SQLite Access außerhalb Repository ist Architecture Violation.</w:t>
      </w:r>
    </w:p>
    <w:p>
      <w:pPr>
        <w:ind w:left="360" w:hanging="216"/>
      </w:pPr>
      <w:r>
        <w:t>• SQLite Replacement benötigt Architectural Review.</w:t>
      </w:r>
    </w:p>
    <w:p>
      <w:pPr>
        <w:ind w:left="360" w:hanging="216"/>
      </w:pPr>
      <w:r>
        <w:t>• Neue Persistence Technology wird gegen Repository Contract bewertet.</w:t>
      </w:r>
    </w:p>
    <w:p>
      <w:pPr>
        <w:ind w:left="360" w:hanging="216"/>
      </w:pPr>
      <w:r>
        <w:t>• Performance bypasses benötigen Messung/Justification.</w:t>
      </w:r>
    </w:p>
    <w:p>
      <w:pPr>
        <w:ind w:left="360" w:hanging="216"/>
      </w:pPr>
      <w:r>
        <w:t>• Schema Changes bleiben Migration-governed.</w:t>
      </w:r>
    </w:p>
    <w:p>
      <w:pPr>
        <w:pStyle w:val="Heading2"/>
      </w:pPr>
      <w:r>
        <w:t>16.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optimal for all future scales?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claim; v1.0 choice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mandatory forever?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mandatory?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SQL outside Repository for performance?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 event sourcing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Client-server DB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for v1.0.</w:t>
            </w:r>
          </w:p>
        </w:tc>
      </w:tr>
    </w:tbl>
    <w:p>
      <w:pPr>
        <w:spacing w:after="40"/>
      </w:pP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model/SQLite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Transaction/concurrency/failure.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Migrations/backup/recovery.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Windows deployment.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Save/persistence trade-offs.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performance/index design.</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ADR-003 Part 05 erstellt: Consequences, Performance, Trade-offs und Alternatives.</w:t>
            </w:r>
          </w:p>
        </w:tc>
      </w:tr>
    </w:tbl>
    <w:p>
      <w:pPr>
        <w:spacing w:after="40"/>
      </w:pPr>
    </w:p>
    <w:p>
      <w:r>
        <w:rPr>
          <w:rFonts w:ascii="Helvetica Neue" w:hAnsi="Helvetica Neue" w:eastAsia="Helvetica Neue"/>
          <w:b w:val="0"/>
          <w:i/>
          <w:color w:val="000000"/>
          <w:sz w:val="21"/>
        </w:rPr>
        <w:t>ADR-003 — Database / Part 06 / Implementation Impact, Governance, Testing &amp; Final Decision Record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06 — Implementation Impact, Governance, Testing &amp; Final Decision Record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schließt ADR-003 ab und überführt die gewählte Database Architecture in Implementation Rules, Governance, Testing Requirements, Acceptance Criteria und Final Decision Record.</w:t>
      </w:r>
    </w:p>
    <w:p>
      <w:pPr>
        <w:pStyle w:val="Heading2"/>
      </w:pPr>
      <w:r>
        <w:t>2. Implementation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hinter Repository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contracts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Logical Persistence Operations, kein Physical Schema.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Owned Persistent Data über Approved Repository.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Koordiniert Persistence ohne SQL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Save-specific Persistence/Snapshot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Explizite History Persistence für Durable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DB Path und Runtime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Migration/Transaction/Backup/Recovery Tests.</w:t>
            </w:r>
          </w:p>
        </w:tc>
      </w:tr>
    </w:tbl>
    <w:p>
      <w:pPr>
        <w:spacing w:after="40"/>
      </w:pPr>
    </w:p>
    <w:p>
      <w:pPr>
        <w:pStyle w:val="Heading2"/>
      </w:pPr>
      <w:r>
        <w:t>3. Database Implementation Rules</w:t>
      </w:r>
    </w:p>
    <w:p>
      <w:pPr>
        <w:ind w:left="360" w:hanging="216"/>
      </w:pPr>
      <w:r>
        <w:t>• SQLite Access bleibt im Persistence/Repository Layer.</w:t>
      </w:r>
    </w:p>
    <w:p>
      <w:pPr>
        <w:ind w:left="360" w:hanging="216"/>
      </w:pPr>
      <w:r>
        <w:t>• Raw SQL wird nicht an normale Domain Consumer exponiert.</w:t>
      </w:r>
    </w:p>
    <w:p>
      <w:pPr>
        <w:ind w:left="360" w:hanging="216"/>
      </w:pPr>
      <w:r>
        <w:t>• Connection/Resource Management gehört Persistence Subsystem.</w:t>
      </w:r>
    </w:p>
    <w:p>
      <w:pPr>
        <w:ind w:left="360" w:hanging="216"/>
      </w:pPr>
      <w:r>
        <w:t>• Transaction Boundaries sind Use-Case spezifisch.</w:t>
      </w:r>
    </w:p>
    <w:p>
      <w:pPr>
        <w:ind w:left="360" w:hanging="216"/>
      </w:pPr>
      <w:r>
        <w:t>• Schema Version wird vor normalem Use geprüft.</w:t>
      </w:r>
    </w:p>
    <w:p>
      <w:pPr>
        <w:ind w:left="360" w:hanging="216"/>
      </w:pPr>
      <w:r>
        <w:t>• Migrations sind ordered/deterministic/governed.</w:t>
      </w:r>
    </w:p>
    <w:p>
      <w:pPr>
        <w:ind w:left="360" w:hanging="216"/>
      </w:pPr>
      <w:r>
        <w:t>• DB Failures werden in controlled Persistence States normalisiert.</w:t>
      </w:r>
    </w:p>
    <w:p>
      <w:pPr>
        <w:pStyle w:val="Heading2"/>
      </w:pPr>
      <w:r>
        <w:t>4. Repository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Governance 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Clear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entspricht klarer Persistence Responsibility.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Stable logical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Consumer unabhängig von SQLite Details.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business decisions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entscheidet keine Domain Outcomes.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query surface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arbitrary/unbounded storage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Error normalization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DB Failure ohne Implementation Leakage.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 seams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Tests mit real SQLite/controlled substitutes.</w:t>
            </w:r>
          </w:p>
        </w:tc>
      </w:tr>
    </w:tbl>
    <w:p>
      <w:pPr>
        <w:spacing w:after="40"/>
      </w:pPr>
    </w:p>
    <w:p>
      <w:pPr>
        <w:pStyle w:val="Heading2"/>
      </w:pPr>
      <w:r>
        <w:t>5. Schema &amp; Migration Governance</w:t>
      </w:r>
    </w:p>
    <w:p>
      <w:pPr>
        <w:ind w:left="360" w:hanging="216"/>
      </w:pPr>
      <w:r>
        <w:t>• Jede Schema Change ist ein explizites Migration Artifact.</w:t>
      </w:r>
    </w:p>
    <w:p>
      <w:pPr>
        <w:ind w:left="360" w:hanging="216"/>
      </w:pPr>
      <w:r>
        <w:t>• Migration Order/Identity deterministisch.</w:t>
      </w:r>
    </w:p>
    <w:p>
      <w:pPr>
        <w:ind w:left="360" w:hanging="216"/>
      </w:pPr>
      <w:r>
        <w:t>• Startup validiert supported Schema Version.</w:t>
      </w:r>
    </w:p>
    <w:p>
      <w:pPr>
        <w:ind w:left="360" w:hanging="216"/>
      </w:pPr>
      <w:r>
        <w:t>• Unknown future versions werden blocked, nicht downgraded.</w:t>
      </w:r>
    </w:p>
    <w:p>
      <w:pPr>
        <w:ind w:left="360" w:hanging="216"/>
      </w:pPr>
      <w:r>
        <w:t>• Destructive Migrations benötigen Recovery Protection.</w:t>
      </w:r>
    </w:p>
    <w:p>
      <w:pPr>
        <w:ind w:left="360" w:hanging="216"/>
      </w:pPr>
      <w:r>
        <w:t>• Migration Failure =&gt; Database nicht Ready.</w:t>
      </w:r>
    </w:p>
    <w:p>
      <w:pPr>
        <w:pStyle w:val="Heading2"/>
      </w:pPr>
      <w:r>
        <w:t>6. Backup &amp; Recovery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Pre-risk 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for identified material migration risk.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integrity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Must be verifiable.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point traceability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Schema/Application compatibility known.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Corruption handling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 writes blocked.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Schema/integrity before normal use.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silent overwrite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unverified replacement.</w:t>
            </w:r>
          </w:p>
        </w:tc>
      </w:tr>
    </w:tbl>
    <w:p>
      <w:pPr>
        <w:spacing w:after="40"/>
      </w:pPr>
    </w:p>
    <w:p>
      <w:pPr>
        <w:pStyle w:val="Heading2"/>
      </w:pPr>
      <w:r>
        <w:t>7. Performance Governance</w:t>
      </w:r>
    </w:p>
    <w:p>
      <w:pPr>
        <w:ind w:left="360" w:hanging="216"/>
      </w:pPr>
      <w:r>
        <w:t>• Slow Queries werden gemessen, nicht durch Architektur Bypass gelöst.</w:t>
      </w:r>
    </w:p>
    <w:p>
      <w:pPr>
        <w:ind w:left="360" w:hanging="216"/>
      </w:pPr>
      <w:r>
        <w:t>• Indexes sind dokumentiert und access-pattern based.</w:t>
      </w:r>
    </w:p>
    <w:p>
      <w:pPr>
        <w:ind w:left="360" w:hanging="216"/>
      </w:pPr>
      <w:r>
        <w:t>• Transaction Scope bounded.</w:t>
      </w:r>
    </w:p>
    <w:p>
      <w:pPr>
        <w:ind w:left="360" w:hanging="216"/>
      </w:pPr>
      <w:r>
        <w:t>• Background DB Work kann throttled werden.</w:t>
      </w:r>
    </w:p>
    <w:p>
      <w:pPr>
        <w:ind w:left="360" w:hanging="216"/>
      </w:pPr>
      <w:r>
        <w:t>• Optimizations bleiben innerhalb Repository/Database Boundary.</w:t>
      </w:r>
    </w:p>
    <w:p>
      <w:pPr>
        <w:pStyle w:val="Heading2"/>
      </w:pPr>
      <w:r>
        <w:t>8. Testing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coverage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unit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Mapping/Validation/Error Normalization.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Real SQLite Schema/CRUD.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 Commit/Rollback/Conflicts.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Concurrency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Busy/Lock/Contention.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 supported paths.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Creation/Integrity/Restore.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Corruption/Failure/Recovery.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integration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Manager/DB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persistence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Durable Event History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Query/Transaction latency/resources.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validation/migration startup.</w:t>
            </w:r>
          </w:p>
        </w:tc>
      </w:tr>
    </w:tbl>
    <w:p>
      <w:pPr>
        <w:spacing w:after="40"/>
      </w:pPr>
    </w:p>
    <w:p>
      <w:pPr>
        <w:pStyle w:val="Heading2"/>
      </w:pPr>
      <w:r>
        <w:t>9.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 physical access isolated.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Logical persistence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versioning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version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versions migrate deterministically.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operations atomic.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handling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false DB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point validated.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Known-good state restore where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 paths within operational limits.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unauthorized access/secret leakage.</w:t>
            </w:r>
          </w:p>
        </w:tc>
      </w:tr>
    </w:tbl>
    <w:p>
      <w:pPr>
        <w:spacing w:after="40"/>
      </w:pPr>
    </w:p>
    <w:p>
      <w:pPr>
        <w:pStyle w:val="Heading2"/>
      </w:pPr>
      <w:r>
        <w:t>10.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is behind Repository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 do not access physical DB directly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does not own domain logic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 changes use explicit migrations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future schema is not silently downgraded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 are use-case specific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Unbounded DB retries are forbidden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 DB is not reported Ready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remains separate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is selected persistence use case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11. Conditions for Reconsidering ADR-003</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materially exceeded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Measure and review alternative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Multi-process/shared-machine DB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Evaluate client-server/other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requirements change persistence model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Save/Database.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Full event sourcing becomes requirement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Create explicit event-sourcing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abstraction insufficient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Amend persistence abstraction via ADR.</w:t>
            </w:r>
          </w:p>
        </w:tc>
      </w:tr>
    </w:tbl>
    <w:p>
      <w:pPr>
        <w:spacing w:after="40"/>
      </w:pPr>
    </w:p>
    <w:p>
      <w:pPr>
        <w:pStyle w:val="Heading2"/>
      </w:pPr>
      <w:r>
        <w:t>12. Superseding Rules</w:t>
      </w:r>
    </w:p>
    <w:p>
      <w:pPr>
        <w:ind w:left="360" w:hanging="216"/>
      </w:pPr>
      <w:r>
        <w:t>• ADR-003 bleibt authoritative bis späteres Amendment/Superseding ADR.</w:t>
      </w:r>
    </w:p>
    <w:p>
      <w:pPr>
        <w:ind w:left="360" w:hanging="216"/>
      </w:pPr>
      <w:r>
        <w:t>• Code redefiniert DB Ownership/Schema Governance nicht still.</w:t>
      </w:r>
    </w:p>
    <w:p>
      <w:pPr>
        <w:ind w:left="360" w:hanging="216"/>
      </w:pPr>
      <w:r>
        <w:t>• Superseding ADR beschreibt neues Storage Model und betroffene Invariants.</w:t>
      </w:r>
    </w:p>
    <w:p>
      <w:pPr>
        <w:ind w:left="360" w:hanging="216"/>
      </w:pPr>
      <w:r>
        <w:t>• Database Documents bleiben konsistent mit aktivem ADR.</w:t>
      </w:r>
    </w:p>
    <w:p>
      <w:pPr>
        <w:pStyle w:val="Heading2"/>
      </w:pPr>
      <w:r>
        <w:t>13. Final Decision</w:t>
      </w:r>
    </w:p>
    <w:p>
      <w:r>
        <w:rPr>
          <w:rFonts w:ascii="Helvetica Neue" w:hAnsi="Helvetica Neue" w:eastAsia="Helvetica Neue"/>
          <w:b w:val="0"/>
          <w:i w:val="0"/>
          <w:color w:val="000000"/>
          <w:sz w:val="21"/>
        </w:rPr>
        <w:t>World Engine Version 1.0 verwendet SQLite als lokale Persistent Storage Technology, ausschließlich über eine explizite Repository Boundary. Database besitzt Storage Mechanics, Schema Versioning und Transactional Persistence; Domain Modules besitzen Semantics/Business Rules. Migrations, Backup/Recovery und Failure Handling sind governed. Client-Server DB und Full Event Sourcing liegen außerhalb v1.0.</w:t>
      </w:r>
    </w:p>
    <w:p>
      <w:pPr>
        <w:pStyle w:val="Heading2"/>
      </w:pPr>
      <w:r>
        <w:t>14. Final Architecture Summary</w:t>
      </w:r>
    </w:p>
    <w:p>
      <w:r>
        <w:rPr>
          <w:rFonts w:ascii="Helvetica Neue" w:hAnsi="Helvetica Neue" w:eastAsia="Helvetica Neue"/>
          <w:b w:val="0"/>
          <w:i w:val="0"/>
          <w:color w:val="000000"/>
          <w:sz w:val="21"/>
        </w:rPr>
        <w:t>Core / Domain Modules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Logical Repository Contracts</w:t>
      </w:r>
    </w:p>
    <w:p>
      <w:r>
        <w:rPr>
          <w:rFonts w:ascii="Helvetica Neue" w:hAnsi="Helvetica Neue" w:eastAsia="Helvetica Neue"/>
          <w:b w:val="0"/>
          <w:i w:val="0"/>
          <w:color w:val="000000"/>
          <w:sz w:val="21"/>
        </w:rPr>
        <w:t xml:space="preserve">   Repository / Persistence Layer</w:t>
      </w:r>
    </w:p>
    <w:p>
      <w:r>
        <w:rPr>
          <w:rFonts w:ascii="Helvetica Neue" w:hAnsi="Helvetica Neue" w:eastAsia="Helvetica Neue"/>
          <w:b w:val="0"/>
          <w:i w:val="0"/>
          <w:color w:val="000000"/>
          <w:sz w:val="21"/>
        </w:rPr>
        <w:t xml:space="preserve">          ├── Transactions</w:t>
      </w:r>
    </w:p>
    <w:p>
      <w:r>
        <w:rPr>
          <w:rFonts w:ascii="Helvetica Neue" w:hAnsi="Helvetica Neue" w:eastAsia="Helvetica Neue"/>
          <w:b w:val="0"/>
          <w:i w:val="0"/>
          <w:color w:val="000000"/>
          <w:sz w:val="21"/>
        </w:rPr>
        <w:t xml:space="preserve">          ├── Migrations</w:t>
      </w:r>
    </w:p>
    <w:p>
      <w:r>
        <w:rPr>
          <w:rFonts w:ascii="Helvetica Neue" w:hAnsi="Helvetica Neue" w:eastAsia="Helvetica Neue"/>
          <w:b w:val="0"/>
          <w:i w:val="0"/>
          <w:color w:val="000000"/>
          <w:sz w:val="21"/>
        </w:rPr>
        <w:t xml:space="preserve">          ├── Backup / Recovery</w:t>
      </w:r>
    </w:p>
    <w:p>
      <w:r>
        <w:rPr>
          <w:rFonts w:ascii="Helvetica Neue" w:hAnsi="Helvetica Neue" w:eastAsia="Helvetica Neue"/>
          <w:b w:val="0"/>
          <w:i w:val="0"/>
          <w:color w:val="000000"/>
          <w:sz w:val="21"/>
        </w:rPr>
        <w:t xml:space="preserve">          └── SQLite</w:t>
      </w:r>
    </w:p>
    <w:p>
      <w:r>
        <w:rPr>
          <w:rFonts w:ascii="Helvetica Neue" w:hAnsi="Helvetica Neue" w:eastAsia="Helvetica Neue"/>
          <w:b w:val="0"/>
          <w:i w:val="0"/>
          <w:color w:val="000000"/>
          <w:sz w:val="21"/>
        </w:rPr>
        <w:t xml:space="preserve">          Persistent State</w:t>
      </w:r>
    </w:p>
    <w:p>
      <w:r>
        <w:rPr>
          <w:rFonts w:ascii="Helvetica Neue" w:hAnsi="Helvetica Neue" w:eastAsia="Helvetica Neue"/>
          <w:b w:val="0"/>
          <w:i w:val="0"/>
          <w:color w:val="000000"/>
          <w:sz w:val="21"/>
        </w:rPr>
        <w:t>Save Manager ──► approved persistence boundary</w:t>
      </w:r>
    </w:p>
    <w:p>
      <w:r>
        <w:rPr>
          <w:rFonts w:ascii="Helvetica Neue" w:hAnsi="Helvetica Neue" w:eastAsia="Helvetica Neue"/>
          <w:b w:val="0"/>
          <w:i w:val="0"/>
          <w:color w:val="000000"/>
          <w:sz w:val="21"/>
        </w:rPr>
        <w:t>Event Engine ──► optional durable event-history boundary</w:t>
      </w:r>
    </w:p>
    <w:p>
      <w:r>
        <w:rPr>
          <w:rFonts w:ascii="Helvetica Neue" w:hAnsi="Helvetica Neue" w:eastAsia="Helvetica Neue"/>
          <w:b w:val="0"/>
          <w:i w:val="0"/>
          <w:color w:val="000000"/>
          <w:sz w:val="21"/>
        </w:rPr>
        <w:t>AI / Plugin / Game Adapter ──X──► direct SQLite access</w:t>
      </w:r>
    </w:p>
    <w:p>
      <w:r>
        <w:rPr>
          <w:rFonts w:ascii="Helvetica Neue" w:hAnsi="Helvetica Neue" w:eastAsia="Helvetica Neue"/>
          <w:b w:val="0"/>
          <w:i w:val="0"/>
          <w:color w:val="000000"/>
          <w:sz w:val="21"/>
        </w:rPr>
        <w:t>Rule:</w:t>
      </w:r>
    </w:p>
    <w:p>
      <w:r>
        <w:rPr>
          <w:rFonts w:ascii="Helvetica Neue" w:hAnsi="Helvetica Neue" w:eastAsia="Helvetica Neue"/>
          <w:b w:val="0"/>
          <w:i w:val="0"/>
          <w:color w:val="000000"/>
          <w:sz w:val="21"/>
        </w:rPr>
        <w:t>Domain owns meaning; Database layer owns persistence mechanics.</w:t>
      </w:r>
    </w:p>
    <w:p>
      <w:pPr>
        <w:pStyle w:val="Heading2"/>
      </w:pPr>
      <w:r>
        <w:t>15.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topic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role/ownership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01–02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Transactions/concurrency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Migrations/backup/recovery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Part 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Consequences/alternatives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Part 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Core/Repository boundary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 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 MOD-013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 / Schema Documents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 verification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r>
    </w:tbl>
    <w:p>
      <w:pPr>
        <w:spacing w:after="40"/>
      </w:pPr>
    </w:p>
    <w:p>
      <w:pPr>
        <w:pStyle w:val="Heading2"/>
      </w:pPr>
      <w:r>
        <w:t>16. ADR-003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 1.0 Database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Access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by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trigger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architecture review / later ADR</w:t>
            </w:r>
          </w:p>
        </w:tc>
      </w:tr>
    </w:tbl>
    <w:p>
      <w:pPr>
        <w:spacing w:after="40"/>
      </w:pPr>
    </w:p>
    <w:p>
      <w:pPr>
        <w:pStyle w:val="Heading2"/>
      </w:pPr>
      <w:r>
        <w:t>17. Final Statement</w:t>
      </w:r>
    </w:p>
    <w:p>
      <w:r>
        <w:rPr>
          <w:rFonts w:ascii="Helvetica Neue" w:hAnsi="Helvetica Neue" w:eastAsia="Helvetica Neue"/>
          <w:b w:val="0"/>
          <w:i w:val="0"/>
          <w:color w:val="000000"/>
          <w:sz w:val="21"/>
        </w:rPr>
        <w:t>ADR-003 legt Database als kontrollierte Durable Storage Layer für World Engine v1.0 fest. SQLite ist die gewählte lokale Technology, Repository die verpflichtende Boundary, Migrations und Recovery sind formale Mechanismen des Persistent-State Managements. Database speichert Daten, besitzt aber nicht Domain Meaning und ersetzt weder Save System noch Event System.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ADR-003 Part 06 erstellt: Implementation Impact, Governance, Testing, Invariants und Final Decision.</w:t>
            </w:r>
          </w:p>
        </w:tc>
      </w:tr>
    </w:tbl>
    <w:p>
      <w:pPr>
        <w:spacing w:after="40"/>
      </w:pPr>
    </w:p>
    <w:p>
      <w:pPr>
        <w:pStyle w:val="Heading2"/>
      </w:pPr>
      <w:r>
        <w:t>Detailliertes Ausgangsmaterial: ADR-003_Database_Amendment_DE_v1_1_Proposed.docx</w:t>
      </w:r>
    </w:p>
    <w:p>
      <w:r>
        <w:rPr>
          <w:rFonts w:ascii="Helvetica Neue" w:hAnsi="Helvetica Neue" w:eastAsia="Helvetica Neue"/>
          <w:b w:val="0"/>
          <w:color w:val="667085"/>
          <w:sz w:val="17"/>
        </w:rPr>
        <w:t>docs/99_Archive/02_Architecture_Decision_Records/ADR-003_Database/ADR-003_Database_Amendment_DE_v1_1_Proposed.docx</w:t>
      </w:r>
    </w:p>
    <w:p>
      <w:pPr>
        <w:pStyle w:val="Heading2"/>
      </w:pPr>
      <w:r>
        <w:t>ADR-003 — Database</w:t>
      </w:r>
    </w:p>
    <w:p>
      <w:pPr>
        <w:pStyle w:val="Heading2"/>
      </w:pPr>
      <w:r>
        <w:t>Amendment v1.1 · Ownership der Persistenzverträge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Übergeordnete Entscheidung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Amendment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Ziel-Release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r>
        <w:rPr>
          <w:rFonts w:ascii="Helvetica Neue" w:hAnsi="Helvetica Neue" w:eastAsia="Helvetica Neue"/>
          <w:color w:val="000000"/>
          <w:sz w:val="21"/>
        </w:rPr>
        <w:t>Das Amendment bewahrt SQLite als physische Technologie für v1.0 und die Repository-Grenze, schränkt aber die zu breite Aussage über Persistenzzugriff durch Core ein.</w:t>
      </w:r>
    </w:p>
    <w:p>
      <w:pPr>
        <w:pStyle w:val="Heading2"/>
      </w:pPr>
      <w:r>
        <w:t>2. Entscheidung</w:t>
      </w:r>
    </w:p>
    <w:p>
      <w:r>
        <w:rPr>
          <w:rFonts w:ascii="Helvetica Neue" w:hAnsi="Helvetica Neue" w:eastAsia="Helvetica Neue"/>
          <w:color w:val="000000"/>
          <w:sz w:val="21"/>
        </w:rPr>
        <w:t>Jeder Application-/Domain-Owner hängt nur von einem dedizierten Repository-Port für eigene Daten und Use Cases ab. Physische Schemas, SQL, Connections und Migrationen bleiben hinter der Persistenzgrenze.</w:t>
      </w:r>
    </w:p>
    <w:p>
      <w:pPr>
        <w:pStyle w:val="Heading2"/>
      </w:pPr>
      <w:r>
        <w:t>3. Verbindliche Regeln</w:t>
      </w:r>
    </w:p>
    <w:p>
      <w:pPr>
        <w:ind w:left="360" w:hanging="216"/>
      </w:pPr>
      <w:r>
        <w:t>• Save Manager nutzt save-orientierte Persistenzverträge und besitzt Save-/Restore-Logik, nicht jedoch den physischen Speicher.</w:t>
      </w:r>
    </w:p>
    <w:p>
      <w:pPr>
        <w:ind w:left="360" w:hanging="216"/>
      </w:pPr>
      <w:r>
        <w:t>• Event Engine darf einen eigenen Event-History-Persistenzvertrag mit expliziter Aufbewahrungspolitik verwenden.</w:t>
      </w:r>
    </w:p>
    <w:p>
      <w:pPr>
        <w:ind w:left="360" w:hanging="216"/>
      </w:pPr>
      <w:r>
        <w:t>• Core hängt nicht von generischen Repositories, beliebigem CRUD, SQLite-Verträgen oder physischen Database Types ab.</w:t>
      </w:r>
    </w:p>
    <w:p>
      <w:pPr>
        <w:ind w:left="360" w:hanging="216"/>
      </w:pPr>
      <w:r>
        <w:t>• Ein schmaler Core-eigener Persistenz-/Statusport ist nur bei nachgewiesener Core-Verantwortung und separatem Architecture Gate zulässig.</w:t>
      </w:r>
    </w:p>
    <w:p>
      <w:pPr>
        <w:pStyle w:val="Heading2"/>
      </w:pPr>
      <w:r>
        <w:t>ADR-003 · Database</w:t>
      </w:r>
    </w:p>
    <w:p>
      <w:pPr>
        <w:pStyle w:val="Heading2"/>
      </w:pPr>
      <w:r>
        <w:t>Normative Auslegung</w:t>
      </w:r>
    </w:p>
    <w:p>
      <w:pPr>
        <w:ind w:left="360" w:hanging="216"/>
      </w:pPr>
      <w:r>
        <w:t>• Application Readiness kann Core als Evidence vom Host/Composition Root erreichen und erfordert keine Core→Repository-Abhängigkeit.</w:t>
      </w:r>
    </w:p>
    <w:p>
      <w:pPr>
        <w:ind w:left="360" w:hanging="216"/>
      </w:pPr>
      <w:r>
        <w:t>• AI Adapter, Plugin Detection und Game Adapter erhalten keinen direkten SQLite-Zugriff.</w:t>
      </w:r>
    </w:p>
    <w:p>
      <w:pPr>
        <w:ind w:left="360" w:hanging="216"/>
      </w:pPr>
      <w:r>
        <w:t>• Transactions, Schema Versioning, Backups und Connection Lifecycle gehören zur Persistenz-Implementierungsgrenze.</w:t>
      </w:r>
    </w:p>
    <w:p>
      <w:pPr>
        <w:ind w:left="360" w:hanging="216"/>
      </w:pPr>
      <w:r>
        <w:t>• Domain Owner bestimmen Datensemantik; Repository übernimmt keine Domain Authority und wird nicht zum Service Locator.</w:t>
      </w:r>
    </w:p>
    <w:p>
      <w:pPr>
        <w:pStyle w:val="Heading2"/>
      </w:pPr>
      <w:r>
        <w:t>4. Folgen und Kontrolle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Folge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Konformitätsprüfung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Die Entscheidung bewahrt die Austauschbarkeit von SQLite und begrenzt den Änderungsradius von Schemas. Ports werden schmaler und benötigen einen expliziten Eigentümer.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Implementierungsänderungen müssen durch Architecture Tests, Dependency-Graph-Validierung und Review der Vertragsinhaber bestätigt werden.</w:t>
            </w:r>
          </w:p>
        </w:tc>
      </w:tr>
    </w:tbl>
    <w:p>
      <w:pPr>
        <w:spacing w:after="40"/>
      </w:pPr>
    </w:p>
    <w:p>
      <w:pPr>
        <w:pStyle w:val="Heading2"/>
      </w:pPr>
      <w:r>
        <w:t>5. Historischer Status und Supersession</w:t>
      </w:r>
    </w:p>
    <w:p>
      <w:r>
        <w:rPr>
          <w:rFonts w:ascii="Helvetica Neue" w:hAnsi="Helvetica Neue" w:eastAsia="Helvetica Neue"/>
          <w:color w:val="000000"/>
          <w:sz w:val="21"/>
        </w:rPr>
        <w:t>Das ursprüngliche ADR v1.0 bleibt eine historische Entscheidungsaufzeichnung. Dieses Amendment/diese Klarstellung definiert die normative Auslegung für World Engine Version 1.x und schreibt die Ursprungsdatei nicht um.</w:t>
      </w:r>
    </w:p>
    <w:p>
      <w:pPr>
        <w:pStyle w:val="Heading2"/>
      </w:pPr>
      <w:r>
        <w:t>6. Traceability</w:t>
      </w:r>
    </w:p>
    <w:p>
      <w:r>
        <w:rPr>
          <w:rFonts w:ascii="Helvetica Neue" w:hAnsi="Helvetica Neue" w:eastAsia="Helvetica Neue"/>
          <w:color w:val="000000"/>
          <w:sz w:val="21"/>
        </w:rPr>
        <w:t>AUDIT-007 §5; AUD-021; ADR-008; ARCH-004 v1.4; ARCH-005 v1.4; ARCH-011 v1.1.</w:t>
      </w:r>
    </w:p>
    <w:p>
      <w:pPr>
        <w:pStyle w:val="Heading2"/>
      </w:pPr>
      <w:r>
        <w:t>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amendment/clarification from the approved repository audit baseline; no historical ADR was modified.</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docs/02_Architecture_Decision_Records/ADR-003_Database/ADR-003_Database_DE_v2_0_Architecture_Audited_Complete.docx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15c54da3890f4c35</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docs/99_Archive/02_Architecture_Decision_Records/ADR-003_Database/ADR-003_Database_DE_v1_Complete.docx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f04db05b3b6ea1c0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docs/99_Archive/02_Architecture_Decision_Records/ADR-003_Database/ADR-003_Database_Amendment_DE_v1_1_Proposed.docx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0727ee1a5b066dbd</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ADR-003 — Datenbank</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