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ADR-003</w:t>
      </w:r>
    </w:p>
    <w:p>
      <w:pPr>
        <w:pStyle w:val="Title"/>
        <w:spacing w:before="720"/>
        <w:jc w:val="center"/>
      </w:pPr>
      <w:r>
        <w:t>База данных</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Идентификатор</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ADR-003</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Версия</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3.0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Русский</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Русский</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Дата</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Статус редакции</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Проверено архитектурным аудитом — полная консолидированная версия</w:t>
            </w:r>
          </w:p>
        </w:tc>
      </w:tr>
    </w:tbl>
    <w:p>
      <w:pPr>
        <w:spacing w:before="440"/>
        <w:jc w:val="center"/>
      </w:pPr>
      <w:r>
        <w:rPr>
          <w:rFonts w:ascii="Helvetica Neue" w:hAnsi="Helvetica Neue" w:eastAsia="Helvetica Neue"/>
          <w:b/>
          <w:color w:val="17365D"/>
          <w:sz w:val="18"/>
        </w:rPr>
        <w:t>Проверено архитектурным аудитом — полная консолидированная версия</w:t>
      </w:r>
    </w:p>
    <w:p>
      <w:r>
        <w:br w:type="page"/>
      </w:r>
    </w:p>
    <w:p>
      <w:pPr>
        <w:pStyle w:val="Heading1"/>
      </w:pPr>
      <w:r>
        <w:t>Содержание</w:t>
      </w:r>
    </w:p>
    <w:p>
      <w:r>
        <w:fldChar w:fldCharType="begin"/>
        <w:instrText xml:space="preserve">TOC \o "1-3" \h \z \u</w:instrText>
        <w:fldChar w:fldCharType="separate"/>
        <w:t>Содержание</w:t>
        <w:fldChar w:fldCharType="end"/>
      </w:r>
    </w:p>
    <w:p>
      <w:r>
        <w:br w:type="page"/>
      </w:r>
    </w:p>
    <w:p>
      <w:pPr>
        <w:pStyle w:val="Heading1"/>
      </w:pPr>
      <w:r>
        <w:t>Назначение и правила применения</w:t>
      </w:r>
    </w:p>
    <w:p>
      <w:r>
        <w:t>Этот документ является полной консолидированной версией. Он объединяет действующие проверенные решения, подробное техническое содержание прежних версий, дополнения, таблицы и схемы. Краткий проверенный слой ниже имеет нормативный приоритет. Если сохранённый исторический фрагмент ему противоречит, действует исправленное правило из нормативного слоя; исторический фрагмент оставлен только для полноты и прослеживаемости.</w:t>
      </w:r>
    </w:p>
    <w:p>
      <w:pPr>
        <w:pStyle w:val="Heading2"/>
      </w:pPr>
      <w:r>
        <w:t>Правило приоритета</w:t>
      </w:r>
    </w:p>
    <w:p>
      <w:pPr>
        <w:keepLines/>
      </w:pPr>
      <w:r>
        <w:t>Нормативные формулировки текущей проверенной версии заменяют несовместимые формулировки ранних версий. Остальные подробности ранних версий сохраняются как действующая детализация, если они не конфликтуют с нормативным слоем.</w:t>
      </w:r>
    </w:p>
    <w:p>
      <w:pPr>
        <w:pStyle w:val="Heading1"/>
      </w:pPr>
      <w:r>
        <w:t>Действующая проверенная спецификация</w:t>
      </w:r>
    </w:p>
    <w:p>
      <w:pPr>
        <w:pStyle w:val="Heading2"/>
      </w:pPr>
      <w:r>
        <w:t>Нормативный источник: ADR-003_Database_RU_v2_0_Architecture_Audited_Complete.docx</w:t>
      </w:r>
    </w:p>
    <w:p>
      <w:r>
        <w:rPr>
          <w:rFonts w:ascii="Helvetica Neue" w:hAnsi="Helvetica Neue" w:eastAsia="Helvetica Neue"/>
          <w:b w:val="0"/>
          <w:color w:val="667085"/>
          <w:sz w:val="17"/>
        </w:rPr>
        <w:t>docs/02_Architecture_Decision_Records/ADR-003_Database/ADR-003_Database_RU_v2_0_Architecture_Audited_Complete.docx</w:t>
      </w:r>
    </w:p>
    <w:p>
      <w:pPr>
        <w:pStyle w:val="Heading2"/>
      </w:pPr>
      <w:r>
        <w:t>ARCHITECTURE DECISION RECORD</w:t>
      </w:r>
    </w:p>
    <w:p>
      <w:r>
        <w:rPr>
          <w:rFonts w:ascii="Helvetica Neue" w:hAnsi="Helvetica Neue" w:eastAsia="Helvetica Neue"/>
          <w:color w:val="000000"/>
          <w:sz w:val="21"/>
        </w:rPr>
        <w:t>ADR 003 Архитектура базы данных</w:t>
      </w:r>
    </w:p>
    <w:p>
      <w:r>
        <w:rPr>
          <w:rFonts w:ascii="Helvetica Neue" w:hAnsi="Helvetica Neue" w:eastAsia="Helvetica Neue"/>
          <w:color w:val="000000"/>
          <w:sz w:val="21"/>
        </w:rPr>
        <w:t>World Engine архитектурное решение</w:t>
      </w:r>
    </w:p>
    <w:p>
      <w:pPr>
        <w:pStyle w:val="Heading2"/>
      </w:pPr>
      <w:r>
        <w:t>Краткое решение</w:t>
      </w:r>
    </w:p>
    <w:p>
      <w:r>
        <w:rPr>
          <w:rFonts w:ascii="Helvetica Neue" w:hAnsi="Helvetica Neue" w:eastAsia="Helvetica Neue"/>
          <w:color w:val="000000"/>
          <w:sz w:val="21"/>
        </w:rPr>
        <w:t>SQLite остаётся физическим хранилищем v1.x, скрытым за Repository implementations. Каждый application или domain owner использует только собственный узкий repository port. Core не получает generic persistence или CRUD access.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Поле</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Значение</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Документ</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Версия</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v2.0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Статус</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Accepted — Architecture Audited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Язык</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Область</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Version 1.x</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Дата</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Автор</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Содержание</w:t>
      </w:r>
    </w:p>
    <w:p>
      <w:pPr>
        <w:pStyle w:val="Heading2"/>
      </w:pPr>
      <w:r>
        <w:t>1 Контекст и проблема</w:t>
      </w:r>
    </w:p>
    <w:p>
      <w:pPr>
        <w:pStyle w:val="Heading2"/>
      </w:pPr>
      <w:r>
        <w:t>2 Решение</w:t>
      </w:r>
    </w:p>
    <w:p>
      <w:pPr>
        <w:pStyle w:val="Heading2"/>
      </w:pPr>
      <w:r>
        <w:t>3 Область ответственности, владение и границы</w:t>
      </w:r>
    </w:p>
    <w:p>
      <w:pPr>
        <w:pStyle w:val="Heading2"/>
      </w:pPr>
      <w:r>
        <w:t>4 Контракты и потоки выполнения</w:t>
      </w:r>
    </w:p>
    <w:p>
      <w:pPr>
        <w:pStyle w:val="Heading2"/>
      </w:pPr>
      <w:r>
        <w:t>5 Жизненный цикл, ошибки и восстановление</w:t>
      </w:r>
    </w:p>
    <w:p>
      <w:pPr>
        <w:pStyle w:val="Heading2"/>
      </w:pPr>
      <w:r>
        <w:t>6 Безопасность, данные и архитектурные правила</w:t>
      </w:r>
    </w:p>
    <w:p>
      <w:pPr>
        <w:pStyle w:val="Heading2"/>
      </w:pPr>
      <w:r>
        <w:t>7 Альтернативы и компромиссы</w:t>
      </w:r>
    </w:p>
    <w:p>
      <w:pPr>
        <w:pStyle w:val="Heading2"/>
      </w:pPr>
      <w:r>
        <w:t>8 Реализация и проверка</w:t>
      </w:r>
    </w:p>
    <w:p>
      <w:pPr>
        <w:pStyle w:val="Heading2"/>
      </w:pPr>
      <w:r>
        <w:t>9 Трассируемость и история изменений</w:t>
      </w:r>
    </w:p>
    <w:p>
      <w:r>
        <w:rPr>
          <w:rFonts w:ascii="Helvetica Neue" w:hAnsi="Helvetica Neue" w:eastAsia="Helvetica Neue"/>
          <w:color w:val="000000"/>
          <w:sz w:val="21"/>
        </w:rPr>
        <w:t>World Engine требуется локальное устойчивое хранилище для состояния, истории и save artifacts. Выбор SQLite упрощает развёртывание Windows приложения и поддерживает транзакции.</w:t>
      </w:r>
    </w:p>
    <w:p>
      <w:r>
        <w:rPr>
          <w:rFonts w:ascii="Helvetica Neue" w:hAnsi="Helvetica Neue" w:eastAsia="Helvetica Neue"/>
          <w:color w:val="000000"/>
          <w:sz w:val="21"/>
        </w:rPr>
        <w:t>Предыдущая редакция разрешала Core и domain modules обращаться к общей Repository boundary. Без определения владельцев это допускало generic repository, arbitrary CRUD и утечку schema через Core.</w:t>
      </w:r>
    </w:p>
    <w:p>
      <w:pPr>
        <w:pStyle w:val="Heading2"/>
      </w:pPr>
      <w:r>
        <w:t>Вне области решения</w:t>
      </w:r>
    </w:p>
    <w:p>
      <w:pPr>
        <w:ind w:left="360" w:hanging="216"/>
      </w:pPr>
      <w:r>
        <w:t>• Реляционная модель каждого domain module</w:t>
      </w:r>
    </w:p>
    <w:p>
      <w:pPr>
        <w:ind w:left="360" w:hanging="216"/>
      </w:pPr>
      <w:r>
        <w:t>• Формат Save artifact</w:t>
      </w:r>
    </w:p>
    <w:p>
      <w:pPr>
        <w:ind w:left="360" w:hanging="216"/>
      </w:pPr>
      <w:r>
        <w:t>• Event sourcing как общая модель</w:t>
      </w:r>
    </w:p>
    <w:p>
      <w:pPr>
        <w:ind w:left="360" w:hanging="216"/>
      </w:pPr>
      <w:r>
        <w:t>• Удалённая распределённая база данных</w:t>
      </w:r>
    </w:p>
    <w:p>
      <w:r>
        <w:rPr>
          <w:rFonts w:ascii="Helvetica Neue" w:hAnsi="Helvetica Neue" w:eastAsia="Helvetica Neue"/>
          <w:color w:val="000000"/>
          <w:sz w:val="21"/>
        </w:rPr>
        <w:t>Persistence boundary разделяется на dedicated logical ports и физические реализации. Порт принадлежит потребителю или use case owner и выражает только необходимые операции.</w:t>
      </w:r>
    </w:p>
    <w:p>
      <w:r>
        <w:rPr>
          <w:rFonts w:ascii="Helvetica Neue" w:hAnsi="Helvetica Neue" w:eastAsia="Helvetica Neue"/>
          <w:color w:val="000000"/>
          <w:sz w:val="21"/>
        </w:rPr>
        <w:t>Repository implementation владеет SQL, schema mapping, connections, transactions, migrations и backup mechanics. SQLite types не пересекают boundary.</w:t>
      </w:r>
    </w:p>
    <w:p>
      <w:pPr>
        <w:pStyle w:val="Heading2"/>
      </w:pPr>
      <w:r>
        <w:t>Обязательные правила</w:t>
      </w:r>
    </w:p>
    <w:p>
      <w:pPr>
        <w:ind w:left="360" w:hanging="216"/>
      </w:pPr>
      <w:r>
        <w:t>• Save Manager использует save-oriented persistence port.</w:t>
      </w:r>
    </w:p>
    <w:p>
      <w:pPr>
        <w:ind w:left="360" w:hanging="216"/>
      </w:pPr>
      <w:r>
        <w:t>• Event Engine может использовать отдельный event-history port с retention policy.</w:t>
      </w:r>
    </w:p>
    <w:p>
      <w:pPr>
        <w:ind w:left="360" w:hanging="216"/>
      </w:pPr>
      <w:r>
        <w:t>• Domain modules используют свои repository ports для owned data.</w:t>
      </w:r>
    </w:p>
    <w:p>
      <w:pPr>
        <w:ind w:left="360" w:hanging="216"/>
      </w:pPr>
      <w:r>
        <w:t>• Core получает только Core-owned status или coordination persistence port после отдельного architecture review.</w:t>
      </w:r>
    </w:p>
    <w:p>
      <w:pPr>
        <w:ind w:left="360" w:hanging="216"/>
      </w:pPr>
      <w:r>
        <w:t>• AI Adapter, Plugin Detection и Game Adapter не обращаются к SQLite напрямую.</w:t>
      </w:r>
    </w:p>
    <w:p>
      <w:r>
        <w:rPr>
          <w:rFonts w:ascii="Helvetica Neue" w:hAnsi="Helvetica Neue" w:eastAsia="Helvetica Neue"/>
          <w:color w:val="000000"/>
          <w:sz w:val="21"/>
        </w:rPr>
        <w:t>Таблица фиксирует владельца каждой обязанности и семантику отношения. Владение не выводится из направления runtime-вызова.</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Компонент / граница</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Ответственность</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Семантика</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Domain owner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Семантика данных и invariants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 port owner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Операции конкретного use case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Contract ownership</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Repository implementation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Mapping, SQL и transaction mechanics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migration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Schema versioning и upgrade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artifact и checkpoint semantics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Host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Connection lifecycle wiring и readiness evidence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 wiring</w:t>
            </w:r>
          </w:p>
        </w:tc>
      </w:tr>
    </w:tbl>
    <w:p>
      <w:pPr>
        <w:spacing w:after="40"/>
      </w:pPr>
    </w:p>
    <w:p>
      <w:r>
        <w:rPr>
          <w:rFonts w:ascii="Helvetica Neue" w:hAnsi="Helvetica Neue" w:eastAsia="Helvetica Neue"/>
          <w:color w:val="000000"/>
          <w:sz w:val="21"/>
        </w:rPr>
        <w:t>Каждый поток ниже явно указывает тип отношения и не создаёт дополнительных скрытых зависимостей.</w:t>
      </w:r>
    </w:p>
    <w:p>
      <w:r>
        <w:rPr>
          <w:rFonts w:ascii="Helvetica Neue" w:hAnsi="Helvetica Neue" w:eastAsia="Helvetica Neue"/>
          <w:color w:val="000000"/>
          <w:sz w:val="21"/>
        </w:rPr>
        <w:t>Static dependency: owner зависит от своего repository port, определённого на правильной boundary.</w:t>
      </w:r>
    </w:p>
    <w:p>
      <w:r>
        <w:rPr>
          <w:rFonts w:ascii="Helvetica Neue" w:hAnsi="Helvetica Neue" w:eastAsia="Helvetica Neue"/>
          <w:color w:val="000000"/>
          <w:sz w:val="21"/>
        </w:rPr>
        <w:t>Implementation dependency: repository implementation реализует port и зависит от SQLite adapter.</w:t>
      </w:r>
    </w:p>
    <w:p>
      <w:r>
        <w:rPr>
          <w:rFonts w:ascii="Helvetica Neue" w:hAnsi="Helvetica Neue" w:eastAsia="Helvetica Neue"/>
          <w:color w:val="000000"/>
          <w:sz w:val="21"/>
        </w:rPr>
        <w:t>Runtime call: use case вызывает port; implementation выполняет transaction и возвращает typed result.</w:t>
      </w:r>
    </w:p>
    <w:p>
      <w:r>
        <w:rPr>
          <w:rFonts w:ascii="Helvetica Neue" w:hAnsi="Helvetica Neue" w:eastAsia="Helvetica Neue"/>
          <w:color w:val="000000"/>
          <w:sz w:val="21"/>
        </w:rPr>
        <w:t>Readiness data flow: repository публикует migration и connection evidence Host без Core to Repository dependency.</w:t>
      </w:r>
    </w:p>
    <w:p>
      <w:r>
        <w:rPr>
          <w:rFonts w:ascii="Helvetica Neue" w:hAnsi="Helvetica Neue" w:eastAsia="Helvetica Neue"/>
          <w:color w:val="000000"/>
          <w:sz w:val="21"/>
        </w:rPr>
        <w:t>Save data flow: Save Manager сохраняет candidate через отдельный save repository port.</w:t>
      </w:r>
    </w:p>
    <w:p>
      <w:pPr>
        <w:ind w:left="360" w:hanging="216"/>
      </w:pPr>
      <w:r>
        <w:t>• Host открывает инфраструктурный scope и запускает migrations до application Ready.</w:t>
      </w:r>
    </w:p>
    <w:p>
      <w:pPr>
        <w:ind w:left="360" w:hanging="216"/>
      </w:pPr>
      <w:r>
        <w:t>• Migration выполняется последовательно, версионируется и не считается успешной при частичном применении.</w:t>
      </w:r>
    </w:p>
    <w:p>
      <w:pPr>
        <w:ind w:left="360" w:hanging="216"/>
      </w:pPr>
      <w:r>
        <w:t>• Transaction boundary соответствует одному use case или явно описанной atomic operation.</w:t>
      </w:r>
    </w:p>
    <w:p>
      <w:pPr>
        <w:ind w:left="360" w:hanging="216"/>
      </w:pPr>
      <w:r>
        <w:t>• Connection failure возвращает типизированный отказ и не скрывается как пустой результат.</w:t>
      </w:r>
    </w:p>
    <w:p>
      <w:pPr>
        <w:ind w:left="360" w:hanging="216"/>
      </w:pPr>
      <w:r>
        <w:t>• Backup и restore базы не подменяют Save System semantics.</w:t>
      </w:r>
    </w:p>
    <w:p>
      <w:pPr>
        <w:ind w:left="360" w:hanging="216"/>
      </w:pPr>
      <w:r>
        <w:t>• Shutdown закрывает новые операции, завершает разрешённые transactions и освобождает connections.</w:t>
      </w:r>
    </w:p>
    <w:p>
      <w:pPr>
        <w:pStyle w:val="Heading2"/>
      </w:pPr>
      <w:r>
        <w:t>Обязательные архитектурные правила</w:t>
      </w:r>
    </w:p>
    <w:p>
      <w:pPr>
        <w:ind w:left="360" w:hanging="216"/>
      </w:pPr>
      <w:r>
        <w:t>• SQL и schema names не входят в domain contracts.</w:t>
      </w:r>
    </w:p>
    <w:p>
      <w:pPr>
        <w:ind w:left="360" w:hanging="216"/>
      </w:pPr>
      <w:r>
        <w:t>• Нет generic repository с произвольным CRUD для Core.</w:t>
      </w:r>
    </w:p>
    <w:p>
      <w:pPr>
        <w:ind w:left="360" w:hanging="216"/>
      </w:pPr>
      <w:r>
        <w:t>• Repository не становится Service Locator или domain authority.</w:t>
      </w:r>
    </w:p>
    <w:p>
      <w:pPr>
        <w:ind w:left="360" w:hanging="216"/>
      </w:pPr>
      <w:r>
        <w:t>• Каждая migration имеет version, checksum и rollback или recovery plan.</w:t>
      </w:r>
    </w:p>
    <w:p>
      <w:pPr>
        <w:ind w:left="360" w:hanging="216"/>
      </w:pPr>
      <w:r>
        <w:t>• Secrets и connection details не записываются в документы или logs.</w:t>
      </w:r>
    </w:p>
    <w:p>
      <w:pPr>
        <w:ind w:left="360" w:hanging="216"/>
      </w:pPr>
      <w:r>
        <w:t>• Persistence failure не превращается в silent success.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Альтернатива</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Результат</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Причина</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Прямой SQLite access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Отклонено</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Распространяет schema и усложняет тестирование.</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Generic repository для всех</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Отклонено</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Скрывает ownership и создаёт широкий контракт.</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File per module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Отклонено</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Слабые transaction и migration guarantees.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database service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Отложено</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Не требуется локальному v1.x deployment.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Dedicated ports over SQLite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Выбрано</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Сочетает простоту хранения и строгие границы.</w:t>
            </w:r>
          </w:p>
        </w:tc>
      </w:tr>
    </w:tbl>
    <w:p>
      <w:pPr>
        <w:spacing w:after="40"/>
      </w:pPr>
    </w:p>
    <w:p>
      <w:pPr>
        <w:pStyle w:val="Heading2"/>
      </w:pPr>
      <w:r>
        <w:t>Принятые компромиссы</w:t>
      </w:r>
    </w:p>
    <w:p>
      <w:pPr>
        <w:ind w:left="360" w:hanging="216"/>
      </w:pPr>
      <w:r>
        <w:t>• Больше узких интерфейсов увеличивает число contracts, но уменьшает blast radius schema changes.</w:t>
      </w:r>
    </w:p>
    <w:p>
      <w:pPr>
        <w:ind w:left="360" w:hanging="216"/>
      </w:pPr>
      <w:r>
        <w:t>• SQLite ограничивает масштабирование несколькими процессами, что приемлемо для локального v1.x.</w:t>
      </w:r>
    </w:p>
    <w:p>
      <w:pPr>
        <w:pStyle w:val="Heading2"/>
      </w:pPr>
      <w:r>
        <w:t>Требования к реализации</w:t>
      </w:r>
    </w:p>
    <w:p>
      <w:pPr>
        <w:ind w:left="360" w:hanging="216"/>
      </w:pPr>
      <w:r>
        <w:t>• Порты размещаются рядом с owning application или domain boundary.</w:t>
      </w:r>
    </w:p>
    <w:p>
      <w:pPr>
        <w:ind w:left="360" w:hanging="216"/>
      </w:pPr>
      <w:r>
        <w:t>• SQLite adapter находится только в persistence package.</w:t>
      </w:r>
    </w:p>
    <w:p>
      <w:pPr>
        <w:ind w:left="360" w:hanging="216"/>
      </w:pPr>
      <w:r>
        <w:t>• Migrations выполняются до публикации repository readiness.</w:t>
      </w:r>
    </w:p>
    <w:p>
      <w:pPr>
        <w:ind w:left="360" w:hanging="216"/>
      </w:pPr>
      <w:r>
        <w:t>• Transaction и retry policy не протекают в consumers.</w:t>
      </w:r>
    </w:p>
    <w:p>
      <w:pPr>
        <w:ind w:left="360" w:hanging="216"/>
      </w:pPr>
      <w:r>
        <w:t>• Integration tests используют temporary database и реальные migrations.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Проверка</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Условие PASS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Dependency scan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Нет SQLite imports вне persistence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Port review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Каждая операция нужна owner use case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Upgrade и failure recovery воспроизводимы</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Atomic boundaries подтверждены</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separation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restore не выдаётся за Load success</w:t>
            </w:r>
          </w:p>
        </w:tc>
      </w:tr>
    </w:tbl>
    <w:p>
      <w:pPr>
        <w:spacing w:after="40"/>
      </w:pPr>
    </w:p>
    <w:p>
      <w:pPr>
        <w:pStyle w:val="Heading2"/>
      </w:pPr>
      <w:r>
        <w:t>Связанные документы</w:t>
      </w:r>
    </w:p>
    <w:p>
      <w:pPr>
        <w:ind w:left="360" w:hanging="216"/>
      </w:pPr>
      <w:r>
        <w:t>• ADR-008</w:t>
      </w:r>
    </w:p>
    <w:p>
      <w:pPr>
        <w:ind w:left="360" w:hanging="216"/>
      </w:pPr>
      <w:r>
        <w:t>• ARCH-004 v1.4</w:t>
      </w:r>
    </w:p>
    <w:p>
      <w:pPr>
        <w:ind w:left="360" w:hanging="216"/>
      </w:pPr>
      <w:r>
        <w:t>• ARCH-005 v1.4</w:t>
      </w:r>
    </w:p>
    <w:p>
      <w:pPr>
        <w:ind w:left="360" w:hanging="216"/>
      </w:pPr>
      <w:r>
        <w:t>• ARCH-011 v1.1</w:t>
      </w:r>
    </w:p>
    <w:p>
      <w:pPr>
        <w:ind w:left="360" w:hanging="216"/>
      </w:pPr>
      <w:r>
        <w:t>• MOD-001 v1.2</w:t>
      </w:r>
    </w:p>
    <w:p>
      <w:pPr>
        <w:ind w:left="360" w:hanging="216"/>
      </w:pPr>
      <w:r>
        <w:t>• AUDIT-007</w:t>
      </w:r>
    </w:p>
    <w:p>
      <w:pPr>
        <w:ind w:left="360" w:hanging="216"/>
      </w:pPr>
      <w:r>
        <w:t>• AUDIT-028</w:t>
      </w:r>
    </w:p>
    <w:p>
      <w:pPr>
        <w:pStyle w:val="Heading2"/>
      </w:pPr>
      <w:r>
        <w:t>История изменений</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Версия</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Дата</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Изменение</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Historical complete edition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v2.0</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Создана полная консолидированная редакция. Смысловые исправления встроены в основной текст; устранены повторные титульные блоки, неоднозначные схемы и плотные таблицы старой версии.</w:t>
            </w:r>
          </w:p>
        </w:tc>
      </w:tr>
    </w:tbl>
    <w:p>
      <w:pPr>
        <w:spacing w:after="40"/>
      </w:pPr>
    </w:p>
    <w:p>
      <w:pPr>
        <w:pStyle w:val="Heading1"/>
      </w:pPr>
      <w:r>
        <w:t>Полная подробная спецификация и прослеживаемость</w:t>
      </w:r>
    </w:p>
    <w:p>
      <w:pPr>
        <w:pStyle w:val="Heading2"/>
      </w:pPr>
      <w:r>
        <w:t>Подробный исходный материал: ADR-003_Database_RU_v1_Complete.docx</w:t>
      </w:r>
    </w:p>
    <w:p>
      <w:r>
        <w:rPr>
          <w:rFonts w:ascii="Helvetica Neue" w:hAnsi="Helvetica Neue" w:eastAsia="Helvetica Neue"/>
          <w:b w:val="0"/>
          <w:color w:val="667085"/>
          <w:sz w:val="17"/>
        </w:rPr>
        <w:t>docs/99_Archive/02_Architecture_Decision_Records/ADR-003_Database/ADR-003_Database_RU_v1_Complete.docx</w:t>
      </w:r>
    </w:p>
    <w:p>
      <w:pPr>
        <w:pStyle w:val="Heading2"/>
      </w:pPr>
      <w:r>
        <w:t>ADR-003</w:t>
      </w:r>
    </w:p>
    <w:p>
      <w:pPr>
        <w:pStyle w:val="Heading2"/>
      </w:pPr>
      <w:r>
        <w:t>Database</w:t>
      </w:r>
    </w:p>
    <w:p>
      <w:pPr>
        <w:pStyle w:val="Heading2"/>
      </w:pPr>
      <w:r>
        <w:t>World Engine</w:t>
      </w:r>
    </w:p>
    <w:p>
      <w:r>
        <w:rPr>
          <w:rFonts w:ascii="Helvetica Neue" w:hAnsi="Helvetica Neue" w:eastAsia="Helvetica Neue"/>
          <w:b w:val="0"/>
          <w:i/>
          <w:color w:val="000000"/>
          <w:sz w:val="21"/>
        </w:rPr>
        <w:t>Полная русская версия · Parts 01–06</w:t>
      </w:r>
    </w:p>
    <w:p>
      <w:r>
        <w:rPr>
          <w:rFonts w:ascii="Helvetica Neue" w:hAnsi="Helvetica Neue" w:eastAsia="Helvetica Neue"/>
          <w:b w:val="0"/>
          <w:i w:val="0"/>
          <w:color w:val="000000"/>
          <w:sz w:val="21"/>
        </w:rPr>
        <w:t>Version v1.0 · Final Draft · 2026-08-12</w:t>
      </w:r>
    </w:p>
    <w:p>
      <w:pPr>
        <w:ind w:left="360" w:hanging="216"/>
      </w:pPr>
      <w:r>
        <w:t>• Part 01 | Context &amp; Problem Statement</w:t>
      </w:r>
    </w:p>
    <w:p>
      <w:pPr>
        <w:ind w:left="360" w:hanging="216"/>
      </w:pPr>
      <w:r>
        <w:t>• Part 02 | Decision: Database Model, Ownership, Repository Boundary &amp; SQLite</w:t>
      </w:r>
    </w:p>
    <w:p>
      <w:pPr>
        <w:ind w:left="360" w:hanging="216"/>
      </w:pPr>
      <w:r>
        <w:t>• Part 03 | Transactions, Consistency, Concurrency &amp; Failure Handling</w:t>
      </w:r>
    </w:p>
    <w:p>
      <w:pPr>
        <w:ind w:left="360" w:hanging="216"/>
      </w:pPr>
      <w:r>
        <w:t>• Part 04 | Schema Versioning, Migrations, Backup &amp; Recovery</w:t>
      </w:r>
    </w:p>
    <w:p>
      <w:pPr>
        <w:ind w:left="360" w:hanging="216"/>
      </w:pPr>
      <w:r>
        <w:t>• Part 05 | Architecture Consequences, Performance, Trade-offs &amp; Alternatives</w:t>
      </w:r>
    </w:p>
    <w:p>
      <w:pPr>
        <w:ind w:left="360" w:hanging="216"/>
      </w:pPr>
      <w:r>
        <w:t>• Part 06 | Implementation Impact, Governance, Testing &amp; Final Decision Record</w:t>
      </w:r>
    </w:p>
    <w:p>
      <w:r>
        <w:rPr>
          <w:rFonts w:ascii="Helvetica Neue" w:hAnsi="Helvetica Neue" w:eastAsia="Helvetica Neue"/>
          <w:i/>
          <w:color w:val="000000"/>
          <w:sz w:val="21"/>
        </w:rPr>
        <w:t>Документ собран последовательно из Parts 01–06; содержимое частей сохранено без смысловой переработки.</w:t>
      </w:r>
    </w:p>
    <w:p>
      <w:r>
        <w:rPr>
          <w:rFonts w:ascii="Helvetica Neue" w:hAnsi="Helvetica Neue" w:eastAsia="Helvetica Neue"/>
          <w:b w:val="0"/>
          <w:i/>
          <w:color w:val="000000"/>
          <w:sz w:val="21"/>
        </w:rPr>
        <w:t>ADR-003 — Database / Part 01 / Context &amp; Problem Statement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01 — Context &amp; Problem Statement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Контекст решения</w:t>
      </w:r>
    </w:p>
    <w:p>
      <w:r>
        <w:rPr>
          <w:rFonts w:ascii="Helvetica Neue" w:hAnsi="Helvetica Neue" w:eastAsia="Helvetica Neue"/>
          <w:b w:val="0"/>
          <w:i w:val="0"/>
          <w:color w:val="000000"/>
          <w:sz w:val="21"/>
        </w:rPr>
        <w:t>World Engine требует локальное persistent storage для world state, character data, relationships, quests, organizations, economy, politics, memory и других системных данных. В архитектуре Version 1.0 уже зафиксировано использование локальной SQLite database, а физический доступ к persistence должен проходить через Repository boundary.</w:t>
      </w:r>
    </w:p>
    <w:p>
      <w:pPr>
        <w:pStyle w:val="Heading2"/>
      </w:pPr>
      <w:r>
        <w:t>2. Постановка проблемы</w:t>
      </w:r>
    </w:p>
    <w:p>
      <w:r>
        <w:rPr>
          <w:rFonts w:ascii="Helvetica Neue" w:hAnsi="Helvetica Neue" w:eastAsia="Helvetica Neue"/>
          <w:b w:val="0"/>
          <w:i w:val="0"/>
          <w:color w:val="000000"/>
          <w:sz w:val="21"/>
        </w:rPr>
        <w:t>Необходимо формально определить роль Database в World Engine и границы её ответственности, чтобы избежать прямого SQL access из domain modules, рассинхронизации между Save System и persistent state, неконтролируемых schema changes и неоднозначного ownership данных.</w:t>
      </w:r>
    </w:p>
    <w:p>
      <w:pPr>
        <w:ind w:left="360" w:hanging="216"/>
      </w:pPr>
      <w:r>
        <w:t>• определить Database как persistent state layer, а не как владельца domain logic;</w:t>
      </w:r>
    </w:p>
    <w:p>
      <w:pPr>
        <w:ind w:left="360" w:hanging="216"/>
      </w:pPr>
      <w:r>
        <w:t>• определить ownership физической schema и repository contracts;</w:t>
      </w:r>
    </w:p>
    <w:p>
      <w:pPr>
        <w:ind w:left="360" w:hanging="216"/>
      </w:pPr>
      <w:r>
        <w:t>• защитить modules от прямой зависимости от SQLite implementation details;</w:t>
      </w:r>
    </w:p>
    <w:p>
      <w:pPr>
        <w:ind w:left="360" w:hanging="216"/>
      </w:pPr>
      <w:r>
        <w:t>• обеспечить consistency между persistent state и runtime state;</w:t>
      </w:r>
    </w:p>
    <w:p>
      <w:pPr>
        <w:ind w:left="360" w:hanging="216"/>
      </w:pPr>
      <w:r>
        <w:t>• определить место Database в Save System и Event History;</w:t>
      </w:r>
    </w:p>
    <w:p>
      <w:pPr>
        <w:ind w:left="360" w:hanging="216"/>
      </w:pPr>
      <w:r>
        <w:t>• подготовить базу для migrations, indexes, backups и recovery;</w:t>
      </w:r>
    </w:p>
    <w:p>
      <w:pPr>
        <w:ind w:left="360" w:hanging="216"/>
      </w:pPr>
      <w:r>
        <w:t>• сохранить реалистичность для Windows/Skyrim Version 1.0 без premature distributed database architecture.</w:t>
      </w:r>
    </w:p>
    <w:p>
      <w:pPr>
        <w:pStyle w:val="Heading2"/>
      </w:pPr>
      <w:r>
        <w:t>3. Existing Architectural Context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Existing decision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Implication for Database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is coordination/lifecycle layer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does not own physical database details.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Modules own domain behavior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Modules own semantics; persistence is accessed through approved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boundary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SQLite access is isolated behind Repository contracts.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 is separate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 coordinates save/load; Database stores persistent structures as defined by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System is separate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Selected durable event history may use persistence but does not become database-wide source of truth.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is separate capability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does not access SQLite directly.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Architecture is isolated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systems do not write arbitrary database records.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 v1.0</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SQLite is preferred over distributed DB infrastructure.</w:t>
            </w:r>
          </w:p>
        </w:tc>
      </w:tr>
    </w:tbl>
    <w:p>
      <w:pPr>
        <w:spacing w:after="40"/>
      </w:pPr>
    </w:p>
    <w:p>
      <w:pPr>
        <w:pStyle w:val="Heading2"/>
      </w:pPr>
      <w:r>
        <w:t>4. Why a Database ADR Is Required</w:t>
      </w:r>
    </w:p>
    <w:p>
      <w:r>
        <w:rPr>
          <w:rFonts w:ascii="Helvetica Neue" w:hAnsi="Helvetica Neue" w:eastAsia="Helvetica Neue"/>
          <w:b w:val="0"/>
          <w:i w:val="0"/>
          <w:color w:val="000000"/>
          <w:sz w:val="21"/>
        </w:rPr>
        <w:t>Без отдельного ADR Database может превратиться либо в 'shared bucket', куда каждый module пишет напрямую, либо в overly abstract layer, который усложняет Version 1.0 без реальной пользы. Нужно зафиксировать баланс между ясным ownership, transaction safety, maintainability и практичностью.</w:t>
      </w:r>
    </w:p>
    <w:p>
      <w:pPr>
        <w:ind w:left="360" w:hanging="216"/>
      </w:pPr>
      <w:r>
        <w:t>• Database schema должна иметь явного owner и change governance.</w:t>
      </w:r>
    </w:p>
    <w:p>
      <w:pPr>
        <w:ind w:left="360" w:hanging="216"/>
      </w:pPr>
      <w:r>
        <w:t>• Repository должен скрывать physical storage details.</w:t>
      </w:r>
    </w:p>
    <w:p>
      <w:pPr>
        <w:ind w:left="360" w:hanging="216"/>
      </w:pPr>
      <w:r>
        <w:t>• Domain modules не должны зависеть от SQLite-specific SQL structures без необходимости.</w:t>
      </w:r>
    </w:p>
    <w:p>
      <w:pPr>
        <w:ind w:left="360" w:hanging="216"/>
      </w:pPr>
      <w:r>
        <w:t>• Schema evolution должна происходить через explicit migration mechanism.</w:t>
      </w:r>
    </w:p>
    <w:p>
      <w:pPr>
        <w:ind w:left="360" w:hanging="216"/>
      </w:pPr>
      <w:r>
        <w:t>• Persistence failures должны быть observable и controlled.</w:t>
      </w:r>
    </w:p>
    <w:p>
      <w:pPr>
        <w:pStyle w:val="Heading2"/>
      </w:pPr>
      <w:r>
        <w:t>5. Target Role of the Database</w:t>
      </w:r>
    </w:p>
    <w:p>
      <w:r>
        <w:rPr>
          <w:rFonts w:ascii="Helvetica Neue" w:hAnsi="Helvetica Neue" w:eastAsia="Helvetica Neue"/>
          <w:b w:val="0"/>
          <w:i w:val="0"/>
          <w:color w:val="000000"/>
          <w:sz w:val="21"/>
        </w:rPr>
        <w:t>Database является durable storage layer для persistent application state. Она хранит данные, но не определяет сама по себе domain behavior, business rules или lifecycle orchestration.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Database should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storage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Store committed persistent records.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 atomic persistence operations according to defined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Constraints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Enforce selected structural integrity rules.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Indexes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 required lookup performance.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versioning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 explicit migration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Durability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 committed state according to storage policy.</w:t>
            </w:r>
          </w:p>
        </w:tc>
      </w:tr>
    </w:tbl>
    <w:p>
      <w:pPr>
        <w:spacing w:after="40"/>
      </w:pPr>
    </w:p>
    <w:p>
      <w:pPr>
        <w:pStyle w:val="Heading2"/>
      </w:pPr>
      <w:r>
        <w:t>6. Responsibilities Outside Database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Concern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 /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Specialized domain modules.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Business workflows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Core/modules/Scheduler as appropriate.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orchestration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reasoning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Integration.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parsing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delivery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loading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 / configuration subsystem.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 storage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Protected Windows storage boundary.</w:t>
            </w:r>
          </w:p>
        </w:tc>
      </w:tr>
    </w:tbl>
    <w:p>
      <w:pPr>
        <w:spacing w:after="40"/>
      </w:pPr>
    </w:p>
    <w:p>
      <w:pPr>
        <w:pStyle w:val="Heading2"/>
      </w:pPr>
      <w:r>
        <w:t>7. Architectural Risks Being Addressed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Risk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Without 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Direct SQL coupling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Every module depends on physical schema.</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 drift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Different modules assume incompatible database structures.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God Repository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One generic repository becomes hidden business-logic owner.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 ambiguity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Related writes commit inconsistently.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starts against incompatible schema.</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leakage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AI/plugin/game integrations write arbitrary records.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Performance degradation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Unbounded queries/index misuse affect runtime.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ambiguity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Unclear relationship between DB recovery and Save recovery.</w:t>
            </w:r>
          </w:p>
        </w:tc>
      </w:tr>
    </w:tbl>
    <w:p>
      <w:pPr>
        <w:spacing w:after="40"/>
      </w:pPr>
    </w:p>
    <w:p>
      <w:pPr>
        <w:pStyle w:val="Heading2"/>
      </w:pPr>
      <w:r>
        <w:t>8. Database Scope</w:t>
      </w:r>
    </w:p>
    <w:p>
      <w:pPr>
        <w:ind w:left="360" w:hanging="216"/>
      </w:pPr>
      <w:r>
        <w:t>• Database role and ownership.</w:t>
      </w:r>
    </w:p>
    <w:p>
      <w:pPr>
        <w:ind w:left="360" w:hanging="216"/>
      </w:pPr>
      <w:r>
        <w:t>• SQLite as Version 1.0 persistence technology.</w:t>
      </w:r>
    </w:p>
    <w:p>
      <w:pPr>
        <w:ind w:left="360" w:hanging="216"/>
      </w:pPr>
      <w:r>
        <w:t>• Repository boundary and access rules.</w:t>
      </w:r>
    </w:p>
    <w:p>
      <w:pPr>
        <w:ind w:left="360" w:hanging="216"/>
      </w:pPr>
      <w:r>
        <w:t>• Schema/migration governance.</w:t>
      </w:r>
    </w:p>
    <w:p>
      <w:pPr>
        <w:ind w:left="360" w:hanging="216"/>
      </w:pPr>
      <w:r>
        <w:t>• Transaction and consistency boundaries.</w:t>
      </w:r>
    </w:p>
    <w:p>
      <w:pPr>
        <w:ind w:left="360" w:hanging="216"/>
      </w:pPr>
      <w:r>
        <w:t>• Relationships with Save System and Event History.</w:t>
      </w:r>
    </w:p>
    <w:p>
      <w:pPr>
        <w:ind w:left="360" w:hanging="216"/>
      </w:pPr>
      <w:r>
        <w:t>• Operational concerns relevant to database reliability.</w:t>
      </w:r>
    </w:p>
    <w:p>
      <w:r>
        <w:rPr>
          <w:rFonts w:ascii="Helvetica Neue" w:hAnsi="Helvetica Neue" w:eastAsia="Helvetica Neue"/>
          <w:b w:val="0"/>
          <w:i w:val="0"/>
          <w:color w:val="000000"/>
          <w:sz w:val="21"/>
        </w:rPr>
        <w:t>Detailed tables, entity model, indexes, migrations and physical schema will be defined in the dedicated Database Architecture and schema documents.</w:t>
      </w:r>
    </w:p>
    <w:p>
      <w:pPr>
        <w:pStyle w:val="Heading2"/>
      </w:pPr>
      <w:r>
        <w:t>9. Explicit Non-Goals</w:t>
      </w:r>
    </w:p>
    <w:p>
      <w:pPr>
        <w:ind w:left="360" w:hanging="216"/>
      </w:pPr>
      <w:r>
        <w:t>• Не проектировать distributed database infrastructure для Version 1.0.</w:t>
      </w:r>
    </w:p>
    <w:p>
      <w:pPr>
        <w:ind w:left="360" w:hanging="216"/>
      </w:pPr>
      <w:r>
        <w:t>• Не превращать Database в domain logic engine.</w:t>
      </w:r>
    </w:p>
    <w:p>
      <w:pPr>
        <w:ind w:left="360" w:hanging="216"/>
      </w:pPr>
      <w:r>
        <w:t>• Не разрешать прямой произвольный SQL из consumer modules.</w:t>
      </w:r>
    </w:p>
    <w:p>
      <w:pPr>
        <w:ind w:left="360" w:hanging="216"/>
      </w:pPr>
      <w:r>
        <w:t>• Не делать Save System и Database одним и тем же архитектурным объектом.</w:t>
      </w:r>
    </w:p>
    <w:p>
      <w:pPr>
        <w:ind w:left="360" w:hanging="216"/>
      </w:pPr>
      <w:r>
        <w:t>• Не использовать Event History как implicit replacement for authoritative state.</w:t>
      </w:r>
    </w:p>
    <w:p>
      <w:pPr>
        <w:ind w:left="360" w:hanging="216"/>
      </w:pPr>
      <w:r>
        <w:t>• Не фиксировать все physical tables в этом ADR.</w:t>
      </w:r>
    </w:p>
    <w:p>
      <w:pPr>
        <w:pStyle w:val="Heading2"/>
      </w:pPr>
      <w:r>
        <w:t>10. Core Questions This ADR Must Answer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Why it matters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Who owns the schema?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Prevents uncontrolled structural changes.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Who may access SQLite directly?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Protects module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Where do transactions start/end?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Defines consistency.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How are migrations governed?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Prevents incompatible startup.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How does DB relate to Save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Separates storage from save orchestration.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How does DB relate to Event History?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Avoids confusing history with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What happens when DB fails?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Defines controlled runtime behavior.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Why SQLite for v1.0?</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Keeps architecture practical on Windows.</w:t>
            </w:r>
          </w:p>
        </w:tc>
      </w:tr>
    </w:tbl>
    <w:p>
      <w:pPr>
        <w:spacing w:after="40"/>
      </w:pPr>
    </w:p>
    <w:p>
      <w:pPr>
        <w:pStyle w:val="Heading2"/>
      </w:pPr>
      <w:r>
        <w:t>11. Relationship to Existing ADRs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ADR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Defines Core/Module/Repository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Defines durable event history as selected persistence use case.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ADR-005 Save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Will refine Save-specific persistence decisions.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ADR-007 Multi-Game Support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May influence persistence abstraction for multiple games.</w:t>
            </w:r>
          </w:p>
        </w:tc>
      </w:tr>
    </w:tbl>
    <w:p>
      <w:pPr>
        <w:spacing w:after="40"/>
      </w:pPr>
    </w:p>
    <w:p>
      <w:pPr>
        <w:pStyle w:val="Heading2"/>
      </w:pPr>
      <w:r>
        <w:t>12. Decision Status</w:t>
      </w:r>
    </w:p>
    <w:p>
      <w:r>
        <w:rPr>
          <w:rFonts w:ascii="Helvetica Neue" w:hAnsi="Helvetica Neue" w:eastAsia="Helvetica Neue"/>
          <w:b w:val="0"/>
          <w:i w:val="0"/>
          <w:color w:val="000000"/>
          <w:sz w:val="21"/>
        </w:rPr>
        <w:t>ADR-003 предназначен стать authoritative decision record для роли Database в Version 1.0. Подробные database documents должны уточнять implementation, но не менять ownership и boundary principles без formal superseding decision.</w:t>
      </w:r>
    </w:p>
    <w:p>
      <w:pPr>
        <w:pStyle w:val="Heading2"/>
      </w:pPr>
      <w:r>
        <w:t>13.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ARCH-003 Data Flow</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data flows.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Dependency/ownership constraints.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access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Windows/local runtime context.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Configuration-owned database settings.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Save/database 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and Core role.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history persistence.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Save-specific persistence consumer.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physical database design.</w:t>
            </w:r>
          </w:p>
        </w:tc>
      </w:tr>
    </w:tbl>
    <w:p>
      <w:pPr>
        <w:spacing w:after="40"/>
      </w:pPr>
    </w:p>
    <w:p>
      <w:pPr>
        <w:pStyle w:val="Heading2"/>
      </w:pPr>
      <w:r>
        <w:t>14.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 ADR-003 Part 01: context and problem statement for Database.</w:t>
            </w:r>
          </w:p>
        </w:tc>
      </w:tr>
    </w:tbl>
    <w:p>
      <w:pPr>
        <w:spacing w:after="40"/>
      </w:pPr>
    </w:p>
    <w:p>
      <w:r>
        <w:rPr>
          <w:rFonts w:ascii="Helvetica Neue" w:hAnsi="Helvetica Neue" w:eastAsia="Helvetica Neue"/>
          <w:b w:val="0"/>
          <w:i/>
          <w:color w:val="000000"/>
          <w:sz w:val="21"/>
        </w:rPr>
        <w:t>ADR-003 — Database / Part 02 / Decision: Database Model, Ownership, Repository Boundary &amp; SQLite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02 — Decision: Database Model, Ownership, Repository Boundary &amp; SQLite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Decision Statement</w:t>
      </w:r>
    </w:p>
    <w:p>
      <w:r>
        <w:rPr>
          <w:rFonts w:ascii="Helvetica Neue" w:hAnsi="Helvetica Neue" w:eastAsia="Helvetica Neue"/>
          <w:b w:val="0"/>
          <w:i w:val="0"/>
          <w:color w:val="000000"/>
          <w:sz w:val="21"/>
        </w:rPr>
        <w:t>World Engine Version 1.0 использует локальную SQLite database как основное physical persistence technology. Database рассматривается как durable storage layer, а доступ к ней из Core и domain modules осуществляется через explicit Repository boundary. Physical schema, SQL dialect и SQLite-specific details не должны распространяться в domain contracts.</w:t>
      </w:r>
    </w:p>
    <w:p>
      <w:pPr>
        <w:pStyle w:val="Heading2"/>
      </w:pPr>
      <w:r>
        <w:t>2. Database Architecture Style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technology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for 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location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application-managed storage.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access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Repository/Database layer only.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access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Through approved repository/data contracts.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Business logic</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Outside Database.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 changes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migrations.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Transactions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Defined by persistence use case and repository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direct access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permitted.</w:t>
            </w:r>
          </w:p>
        </w:tc>
      </w:tr>
    </w:tbl>
    <w:p>
      <w:pPr>
        <w:spacing w:after="40"/>
      </w:pPr>
    </w:p>
    <w:p>
      <w:pPr>
        <w:pStyle w:val="Heading2"/>
      </w:pPr>
      <w:r>
        <w:t>3. Ownership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Concern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database 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Database/Repository subsystem.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schema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architecture ownership.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Entity semantics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Corresponding domain module.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Query implementation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Repository/data access layer.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Transaction boundary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 owner + Repository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orchestration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history semantics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System / Event Engine policy.</w:t>
            </w:r>
          </w:p>
        </w:tc>
      </w:tr>
    </w:tbl>
    <w:p>
      <w:pPr>
        <w:spacing w:after="40"/>
      </w:pPr>
    </w:p>
    <w:p>
      <w:pPr>
        <w:ind w:left="360" w:hanging="216"/>
      </w:pPr>
      <w:r>
        <w:t>• Domain module owns what the data means.</w:t>
      </w:r>
    </w:p>
    <w:p>
      <w:pPr>
        <w:ind w:left="360" w:hanging="216"/>
      </w:pPr>
      <w:r>
        <w:t>• Database layer owns how persistent records are stored and retrieved.</w:t>
      </w:r>
    </w:p>
    <w:p>
      <w:pPr>
        <w:ind w:left="360" w:hanging="216"/>
      </w:pPr>
      <w:r>
        <w:t>• Repository provides the boundary between these responsibilities.</w:t>
      </w:r>
    </w:p>
    <w:p>
      <w:pPr>
        <w:ind w:left="360" w:hanging="216"/>
      </w:pPr>
      <w:r>
        <w:t>• No layer should silently take ownership of another layer's domain rules.</w:t>
      </w:r>
    </w:p>
    <w:p>
      <w:pPr>
        <w:pStyle w:val="Heading2"/>
      </w:pPr>
      <w:r>
        <w:t>4. Repository Boundary</w:t>
      </w:r>
    </w:p>
    <w:p>
      <w:r>
        <w:rPr>
          <w:rFonts w:ascii="Helvetica Neue" w:hAnsi="Helvetica Neue" w:eastAsia="Helvetica Neue"/>
          <w:b w:val="0"/>
          <w:i w:val="0"/>
          <w:color w:val="000000"/>
          <w:sz w:val="21"/>
        </w:rPr>
        <w:t>Repository является mandatory abstraction boundary между application/domain code и physical SQLite storage. Он скрывает SQL, connection management, mapping и storage-specific implementation.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Repository responsibility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Connection management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Owned by persistence layer.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 execution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Inside repository/data layer.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Mapping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Translate storage records to domain/persistence models.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Participate in approved transaction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Error normalization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Map storage failures to application-level persistence errors.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 awareness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Physical schema knowledge stays in persistence layer.</w:t>
            </w:r>
          </w:p>
        </w:tc>
      </w:tr>
    </w:tbl>
    <w:p>
      <w:pPr>
        <w:spacing w:after="40"/>
      </w:pPr>
    </w:p>
    <w:p>
      <w:pPr>
        <w:pStyle w:val="Heading2"/>
      </w:pPr>
      <w:r>
        <w:t>5. What Core/Modules May See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Consumer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Allowed visibility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High-level persistence contracts/status; no physical schema.</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module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Repository/service contract for owned data.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Save-oriented persistence contracts.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event-history repository contract where 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direct database visibility.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direct database visibility.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direct database visibility.</w:t>
            </w:r>
          </w:p>
        </w:tc>
      </w:tr>
    </w:tbl>
    <w:p>
      <w:pPr>
        <w:spacing w:after="40"/>
      </w:pPr>
    </w:p>
    <w:p>
      <w:pPr>
        <w:pStyle w:val="Heading2"/>
      </w:pPr>
      <w:r>
        <w:t>6. SQLite Selection</w:t>
      </w:r>
    </w:p>
    <w:p>
      <w:pPr>
        <w:ind w:left="360" w:hanging="216"/>
      </w:pPr>
      <w:r>
        <w:t>• SQLite соответствует локальному Windows-first scope Version 1.0.</w:t>
      </w:r>
    </w:p>
    <w:p>
      <w:pPr>
        <w:ind w:left="360" w:hanging="216"/>
      </w:pPr>
      <w:r>
        <w:t>• Не требует отдельного database server/process.</w:t>
      </w:r>
    </w:p>
    <w:p>
      <w:pPr>
        <w:ind w:left="360" w:hanging="216"/>
      </w:pPr>
      <w:r>
        <w:t>• Снижает deployment и operational complexity.</w:t>
      </w:r>
    </w:p>
    <w:p>
      <w:pPr>
        <w:ind w:left="360" w:hanging="216"/>
      </w:pPr>
      <w:r>
        <w:t>• Подходит для локального persistent state при корректно спроектированных transaction/index policies.</w:t>
      </w:r>
    </w:p>
    <w:p>
      <w:pPr>
        <w:ind w:left="360" w:hanging="216"/>
      </w:pPr>
      <w:r>
        <w:t>• Не требует premature distributed database architecture.</w:t>
      </w:r>
    </w:p>
    <w:p>
      <w:pPr>
        <w:ind w:left="360" w:hanging="216"/>
      </w:pPr>
      <w:r>
        <w:t>• При этом physical SQLite details остаются скрытыми за Repository boundary.</w:t>
      </w:r>
    </w:p>
    <w:p>
      <w:pPr>
        <w:pStyle w:val="Heading2"/>
      </w:pPr>
      <w:r>
        <w:t>7. Why Not a Client-Server Database in v1.0</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Operational complexity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Higher than 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Requires server/service lifecycle.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Local-first usage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Adds unnecessary infrastructure.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 surface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Network/service failure introduced.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 fit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selected for Version 1.0.</w:t>
            </w:r>
          </w:p>
        </w:tc>
      </w:tr>
    </w:tbl>
    <w:p>
      <w:pPr>
        <w:spacing w:after="40"/>
      </w:pPr>
    </w:p>
    <w:p>
      <w:pPr>
        <w:pStyle w:val="Heading2"/>
      </w:pPr>
      <w:r>
        <w:t>8. Logical vs Physical Database Model</w:t>
      </w:r>
    </w:p>
    <w:p>
      <w:r>
        <w:rPr>
          <w:rFonts w:ascii="Helvetica Neue" w:hAnsi="Helvetica Neue" w:eastAsia="Helvetica Neue"/>
          <w:b w:val="0"/>
          <w:i w:val="0"/>
          <w:color w:val="000000"/>
          <w:sz w:val="21"/>
        </w:rPr>
        <w:t>ADR-003 разделяет logical persistence model и physical storage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model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Meaning, invariants and business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model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Storage-oriented representation and repository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schema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tables, columns, indexes, constraints.</w:t>
            </w:r>
          </w:p>
        </w:tc>
      </w:tr>
    </w:tbl>
    <w:p>
      <w:pPr>
        <w:spacing w:after="40"/>
      </w:pPr>
    </w:p>
    <w:p>
      <w:pPr>
        <w:ind w:left="360" w:hanging="216"/>
      </w:pPr>
      <w:r>
        <w:t>• Одна domain entity не обязана иметь прямое 1:1 соответствие одной SQLite table.</w:t>
      </w:r>
    </w:p>
    <w:p>
      <w:pPr>
        <w:ind w:left="360" w:hanging="216"/>
      </w:pPr>
      <w:r>
        <w:t>• Persistence design может использовать normalization, junction tables или snapshots без изменения domain ownership.</w:t>
      </w:r>
    </w:p>
    <w:p>
      <w:pPr>
        <w:ind w:left="360" w:hanging="216"/>
      </w:pPr>
      <w:r>
        <w:t>• Physical optimization не должна менять domain semantics без explicit architectural review.</w:t>
      </w:r>
    </w:p>
    <w:p>
      <w:pPr>
        <w:pStyle w:val="Heading2"/>
      </w:pPr>
      <w:r>
        <w:t>9. Schema Ownership</w:t>
      </w:r>
    </w:p>
    <w:p>
      <w:r>
        <w:rPr>
          <w:rFonts w:ascii="Helvetica Neue" w:hAnsi="Helvetica Neue" w:eastAsia="Helvetica Neue"/>
          <w:b w:val="0"/>
          <w:i w:val="0"/>
          <w:color w:val="000000"/>
          <w:sz w:val="21"/>
        </w:rPr>
        <w:t>Physical schema является частью Database Architecture и управляется явно. Domain modules не должны произвольно создавать/изменять таблицы в runtime.</w:t>
      </w:r>
    </w:p>
    <w:p>
      <w:pPr>
        <w:ind w:left="360" w:hanging="216"/>
      </w:pPr>
      <w:r>
        <w:t>• Schema changes проходят migration process.</w:t>
      </w:r>
    </w:p>
    <w:p>
      <w:pPr>
        <w:ind w:left="360" w:hanging="216"/>
      </w:pPr>
      <w:r>
        <w:t>• Application startup validates database schema version.</w:t>
      </w:r>
    </w:p>
    <w:p>
      <w:pPr>
        <w:ind w:left="360" w:hanging="216"/>
      </w:pPr>
      <w:r>
        <w:t>• Unsupported schema versions are rejected safely.</w:t>
      </w:r>
    </w:p>
    <w:p>
      <w:pPr>
        <w:ind w:left="360" w:hanging="216"/>
      </w:pPr>
      <w:r>
        <w:t>• Migration failure must preserve recoverability.</w:t>
      </w:r>
    </w:p>
    <w:p>
      <w:pPr>
        <w:ind w:left="360" w:hanging="216"/>
      </w:pPr>
      <w:r>
        <w:t>• Schema ownership remains centralized enough to prevent drift.</w:t>
      </w:r>
    </w:p>
    <w:p>
      <w:pPr>
        <w:pStyle w:val="Heading2"/>
      </w:pPr>
      <w:r>
        <w:t>10. Repository Contract Principles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Principle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ownership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should correspond to clear persistence responsibility.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generic dumping ground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Avoid one repository that contains unrelated domain rules.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contract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Consumers depend on logical persistence operations.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queries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Query complexity is bounded/justified.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business policy leakage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does not decide domain outcomes.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Error transparency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errors remain distinguishable.</w:t>
            </w:r>
          </w:p>
        </w:tc>
      </w:tr>
    </w:tbl>
    <w:p>
      <w:pPr>
        <w:spacing w:after="40"/>
      </w:pPr>
    </w:p>
    <w:p>
      <w:pPr>
        <w:pStyle w:val="Heading2"/>
      </w:pPr>
      <w:r>
        <w:t>11. Transaction Boundary Principle</w:t>
      </w:r>
    </w:p>
    <w:p>
      <w:r>
        <w:rPr>
          <w:rFonts w:ascii="Helvetica Neue" w:hAnsi="Helvetica Neue" w:eastAsia="Helvetica Neue"/>
          <w:b w:val="0"/>
          <w:i w:val="0"/>
          <w:color w:val="000000"/>
          <w:sz w:val="21"/>
        </w:rPr>
        <w:t>Transactions should be aligned with the smallest coherent persistence operation that must succeed or fail atomically. A transaction must not silently span unrelated domain workflows merely because they use the same database.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Example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Single domain update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One repository transaction where atomicity 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Related multi-record update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Single transaction.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commit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Transaction boundary defined by Save Manager/Repository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history append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Independent or coordinated transaction according to event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Unrelated background updates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Separate transaction/work item.</w:t>
            </w:r>
          </w:p>
        </w:tc>
      </w:tr>
    </w:tbl>
    <w:p>
      <w:pPr>
        <w:spacing w:after="40"/>
      </w:pPr>
    </w:p>
    <w:p>
      <w:pPr>
        <w:pStyle w:val="Heading2"/>
      </w:pPr>
      <w:r>
        <w:t>12. Integrity and Constraints</w:t>
      </w:r>
    </w:p>
    <w:p>
      <w:pPr>
        <w:ind w:left="360" w:hanging="216"/>
      </w:pPr>
      <w:r>
        <w:t>• Database constraints should protect structural integrity where appropriate.</w:t>
      </w:r>
    </w:p>
    <w:p>
      <w:pPr>
        <w:ind w:left="360" w:hanging="216"/>
      </w:pPr>
      <w:r>
        <w:t>• Domain invariants remain owned by domain modules.</w:t>
      </w:r>
    </w:p>
    <w:p>
      <w:pPr>
        <w:ind w:left="360" w:hanging="216"/>
      </w:pPr>
      <w:r>
        <w:t>• Foreign keys/uniqueness/check constraints may be used to prevent impossible storage states.</w:t>
      </w:r>
    </w:p>
    <w:p>
      <w:pPr>
        <w:ind w:left="360" w:hanging="216"/>
      </w:pPr>
      <w:r>
        <w:t>• A database constraint failure is not automatically a business-logic recovery action.</w:t>
      </w:r>
    </w:p>
    <w:p>
      <w:pPr>
        <w:ind w:left="360" w:hanging="216"/>
      </w:pPr>
      <w:r>
        <w:t>• Constraint policy should be documented in Database Architecture.</w:t>
      </w:r>
    </w:p>
    <w:p>
      <w:pPr>
        <w:pStyle w:val="Heading2"/>
      </w:pPr>
      <w:r>
        <w:t>13. Read/Write Separation at the Contract Level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Operation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Uses explicit read/query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Write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Uses explicit mutation/persistence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Bulk write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Requires bounded, intentional repository operation.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Raw SQL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exposed to domain consumers.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Cross-domain query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Requires explicit architectural justification.</w:t>
            </w:r>
          </w:p>
        </w:tc>
      </w:tr>
    </w:tbl>
    <w:p>
      <w:pPr>
        <w:spacing w:after="40"/>
      </w:pPr>
    </w:p>
    <w:p>
      <w:pPr>
        <w:pStyle w:val="Heading2"/>
      </w:pPr>
      <w:r>
        <w:t>14. Database Error Boundary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Connection/open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subsystem unavailable; controlled error.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 mismatch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 startup/use according to migration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Constraint violation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Return normalized persistence error.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Disk/full/storage error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persistence failure; preserve prior valid state where applicable.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corruption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Enter recovery path; do not silently continue as healthy.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Unexpected SQL error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Log/diagnose without exposing storage internals to domain logic.</w:t>
            </w:r>
          </w:p>
        </w:tc>
      </w:tr>
    </w:tbl>
    <w:p>
      <w:pPr>
        <w:spacing w:after="40"/>
      </w:pPr>
    </w:p>
    <w:p>
      <w:pPr>
        <w:pStyle w:val="Heading2"/>
      </w:pPr>
      <w:r>
        <w:t>15. Runtime Database Lifecycle</w:t>
      </w:r>
    </w:p>
    <w:p>
      <w:pPr>
        <w:ind w:left="360" w:hanging="216"/>
      </w:pPr>
      <w:r>
        <w:t>• Validate configuration/path before opening database.</w:t>
      </w:r>
    </w:p>
    <w:p>
      <w:pPr>
        <w:ind w:left="360" w:hanging="216"/>
      </w:pPr>
      <w:r>
        <w:t>• Open/initialize connection through persistence subsystem.</w:t>
      </w:r>
    </w:p>
    <w:p>
      <w:pPr>
        <w:ind w:left="360" w:hanging="216"/>
      </w:pPr>
      <w:r>
        <w:t>• Validate schema version.</w:t>
      </w:r>
    </w:p>
    <w:p>
      <w:pPr>
        <w:ind w:left="360" w:hanging="216"/>
      </w:pPr>
      <w:r>
        <w:t>• Apply migrations only through approved migration mechanism.</w:t>
      </w:r>
    </w:p>
    <w:p>
      <w:pPr>
        <w:ind w:left="360" w:hanging="216"/>
      </w:pPr>
      <w:r>
        <w:t>• Publish database readiness state.</w:t>
      </w:r>
    </w:p>
    <w:p>
      <w:pPr>
        <w:ind w:left="360" w:hanging="216"/>
      </w:pPr>
      <w:r>
        <w:t>• Serve repository operations.</w:t>
      </w:r>
    </w:p>
    <w:p>
      <w:pPr>
        <w:ind w:left="360" w:hanging="216"/>
      </w:pPr>
      <w:r>
        <w:t>• Close resources cleanly during shutdown.</w:t>
      </w:r>
    </w:p>
    <w:p>
      <w:pPr>
        <w:pStyle w:val="Heading2"/>
      </w:pPr>
      <w:r>
        <w:t>16. Security Boundary</w:t>
      </w:r>
    </w:p>
    <w:p>
      <w:pPr>
        <w:ind w:left="360" w:hanging="216"/>
      </w:pPr>
      <w:r>
        <w:t>• Database file is application-managed data and must not be treated as trusted executable content.</w:t>
      </w:r>
    </w:p>
    <w:p>
      <w:pPr>
        <w:ind w:left="360" w:hanging="216"/>
      </w:pPr>
      <w:r>
        <w:t>• AI, plugins and external providers do not receive direct SQLite access.</w:t>
      </w:r>
    </w:p>
    <w:p>
      <w:pPr>
        <w:ind w:left="360" w:hanging="216"/>
      </w:pPr>
      <w:r>
        <w:t>• Database paths come from validated configuration and filesystem policy.</w:t>
      </w:r>
    </w:p>
    <w:p>
      <w:pPr>
        <w:ind w:left="360" w:hanging="216"/>
      </w:pPr>
      <w:r>
        <w:t>• Secrets are not stored as ordinary domain records merely for convenience.</w:t>
      </w:r>
    </w:p>
    <w:p>
      <w:pPr>
        <w:ind w:left="360" w:hanging="216"/>
      </w:pPr>
      <w:r>
        <w:t>• Database diagnostics should avoid leaking sensitive stored content.</w:t>
      </w:r>
    </w:p>
    <w:p>
      <w:pPr>
        <w:pStyle w:val="Heading2"/>
      </w:pPr>
      <w:r>
        <w:t>17.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for v1.0?</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Direct SQL from modules?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boundary mandatory?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owns domain logic?</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changes ad hoc at runtime?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Distributed DB required?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 and Database same owner?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History always durable?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bl>
    <w:p>
      <w:pPr>
        <w:spacing w:after="40"/>
      </w:pPr>
    </w:p>
    <w:p>
      <w:pPr>
        <w:pStyle w:val="Heading2"/>
      </w:pPr>
      <w:r>
        <w:t>18.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 and problem statement.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Core/Module/Repository ownership.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history persistence.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Dependency and ownership constraints.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access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Windows/local runtime context.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path/config ownership.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Save/persistence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Database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schema, tables, indexes, migrations.</w:t>
            </w:r>
          </w:p>
        </w:tc>
      </w:tr>
    </w:tbl>
    <w:p>
      <w:pPr>
        <w:spacing w:after="40"/>
      </w:pPr>
    </w:p>
    <w:p>
      <w:pPr>
        <w:pStyle w:val="Heading2"/>
      </w:pPr>
      <w:r>
        <w:t>19.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 ADR-003 Part 02: database decision, ownership model, repository boundary and SQLite selection.</w:t>
            </w:r>
          </w:p>
        </w:tc>
      </w:tr>
    </w:tbl>
    <w:p>
      <w:pPr>
        <w:spacing w:after="40"/>
      </w:pPr>
    </w:p>
    <w:p>
      <w:r>
        <w:rPr>
          <w:rFonts w:ascii="Helvetica Neue" w:hAnsi="Helvetica Neue" w:eastAsia="Helvetica Neue"/>
          <w:b w:val="0"/>
          <w:i/>
          <w:color w:val="000000"/>
          <w:sz w:val="21"/>
        </w:rPr>
        <w:t>ADR-003 — Database / Part 03 / Transactions, Consistency, Concurrency &amp; Failure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03 — Transactions, Consistency, Concurrency &amp; Failure Handling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Purpose</w:t>
      </w:r>
    </w:p>
    <w:p>
      <w:r>
        <w:rPr>
          <w:rFonts w:ascii="Helvetica Neue" w:hAnsi="Helvetica Neue" w:eastAsia="Helvetica Neue"/>
          <w:b w:val="0"/>
          <w:i w:val="0"/>
          <w:color w:val="000000"/>
          <w:sz w:val="21"/>
        </w:rPr>
        <w:t>Эта часть определяет правила transaction boundaries, consistency, concurrency и database failure handling для SQLite persistence layer Version 1.0. Цель — гарантировать, что связанные persistent changes либо применяются атомарно, либо система честно сообщает о failure без скрытого повреждения состояния.</w:t>
      </w:r>
    </w:p>
    <w:p>
      <w:pPr>
        <w:pStyle w:val="Heading2"/>
      </w:pPr>
      <w:r>
        <w:t>2. Transaction Principle</w:t>
      </w:r>
    </w:p>
    <w:p>
      <w:r>
        <w:rPr>
          <w:rFonts w:ascii="Helvetica Neue" w:hAnsi="Helvetica Neue" w:eastAsia="Helvetica Neue"/>
          <w:b w:val="0"/>
          <w:i w:val="0"/>
          <w:color w:val="000000"/>
          <w:sz w:val="21"/>
        </w:rPr>
        <w:t>Transaction должна соответствовать минимальной логически целостной persistence operation, которая обязана завершиться полностью или не примениться вообще. Transaction boundary определяется use case и repository contract.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Principle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Atomicity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Related writes commit together or not at all.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Consistency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Committed state satisfies defined storage/domain constraints.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Isolation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Concurrent operations do not create uncontrolled intermediate visibility.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Durability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Committed data survives normal application/database restart.</w:t>
            </w:r>
          </w:p>
        </w:tc>
      </w:tr>
    </w:tbl>
    <w:p>
      <w:pPr>
        <w:spacing w:after="40"/>
      </w:pPr>
    </w:p>
    <w:p>
      <w:pPr>
        <w:pStyle w:val="Heading2"/>
      </w:pPr>
      <w:r>
        <w:t>3. Transaction Ownership</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module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Defines semantic operation requiring atomic persistence.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Coordinates workflow; does not own SQL transaction internals.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Implements transaction mechanics.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Defines save-specific transaction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Uses separate/coordinated persistence boundary only when contract requires.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Executes transaction at physical storage layer.</w:t>
            </w:r>
          </w:p>
        </w:tc>
      </w:tr>
    </w:tbl>
    <w:p>
      <w:pPr>
        <w:spacing w:after="40"/>
      </w:pPr>
    </w:p>
    <w:p>
      <w:pPr>
        <w:ind w:left="360" w:hanging="216"/>
      </w:pPr>
      <w:r>
        <w:t>• Transaction ownership must be explicit.</w:t>
      </w:r>
    </w:p>
    <w:p>
      <w:pPr>
        <w:ind w:left="360" w:hanging="216"/>
      </w:pPr>
      <w:r>
        <w:t>• A caller must not silently start a transaction spanning unrelated owners.</w:t>
      </w:r>
    </w:p>
    <w:p>
      <w:pPr>
        <w:ind w:left="360" w:hanging="216"/>
      </w:pPr>
      <w:r>
        <w:t>• Nested transaction behavior is defined by repository implementation.</w:t>
      </w:r>
    </w:p>
    <w:p>
      <w:pPr>
        <w:ind w:left="360" w:hanging="216"/>
      </w:pPr>
      <w:r>
        <w:t>• Transaction scope should remain bounded.</w:t>
      </w:r>
    </w:p>
    <w:p>
      <w:pPr>
        <w:pStyle w:val="Heading2"/>
      </w:pPr>
      <w:r>
        <w:t>4. Atomic Multi-Record Operations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Create entity + related records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Single transaction when both are required for valid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Update relationship + derived 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Atomic if consistency requires.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Delete entity + dependent records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Atomic or protected by explicit constraint/cascade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Independent background updates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Separate transaction if no atomic relationship exists.</w:t>
            </w:r>
          </w:p>
        </w:tc>
      </w:tr>
    </w:tbl>
    <w:p>
      <w:pPr>
        <w:spacing w:after="40"/>
      </w:pPr>
    </w:p>
    <w:p>
      <w:pPr>
        <w:pStyle w:val="Heading2"/>
      </w:pPr>
      <w:r>
        <w:t>5. Transaction vs Event Publication</w:t>
      </w:r>
    </w:p>
    <w:p>
      <w:r>
        <w:rPr>
          <w:rFonts w:ascii="Helvetica Neue" w:hAnsi="Helvetica Neue" w:eastAsia="Helvetica Neue"/>
          <w:b w:val="0"/>
          <w:i w:val="0"/>
          <w:color w:val="000000"/>
          <w:sz w:val="21"/>
        </w:rPr>
        <w:t>Transaction completion and event publication must have an explicit relationship. Event Engine must not infer that a published event means a database commit succeeded.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Pattern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State change + durable event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Coordinate publication with the appropriate persistence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State change + transient notification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Publish after the semantic state change is safe to observe.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Event-history-only write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 explicit event-history transaction.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Failed transaction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 not publish success event for a state that did not commit.</w:t>
            </w:r>
          </w:p>
        </w:tc>
      </w:tr>
    </w:tbl>
    <w:p>
      <w:pPr>
        <w:spacing w:after="40"/>
      </w:pPr>
    </w:p>
    <w:p>
      <w:pPr>
        <w:pStyle w:val="Heading2"/>
      </w:pPr>
      <w:r>
        <w:t>6. Consistency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Consistency level</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Version 1.0 use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Strong transactional consistency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for atomic domain persistence operations.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Eventual reaction consistency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Allowed for asynchronous event subscribers.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Read-after-write consistency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Expected within the same logical operation where contract requires.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Cross-subsystem eventual consistency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Allowed only where semantic decoupling is explicit.</w:t>
            </w:r>
          </w:p>
        </w:tc>
      </w:tr>
    </w:tbl>
    <w:p>
      <w:pPr>
        <w:spacing w:after="40"/>
      </w:pPr>
    </w:p>
    <w:p>
      <w:r>
        <w:rPr>
          <w:rFonts w:ascii="Helvetica Neue" w:hAnsi="Helvetica Neue" w:eastAsia="Helvetica Neue"/>
          <w:b w:val="0"/>
          <w:i w:val="0"/>
          <w:color w:val="000000"/>
          <w:sz w:val="21"/>
        </w:rPr>
        <w:t>Database consistency and event-driven reaction timing are distinct. A later subscriber reaction does not imply inconsistent persisted state.</w:t>
      </w:r>
    </w:p>
    <w:p>
      <w:pPr>
        <w:pStyle w:val="Heading2"/>
      </w:pPr>
      <w:r>
        <w:t>7. Concurrency Model</w:t>
      </w:r>
    </w:p>
    <w:p>
      <w:pPr>
        <w:ind w:left="360" w:hanging="216"/>
      </w:pPr>
      <w:r>
        <w:t>• SQLite is treated as a local shared persistence resource with bounded concurrent access.</w:t>
      </w:r>
    </w:p>
    <w:p>
      <w:pPr>
        <w:ind w:left="360" w:hanging="216"/>
      </w:pPr>
      <w:r>
        <w:t>• Application code should avoid long-running transactions.</w:t>
      </w:r>
    </w:p>
    <w:p>
      <w:pPr>
        <w:ind w:left="360" w:hanging="216"/>
      </w:pPr>
      <w:r>
        <w:t>• Background operations must not monopolize database access.</w:t>
      </w:r>
    </w:p>
    <w:p>
      <w:pPr>
        <w:ind w:left="360" w:hanging="216"/>
      </w:pPr>
      <w:r>
        <w:t>• Concurrent writes to the same logical state must follow repository/domain ownership rules.</w:t>
      </w:r>
    </w:p>
    <w:p>
      <w:pPr>
        <w:ind w:left="360" w:hanging="216"/>
      </w:pPr>
      <w:r>
        <w:t>• Read operations should avoid blocking critical writes unnecessarily.</w:t>
      </w:r>
    </w:p>
    <w:p>
      <w:pPr>
        <w:pStyle w:val="Heading2"/>
      </w:pPr>
      <w:r>
        <w:t>8. Write Coordination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Situation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control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Same entity updated by multiple workflows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Serialize or reject according to domain concurrency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Competing background writes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 concurrency and queue work.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 during write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Follow SQLite/repository isolation behavior; do not assume dirty reads.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commit during active background write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Coordinate via Save Manager/persistence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during runtime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 not allow concurrent writes against changing schema.</w:t>
            </w:r>
          </w:p>
        </w:tc>
      </w:tr>
    </w:tbl>
    <w:p>
      <w:pPr>
        <w:spacing w:after="40"/>
      </w:pPr>
    </w:p>
    <w:p>
      <w:pPr>
        <w:pStyle w:val="Heading2"/>
      </w:pPr>
      <w:r>
        <w:t>9. Concurrency Conflict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Conflict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Same record, incompatible updates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Resolve/reject at domain or repository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Stale read followed by write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Use explicit validation/version check where 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Lost update risk</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Protect through transaction or version/concurrency control.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Duplicate command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Idempotency or operation identity where applicable.</w:t>
            </w:r>
          </w:p>
        </w:tc>
      </w:tr>
    </w:tbl>
    <w:p>
      <w:pPr>
        <w:spacing w:after="40"/>
      </w:pPr>
    </w:p>
    <w:p>
      <w:r>
        <w:rPr>
          <w:rFonts w:ascii="Helvetica Neue" w:hAnsi="Helvetica Neue" w:eastAsia="Helvetica Neue"/>
          <w:b w:val="0"/>
          <w:i w:val="0"/>
          <w:color w:val="000000"/>
          <w:sz w:val="21"/>
        </w:rPr>
        <w:t>Optimistic versioning may be introduced where domain semantics require detection of stale updates; it is not assumed for every table by default.</w:t>
      </w:r>
    </w:p>
    <w:p>
      <w:pPr>
        <w:pStyle w:val="Heading2"/>
      </w:pPr>
      <w:r>
        <w:t>10. Locking and Busy Handling</w:t>
      </w:r>
    </w:p>
    <w:p>
      <w:pPr>
        <w:ind w:left="360" w:hanging="216"/>
      </w:pPr>
      <w:r>
        <w:t>• Database busy/locked conditions are controlled persistence errors.</w:t>
      </w:r>
    </w:p>
    <w:p>
      <w:pPr>
        <w:ind w:left="360" w:hanging="216"/>
      </w:pPr>
      <w:r>
        <w:t>• Retry on transient lock conditions must be bounded.</w:t>
      </w:r>
    </w:p>
    <w:p>
      <w:pPr>
        <w:ind w:left="360" w:hanging="216"/>
      </w:pPr>
      <w:r>
        <w:t>• Long-running transactions should be avoided to reduce contention.</w:t>
      </w:r>
    </w:p>
    <w:p>
      <w:pPr>
        <w:ind w:left="360" w:hanging="216"/>
      </w:pPr>
      <w:r>
        <w:t>• A lock retry must not silently become an unbounded wait.</w:t>
      </w:r>
    </w:p>
    <w:p>
      <w:pPr>
        <w:ind w:left="360" w:hanging="216"/>
      </w:pPr>
      <w:r>
        <w:t>• Diagnostics should distinguish lock contention from schema or corruption failures.</w:t>
      </w:r>
    </w:p>
    <w:p>
      <w:pPr>
        <w:pStyle w:val="Heading2"/>
      </w:pPr>
      <w:r>
        <w:t>11. Failure Classification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Class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Expected response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Temporary lock/busy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Transient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Bounded retry/backoff.</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Constraint violation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Permanent for operation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Reject operation; no blind retry.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Schema mismatch</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Configuration/migration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Block unsafe operation.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I/O/storage failure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Infrastructure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persistence failure; recovery path.</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Database corruption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Critical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Stop unsafe writes; enter recovery handling.</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Unexpected SQL/runtime failure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Unknown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Fail controlled; diagnose.</w:t>
            </w:r>
          </w:p>
        </w:tc>
      </w:tr>
    </w:tbl>
    <w:p>
      <w:pPr>
        <w:spacing w:after="40"/>
      </w:pPr>
    </w:p>
    <w:p>
      <w:pPr>
        <w:pStyle w:val="Heading2"/>
      </w:pPr>
      <w:r>
        <w:t>12. Failure Handling Rule</w:t>
      </w:r>
    </w:p>
    <w:p>
      <w:r>
        <w:rPr>
          <w:rFonts w:ascii="Helvetica Neue" w:hAnsi="Helvetica Neue" w:eastAsia="Helvetica Neue"/>
          <w:b w:val="0"/>
          <w:i w:val="0"/>
          <w:color w:val="000000"/>
          <w:sz w:val="21"/>
        </w:rPr>
        <w:t>Database failure must never be reported as successful persistence. The system should prefer an explicit failure/degraded state over silently continuing with unknown persistence status.</w:t>
      </w:r>
    </w:p>
    <w:p>
      <w:pPr>
        <w:ind w:left="360" w:hanging="216"/>
      </w:pPr>
      <w:r>
        <w:t>• Preserve the last known valid persistent state where possible.</w:t>
      </w:r>
    </w:p>
    <w:p>
      <w:pPr>
        <w:ind w:left="360" w:hanging="216"/>
      </w:pPr>
      <w:r>
        <w:t>• Do not partially acknowledge a transaction that did not commit.</w:t>
      </w:r>
    </w:p>
    <w:p>
      <w:pPr>
        <w:ind w:left="360" w:hanging="216"/>
      </w:pPr>
      <w:r>
        <w:t>• Surface error category to the owning subsystem.</w:t>
      </w:r>
    </w:p>
    <w:p>
      <w:pPr>
        <w:ind w:left="360" w:hanging="216"/>
      </w:pPr>
      <w:r>
        <w:t>• Do not let AI, plugin or game integration retry storage blindly.</w:t>
      </w:r>
    </w:p>
    <w:p>
      <w:pPr>
        <w:ind w:left="360" w:hanging="216"/>
      </w:pPr>
      <w:r>
        <w:t>• Recovery actions remain with the appropriate owner.</w:t>
      </w:r>
    </w:p>
    <w:p>
      <w:pPr>
        <w:pStyle w:val="Heading2"/>
      </w:pPr>
      <w:r>
        <w:t>13. Commit Acknowledgement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Before commit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Changes are tentative.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Commit succeeded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 may be reported as persistently completed.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Commit failed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Changes are not considered successful.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Commit outcome unknown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 is indeterminate; do not report definite success.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 completed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 persistence may resume according to recovery policy.</w:t>
            </w:r>
          </w:p>
        </w:tc>
      </w:tr>
    </w:tbl>
    <w:p>
      <w:pPr>
        <w:spacing w:after="40"/>
      </w:pPr>
    </w:p>
    <w:p>
      <w:pPr>
        <w:pStyle w:val="Heading2"/>
      </w:pPr>
      <w:r>
        <w:t>14. Save System Coordination</w:t>
      </w:r>
    </w:p>
    <w:p>
      <w:r>
        <w:rPr>
          <w:rFonts w:ascii="Helvetica Neue" w:hAnsi="Helvetica Neue" w:eastAsia="Helvetica Neue"/>
          <w:b w:val="0"/>
          <w:i w:val="0"/>
          <w:color w:val="000000"/>
          <w:sz w:val="21"/>
        </w:rPr>
        <w:t>Save System requires stronger coordination than ordinary background persistence because a save represents a coherent restorable state.</w:t>
      </w:r>
    </w:p>
    <w:p>
      <w:pPr>
        <w:ind w:left="360" w:hanging="216"/>
      </w:pPr>
      <w:r>
        <w:t>• Save Manager defines the save transaction boundary.</w:t>
      </w:r>
    </w:p>
    <w:p>
      <w:pPr>
        <w:ind w:left="360" w:hanging="216"/>
      </w:pPr>
      <w:r>
        <w:t>• Background writes that could invalidate snapshot coherence must be coordinated.</w:t>
      </w:r>
    </w:p>
    <w:p>
      <w:pPr>
        <w:ind w:left="360" w:hanging="216"/>
      </w:pPr>
      <w:r>
        <w:t>• A failed save transaction must not replace the previous valid save.</w:t>
      </w:r>
    </w:p>
    <w:p>
      <w:pPr>
        <w:ind w:left="360" w:hanging="216"/>
      </w:pPr>
      <w:r>
        <w:t>• Database transaction success alone does not mean Save artifact commit is complete.</w:t>
      </w:r>
    </w:p>
    <w:p>
      <w:pPr>
        <w:ind w:left="360" w:hanging="216"/>
      </w:pPr>
      <w:r>
        <w:t>• Save recovery rules remain governed by ARCH-011.</w:t>
      </w:r>
    </w:p>
    <w:p>
      <w:pPr>
        <w:pStyle w:val="Heading2"/>
      </w:pPr>
      <w:r>
        <w:t>15. Event History Coordination</w:t>
      </w:r>
    </w:p>
    <w:p>
      <w:pPr>
        <w:ind w:left="360" w:hanging="216"/>
      </w:pPr>
      <w:r>
        <w:t>• Durable event history may use its own transaction boundary.</w:t>
      </w:r>
    </w:p>
    <w:p>
      <w:pPr>
        <w:ind w:left="360" w:hanging="216"/>
      </w:pPr>
      <w:r>
        <w:t>• Where domain state and durable event must be mutually consistent, their transaction relationship must be explicit.</w:t>
      </w:r>
    </w:p>
    <w:p>
      <w:pPr>
        <w:ind w:left="360" w:hanging="216"/>
      </w:pPr>
      <w:r>
        <w:t>• Event Engine does not assume that an event-history append commits the domain state.</w:t>
      </w:r>
    </w:p>
    <w:p>
      <w:pPr>
        <w:ind w:left="360" w:hanging="216"/>
      </w:pPr>
      <w:r>
        <w:t>• Replay/recovery semantics remain governed by ADR-002.</w:t>
      </w:r>
    </w:p>
    <w:p>
      <w:pPr>
        <w:pStyle w:val="Heading2"/>
      </w:pPr>
      <w:r>
        <w:t>16. Migration and Concurrency Safety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pending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 not permit normal writes against incompatible schema.</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running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 write concurrency is controlled.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returns to a safe recoverable state before normal use.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Concurrent startup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Single migration owner; prevent conflicting schema changes.</w:t>
            </w:r>
          </w:p>
        </w:tc>
      </w:tr>
    </w:tbl>
    <w:p>
      <w:pPr>
        <w:spacing w:after="40"/>
      </w:pPr>
    </w:p>
    <w:p>
      <w:pPr>
        <w:pStyle w:val="Heading2"/>
      </w:pPr>
      <w:r>
        <w:t>17. Performance Boundaries</w:t>
      </w:r>
    </w:p>
    <w:p>
      <w:pPr>
        <w:ind w:left="360" w:hanging="216"/>
      </w:pPr>
      <w:r>
        <w:t>• Transactions should be short and focused.</w:t>
      </w:r>
    </w:p>
    <w:p>
      <w:pPr>
        <w:ind w:left="360" w:hanging="216"/>
      </w:pPr>
      <w:r>
        <w:t>• Large bulk operations should be deliberately batched.</w:t>
      </w:r>
    </w:p>
    <w:p>
      <w:pPr>
        <w:ind w:left="360" w:hanging="216"/>
      </w:pPr>
      <w:r>
        <w:t>• Unbounded result sets are discouraged.</w:t>
      </w:r>
    </w:p>
    <w:p>
      <w:pPr>
        <w:ind w:left="360" w:hanging="216"/>
      </w:pPr>
      <w:r>
        <w:t>• Heavy background queries must not monopolize SQLite resources.</w:t>
      </w:r>
    </w:p>
    <w:p>
      <w:pPr>
        <w:ind w:left="360" w:hanging="216"/>
      </w:pPr>
      <w:r>
        <w:t>• Index strategy belongs to Database Architecture, but transaction behavior must account for expected access patterns.</w:t>
      </w:r>
    </w:p>
    <w:p>
      <w:pPr>
        <w:pStyle w:val="Heading2"/>
      </w:pPr>
      <w:r>
        <w:t>18. Database Failure State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usable for approved persistence operations.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Degraded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usable with known limitations.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operations cannot safely continue.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Recovery/migration/repair operation in progress.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requires intervention or recovery path.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Blocked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Configuration/schema/security policy prevents safe use.</w:t>
            </w:r>
          </w:p>
        </w:tc>
      </w:tr>
    </w:tbl>
    <w:p>
      <w:pPr>
        <w:spacing w:after="40"/>
      </w:pPr>
    </w:p>
    <w:p>
      <w:pPr>
        <w:pStyle w:val="Heading2"/>
      </w:pPr>
      <w:r>
        <w:t>19.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Are transaction boundaries global?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they are use-case/contract specific.</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 unrelated workflows share one transaction?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Avoid unless required by semantic atomicity.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Are unlimited retries allowed?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Is commit failure reported as success?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Does event publication prove DB commit?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Does Save Manager own all DB transactions?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only save-specific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 runtime migration race with writes?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bl>
    <w:p>
      <w:pPr>
        <w:spacing w:after="40"/>
      </w:pPr>
    </w:p>
    <w:p>
      <w:pPr>
        <w:pStyle w:val="Heading2"/>
      </w:pPr>
      <w:r>
        <w:t>20.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context and problem statement.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decision and Repository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Ownership/orchestration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publication, durability and recovery semantics.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transaction/recovery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configuration/readiness.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Save-specific transaction coordination.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Durable event transaction use cases.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concrete SQLite transaction/concurrency configuration.</w:t>
            </w:r>
          </w:p>
        </w:tc>
      </w:tr>
    </w:tbl>
    <w:p>
      <w:pPr>
        <w:spacing w:after="40"/>
      </w:pPr>
    </w:p>
    <w:p>
      <w:pPr>
        <w:pStyle w:val="Heading2"/>
      </w:pPr>
      <w:r>
        <w:t>21.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 ADR-003 Part 03: transactions, consistency, concurrency and failure handling.</w:t>
            </w:r>
          </w:p>
        </w:tc>
      </w:tr>
    </w:tbl>
    <w:p>
      <w:pPr>
        <w:spacing w:after="40"/>
      </w:pPr>
    </w:p>
    <w:p>
      <w:r>
        <w:rPr>
          <w:rFonts w:ascii="Helvetica Neue" w:hAnsi="Helvetica Neue" w:eastAsia="Helvetica Neue"/>
          <w:b w:val="0"/>
          <w:i/>
          <w:color w:val="000000"/>
          <w:sz w:val="21"/>
        </w:rPr>
        <w:t>ADR-003 — Database / Part 04 / Schema Versioning, Migrations, Backup &amp; Recovery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04 — Schema Versioning, Migrations, Backup &amp; Recovery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Эта часть определяет, как World Engine управляет schema versions, database migrations, backups и recovery для локальной SQLite database. Цель — сделать schema evolution контролируемой, предотвратить unsafe startup и обеспечить возможность восстановления persistent state.</w:t>
      </w:r>
    </w:p>
    <w:p>
      <w:pPr>
        <w:pStyle w:val="Heading2"/>
      </w:pPr>
      <w:r>
        <w:t>2. Schema Versioning Principle</w:t>
      </w:r>
    </w:p>
    <w:p>
      <w:r>
        <w:rPr>
          <w:rFonts w:ascii="Helvetica Neue" w:hAnsi="Helvetica Neue" w:eastAsia="Helvetica Neue"/>
          <w:b w:val="0"/>
          <w:i w:val="0"/>
          <w:color w:val="000000"/>
          <w:sz w:val="21"/>
        </w:rPr>
        <w:t>Database schema является versioned artifact. Версия схемы должна быть явно определена и проверяться приложением до normal database use.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schema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Startup 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before normal persistence operations.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path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between supported schema versions.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Unknown/future 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Must not be silently downgraded or ignored.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history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Must be traceable.</w:t>
            </w:r>
          </w:p>
        </w:tc>
      </w:tr>
    </w:tbl>
    <w:p>
      <w:pPr>
        <w:spacing w:after="40"/>
      </w:pPr>
    </w:p>
    <w:p>
      <w:pPr>
        <w:pStyle w:val="Heading2"/>
      </w:pPr>
      <w:r>
        <w:t>3. Schema Version Ownership</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Concern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schema definition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definitions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Database/Migration subsystem.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execution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persistence lifecycle.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semantic compatibility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Relevant domain/module owners.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compatibility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Core/application release governance.</w:t>
            </w:r>
          </w:p>
        </w:tc>
      </w:tr>
    </w:tbl>
    <w:p>
      <w:pPr>
        <w:spacing w:after="40"/>
      </w:pPr>
    </w:p>
    <w:p>
      <w:pPr>
        <w:ind w:left="360" w:hanging="216"/>
      </w:pPr>
      <w:r>
        <w:t>• Domain modules do not create ad hoc schema migrations at runtime.</w:t>
      </w:r>
    </w:p>
    <w:p>
      <w:pPr>
        <w:ind w:left="360" w:hanging="216"/>
      </w:pPr>
      <w:r>
        <w:t>• Migration ownership is centralized enough to prevent conflicting structural changes.</w:t>
      </w:r>
    </w:p>
    <w:p>
      <w:pPr>
        <w:ind w:left="360" w:hanging="216"/>
      </w:pPr>
      <w:r>
        <w:t>• Each migration must have a deterministic identity/order.</w:t>
      </w:r>
    </w:p>
    <w:p>
      <w:pPr>
        <w:pStyle w:val="Heading2"/>
      </w:pPr>
      <w:r>
        <w:t>4. Migration Model</w:t>
      </w:r>
    </w:p>
    <w:p>
      <w:r>
        <w:rPr>
          <w:rFonts w:ascii="Helvetica Neue" w:hAnsi="Helvetica Neue" w:eastAsia="Helvetica Neue"/>
          <w:b w:val="0"/>
          <w:i w:val="0"/>
          <w:color w:val="000000"/>
          <w:sz w:val="21"/>
        </w:rPr>
        <w:t>Version 1.0 uses an explicit ordered migration model: the application compares the current stored schema version with the supported target version and executes the required migration steps in order.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 current schema version.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Check whether version is 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Determine required migration path.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Backup/prepare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Protect recoverability where 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Execute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Apply migrations in controlled sequence.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Verify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Confirm resulting schema and integrity.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Finalize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Publish database readiness.</w:t>
            </w:r>
          </w:p>
        </w:tc>
      </w:tr>
    </w:tbl>
    <w:p>
      <w:pPr>
        <w:spacing w:after="40"/>
      </w:pPr>
    </w:p>
    <w:p>
      <w:pPr>
        <w:pStyle w:val="Heading2"/>
      </w:pPr>
      <w:r>
        <w:t>5. Migration Startup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Situation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absent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Initialize according to approved initial schema path.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Current version equals target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Continue normally.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Older supported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 required migrations.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Newer/unknown 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Block unsafe use; do not downgrade automatically.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Block normal use and report configuration/version failure.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partially failed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Enter recovery handling; do not report ready.</w:t>
            </w:r>
          </w:p>
        </w:tc>
      </w:tr>
    </w:tbl>
    <w:p>
      <w:pPr>
        <w:spacing w:after="40"/>
      </w:pPr>
    </w:p>
    <w:p>
      <w:pPr>
        <w:pStyle w:val="Heading2"/>
      </w:pPr>
      <w:r>
        <w:t>6. Migration Atomicity</w:t>
      </w:r>
    </w:p>
    <w:p>
      <w:pPr>
        <w:ind w:left="360" w:hanging="216"/>
      </w:pPr>
      <w:r>
        <w:t>• Where supported by SQLite and migration design, each migration step should be atomic.</w:t>
      </w:r>
    </w:p>
    <w:p>
      <w:pPr>
        <w:ind w:left="360" w:hanging="216"/>
      </w:pPr>
      <w:r>
        <w:t>• Partial structural changes must not leave the database incorrectly marked as the new version.</w:t>
      </w:r>
    </w:p>
    <w:p>
      <w:pPr>
        <w:ind w:left="360" w:hanging="216"/>
      </w:pPr>
      <w:r>
        <w:t>• Schema version is updated only after the corresponding migration has successfully completed.</w:t>
      </w:r>
    </w:p>
    <w:p>
      <w:pPr>
        <w:ind w:left="360" w:hanging="216"/>
      </w:pPr>
      <w:r>
        <w:t>• If a migration cannot be safely rolled back, recovery must rely on a valid backup/restore strategy.</w:t>
      </w:r>
    </w:p>
    <w:p>
      <w:pPr>
        <w:pStyle w:val="Heading2"/>
      </w:pPr>
      <w:r>
        <w:t>7. Migration Compatibility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Change 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Additive table/column change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Allowed with migration.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New index/constraint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Allowed after compatibility analysis.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Rename/remove field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Requires explicit migration strategy.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Semantic meaning change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Requires domain/application compatibility review.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Destructive transformation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Requires backup/recovery consideration.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Incompatible future schema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Must be blocked rather than silently adapted.</w:t>
            </w:r>
          </w:p>
        </w:tc>
      </w:tr>
    </w:tbl>
    <w:p>
      <w:pPr>
        <w:spacing w:after="40"/>
      </w:pPr>
    </w:p>
    <w:p>
      <w:pPr>
        <w:pStyle w:val="Heading2"/>
      </w:pPr>
      <w:r>
        <w:t>8. Backup Principle</w:t>
      </w:r>
    </w:p>
    <w:p>
      <w:r>
        <w:rPr>
          <w:rFonts w:ascii="Helvetica Neue" w:hAnsi="Helvetica Neue" w:eastAsia="Helvetica Neue"/>
          <w:b w:val="0"/>
          <w:i w:val="0"/>
          <w:color w:val="000000"/>
          <w:sz w:val="21"/>
        </w:rPr>
        <w:t>Backup protects recovery of persistent state; it is not a substitute for transactions or schema migrations. Backup strategy must distinguish active database state from save artifacts.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Backup 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Operational database 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 persistent runtime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Pre-migration backup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Protect against migration failure.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artifact 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Protect restorable save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Emergency/manual backup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User/administrator recovery path where supported.</w:t>
            </w:r>
          </w:p>
        </w:tc>
      </w:tr>
    </w:tbl>
    <w:p>
      <w:pPr>
        <w:spacing w:after="40"/>
      </w:pPr>
    </w:p>
    <w:p>
      <w:pPr>
        <w:pStyle w:val="Heading2"/>
      </w:pPr>
      <w:r>
        <w:t>9. Backup Trigger Policy</w:t>
      </w:r>
    </w:p>
    <w:p>
      <w:pPr>
        <w:ind w:left="360" w:hanging="216"/>
      </w:pPr>
      <w:r>
        <w:t>• A backup should be considered before destructive or high-risk migrations.</w:t>
      </w:r>
    </w:p>
    <w:p>
      <w:pPr>
        <w:ind w:left="360" w:hanging="216"/>
      </w:pPr>
      <w:r>
        <w:t>• Backup frequency for normal runtime operation belongs to Database/Operational policy and may be different from Save frequency.</w:t>
      </w:r>
    </w:p>
    <w:p>
      <w:pPr>
        <w:ind w:left="360" w:hanging="216"/>
      </w:pPr>
      <w:r>
        <w:t>• A backup must be identifiable by time/version and associated schema state where practical.</w:t>
      </w:r>
    </w:p>
    <w:p>
      <w:pPr>
        <w:ind w:left="360" w:hanging="216"/>
      </w:pPr>
      <w:r>
        <w:t>• Backup success should be observable before destructive action proceeds.</w:t>
      </w:r>
    </w:p>
    <w:p>
      <w:pPr>
        <w:pStyle w:val="Heading2"/>
      </w:pPr>
      <w:r>
        <w:t>10. Backup Integrity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Check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Readable 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Known schema 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Consistent database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Recoverability test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as part of testing strategy.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 handling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Backup must follow storage/security policy.</w:t>
            </w:r>
          </w:p>
        </w:tc>
      </w:tr>
    </w:tbl>
    <w:p>
      <w:pPr>
        <w:spacing w:after="40"/>
      </w:pPr>
    </w:p>
    <w:p>
      <w:pPr>
        <w:pStyle w:val="Heading2"/>
      </w:pPr>
      <w:r>
        <w:t>11. Recovery Model</w:t>
      </w:r>
    </w:p>
    <w:p>
      <w:r>
        <w:rPr>
          <w:rFonts w:ascii="Helvetica Neue" w:hAnsi="Helvetica Neue" w:eastAsia="Helvetica Neue"/>
          <w:b w:val="0"/>
          <w:i w:val="0"/>
          <w:color w:val="000000"/>
          <w:sz w:val="21"/>
        </w:rPr>
        <w:t>Recovery is a controlled state transition from an unavailable/corrupted database toward a known valid persistent state. Recovery must never silently replace valid state with an unverified copy.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Recovery 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Determine whether database can safely continue.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Quarantine/block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Prevent unsafe writes.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Select recovery point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Choose valid backup/restore source.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Restore/repair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Perform controlled recovery.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Check schema/integrity.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Reconcile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Apply required application/domain recovery steps.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Resume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Return to Ready only after validation.</w:t>
            </w:r>
          </w:p>
        </w:tc>
      </w:tr>
    </w:tbl>
    <w:p>
      <w:pPr>
        <w:spacing w:after="40"/>
      </w:pPr>
    </w:p>
    <w:p>
      <w:pPr>
        <w:pStyle w:val="Heading2"/>
      </w:pPr>
      <w:r>
        <w:t>12. Corruption Handling</w:t>
      </w:r>
    </w:p>
    <w:p>
      <w:pPr>
        <w:ind w:left="360" w:hanging="216"/>
      </w:pPr>
      <w:r>
        <w:t>• Suspected corruption transitions database to a blocked/recovery state.</w:t>
      </w:r>
    </w:p>
    <w:p>
      <w:pPr>
        <w:ind w:left="360" w:hanging="216"/>
      </w:pPr>
      <w:r>
        <w:t>• Normal write operations must stop before recovery is complete.</w:t>
      </w:r>
    </w:p>
    <w:p>
      <w:pPr>
        <w:ind w:left="360" w:hanging="216"/>
      </w:pPr>
      <w:r>
        <w:t>• Recovery should preserve the original damaged artifact where practical for diagnosis.</w:t>
      </w:r>
    </w:p>
    <w:p>
      <w:pPr>
        <w:ind w:left="360" w:hanging="216"/>
      </w:pPr>
      <w:r>
        <w:t>• Automated repair must not be treated as guaranteed correctness.</w:t>
      </w:r>
    </w:p>
    <w:p>
      <w:pPr>
        <w:ind w:left="360" w:hanging="216"/>
      </w:pPr>
      <w:r>
        <w:t>• If recovery cannot establish a trusted state, application must remain blocked/unavailable rather than fabricate success.</w:t>
      </w:r>
    </w:p>
    <w:p>
      <w:pPr>
        <w:pStyle w:val="Heading2"/>
      </w:pPr>
      <w:r>
        <w:t>13. Recovery vs Save Restore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Concern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Database recovery</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Save restore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Goal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Recover operational persistent database.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Restore a defined restorable save state.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Trigger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Corruption, storage failure, migration problem.</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User/application requests restore.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Authority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Operational database validity.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Manager/save artifact validity.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Result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Known-valid database state.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Known-valid application/save state.</w:t>
            </w:r>
          </w:p>
        </w:tc>
      </w:tr>
    </w:tbl>
    <w:p>
      <w:pPr>
        <w:spacing w:after="40"/>
      </w:pPr>
    </w:p>
    <w:p>
      <w:r>
        <w:rPr>
          <w:rFonts w:ascii="Helvetica Neue" w:hAnsi="Helvetica Neue" w:eastAsia="Helvetica Neue"/>
          <w:b w:val="0"/>
          <w:i w:val="0"/>
          <w:color w:val="000000"/>
          <w:sz w:val="21"/>
        </w:rPr>
        <w:t>Database recovery and Save restore may interact but are not interchangeable operations.</w:t>
      </w:r>
    </w:p>
    <w:p>
      <w:pPr>
        <w:pStyle w:val="Heading2"/>
      </w:pPr>
      <w:r>
        <w:t>14. Migration + Backup Relationship</w:t>
      </w:r>
    </w:p>
    <w:p>
      <w:pPr>
        <w:ind w:left="360" w:hanging="216"/>
      </w:pPr>
      <w:r>
        <w:t>• High-risk migrations should have an appropriate recovery point before structural changes.</w:t>
      </w:r>
    </w:p>
    <w:p>
      <w:pPr>
        <w:ind w:left="360" w:hanging="216"/>
      </w:pPr>
      <w:r>
        <w:t>• The backup/schema version relationship must be traceable.</w:t>
      </w:r>
    </w:p>
    <w:p>
      <w:pPr>
        <w:ind w:left="360" w:hanging="216"/>
      </w:pPr>
      <w:r>
        <w:t>• A failed migration must not leave the system believing the target schema is active.</w:t>
      </w:r>
    </w:p>
    <w:p>
      <w:pPr>
        <w:ind w:left="360" w:hanging="216"/>
      </w:pPr>
      <w:r>
        <w:t>• Restoring a pre-migration database may require application compatibility handling.</w:t>
      </w:r>
    </w:p>
    <w:p>
      <w:pPr>
        <w:pStyle w:val="Heading2"/>
      </w:pPr>
      <w:r>
        <w:t>15. Version Downgrade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older than DB schema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Block or require supported downgrade path; no silent downgrade.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 version changes forward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 supported migrations.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Rollback after failed deployment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 explicit recovery/restore strategy.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Manual DB modification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 unless it preserves documented schema contract.</w:t>
            </w:r>
          </w:p>
        </w:tc>
      </w:tr>
    </w:tbl>
    <w:p>
      <w:pPr>
        <w:spacing w:after="40"/>
      </w:pPr>
    </w:p>
    <w:p>
      <w:pPr>
        <w:pStyle w:val="Heading2"/>
      </w:pPr>
      <w:r>
        <w:t>16. Recovery Testing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Test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Minimum 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success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Verify target schema and integrity.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Verify safe blocked/recoverable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Backup restore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and validate known-good backup.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Corruption simulation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Verify safe failure and recovery path.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Crash during migration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Verify schema/version consistency.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Older supported schema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Verify ordered migrations.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newer schema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Verify safe block.</w:t>
            </w:r>
          </w:p>
        </w:tc>
      </w:tr>
    </w:tbl>
    <w:p>
      <w:pPr>
        <w:spacing w:after="40"/>
      </w:pPr>
    </w:p>
    <w:p>
      <w:pPr>
        <w:pStyle w:val="Heading2"/>
      </w:pPr>
      <w:r>
        <w:t>17. Operational Observability</w:t>
      </w:r>
    </w:p>
    <w:p>
      <w:pPr>
        <w:ind w:left="360" w:hanging="216"/>
      </w:pPr>
      <w:r>
        <w:t>• Current schema version must be observable.</w:t>
      </w:r>
    </w:p>
    <w:p>
      <w:pPr>
        <w:ind w:left="360" w:hanging="216"/>
      </w:pPr>
      <w:r>
        <w:t>• Migration start/end/failure should be traceable.</w:t>
      </w:r>
    </w:p>
    <w:p>
      <w:pPr>
        <w:ind w:left="360" w:hanging="216"/>
      </w:pPr>
      <w:r>
        <w:t>• Backup creation and verification should be traceable.</w:t>
      </w:r>
    </w:p>
    <w:p>
      <w:pPr>
        <w:ind w:left="360" w:hanging="216"/>
      </w:pPr>
      <w:r>
        <w:t>• Recovery state and selected recovery point should be observable.</w:t>
      </w:r>
    </w:p>
    <w:p>
      <w:pPr>
        <w:ind w:left="360" w:hanging="216"/>
      </w:pPr>
      <w:r>
        <w:t>• Diagnostics must distinguish migration, corruption, I/O and configuration failures.</w:t>
      </w:r>
    </w:p>
    <w:p>
      <w:pPr>
        <w:pStyle w:val="Heading2"/>
      </w:pPr>
      <w:r>
        <w:t>18. Security and Storage Policy</w:t>
      </w:r>
    </w:p>
    <w:p>
      <w:pPr>
        <w:ind w:left="360" w:hanging="216"/>
      </w:pPr>
      <w:r>
        <w:t>• Backups must follow the same or stronger filesystem protection as the primary database.</w:t>
      </w:r>
    </w:p>
    <w:p>
      <w:pPr>
        <w:ind w:left="360" w:hanging="216"/>
      </w:pPr>
      <w:r>
        <w:t>• Database/backup paths come from validated configuration.</w:t>
      </w:r>
    </w:p>
    <w:p>
      <w:pPr>
        <w:ind w:left="360" w:hanging="216"/>
      </w:pPr>
      <w:r>
        <w:t>• Backups must not expose secrets in logs or diagnostics.</w:t>
      </w:r>
    </w:p>
    <w:p>
      <w:pPr>
        <w:ind w:left="360" w:hanging="216"/>
      </w:pPr>
      <w:r>
        <w:t>• Restored databases must pass schema/integrity validation before normal use.</w:t>
      </w:r>
    </w:p>
    <w:p>
      <w:pPr>
        <w:ind w:left="360" w:hanging="216"/>
      </w:pPr>
      <w:r>
        <w:t>• Untrusted database files must not be treated as executable content.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Is schema versioning explicit?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 application ignore newer schema?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Are migrations ad hoc?</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Should high-risk migrations have recovery protection?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Is backup a replacement for transactions?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 corrupted DB remain in Ready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Is downgrade automatic?</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Is Save Restore the same as DB Recovery?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context.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 ownership and repository 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Transaction/consistency/failure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restore and persistence recovery.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path/configuration.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Testing Strategy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backup and recovery verification.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Concrete migration/backup implementation.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Schema / Migrations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Physical versioned schema artifacts.</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 ADR-003 Part 04: schema versioning, migrations, backup and recovery.</w:t>
            </w:r>
          </w:p>
        </w:tc>
      </w:tr>
    </w:tbl>
    <w:p>
      <w:pPr>
        <w:spacing w:after="40"/>
      </w:pPr>
    </w:p>
    <w:p>
      <w:r>
        <w:rPr>
          <w:rFonts w:ascii="Helvetica Neue" w:hAnsi="Helvetica Neue" w:eastAsia="Helvetica Neue"/>
          <w:b w:val="0"/>
          <w:i/>
          <w:color w:val="000000"/>
          <w:sz w:val="21"/>
        </w:rPr>
        <w:t>ADR-003 — Database / Part 05 / Architecture Consequences, Performance, Trade-offs &amp; Alternatives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05 — Architecture Consequences, Performance, Trade-offs &amp; Alternatives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Эта часть фиксирует последствия выбора локальной SQLite database, performance expectations, operational trade-offs и альтернативы, которые были рассмотрены для Version 1.0.</w:t>
      </w:r>
    </w:p>
    <w:p>
      <w:pPr>
        <w:pStyle w:val="Heading2"/>
      </w:pPr>
      <w:r>
        <w:t>2. Positive Consequences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Consequence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Simple deployment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separate database server/service.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Local-first operation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Fits Windows/Skyrim 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Clear persistence boundary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isolates storage details.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Transactional safety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 transactions support atomic persistence operations.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Offline operation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network dependency for core persistence.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 operational overhead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Single local storage technology.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replacement possibility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boundary reduces consumer dependency on SQLite.</w:t>
            </w:r>
          </w:p>
        </w:tc>
      </w:tr>
    </w:tbl>
    <w:p>
      <w:pPr>
        <w:spacing w:after="40"/>
      </w:pPr>
    </w:p>
    <w:p>
      <w:pPr>
        <w:pStyle w:val="Heading2"/>
      </w:pPr>
      <w:r>
        <w:t>3. Costs and Trade-offs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Cost / trade-off</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Single-file/local storage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Storage is tied to local machine and filesystem.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Concurrency limits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Write concurrency must remain controlled.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discipline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evolution requires explicit migrations.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 responsibility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 must define safe backup/recovery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Performance discipline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Indexes/queries/transaction scope must be designed carefully.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Large-scale future growth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May eventually require another persistence architecture.</w:t>
            </w:r>
          </w:p>
        </w:tc>
      </w:tr>
    </w:tbl>
    <w:p>
      <w:pPr>
        <w:spacing w:after="40"/>
      </w:pPr>
    </w:p>
    <w:p>
      <w:pPr>
        <w:pStyle w:val="Heading2"/>
      </w:pPr>
      <w:r>
        <w:t>4. Performance Model</w:t>
      </w:r>
    </w:p>
    <w:p>
      <w:r>
        <w:rPr>
          <w:rFonts w:ascii="Helvetica Neue" w:hAnsi="Helvetica Neue" w:eastAsia="Helvetica Neue"/>
          <w:b w:val="0"/>
          <w:i w:val="0"/>
          <w:color w:val="000000"/>
          <w:sz w:val="21"/>
        </w:rPr>
        <w:t>Database performance is treated as an application-level resource. Version 1.0 does not optimize for arbitrary future scale; it optimizes for predictable local operation with bounded queries and transactions.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Performance 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Transactions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Keep short and focused.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Queries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 result size and complexity.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Indexes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 for demonstrated lookup paths.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Background work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Throttle when it competes with interactive operations.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Bulk operations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 deliberate batching.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Connection/resource use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Keep controlled by repository layer.</w:t>
            </w:r>
          </w:p>
        </w:tc>
      </w:tr>
    </w:tbl>
    <w:p>
      <w:pPr>
        <w:spacing w:after="40"/>
      </w:pPr>
    </w:p>
    <w:p>
      <w:pPr>
        <w:pStyle w:val="Heading2"/>
      </w:pPr>
      <w:r>
        <w:t>5. Performance Risk Areas</w:t>
      </w:r>
    </w:p>
    <w:p>
      <w:pPr>
        <w:ind w:left="360" w:hanging="216"/>
      </w:pPr>
      <w:r>
        <w:t>• Unindexed lookups on frequently accessed entities.</w:t>
      </w:r>
    </w:p>
    <w:p>
      <w:pPr>
        <w:ind w:left="360" w:hanging="216"/>
      </w:pPr>
      <w:r>
        <w:t>• Large joins or unbounded scans during runtime.</w:t>
      </w:r>
    </w:p>
    <w:p>
      <w:pPr>
        <w:ind w:left="360" w:hanging="216"/>
      </w:pPr>
      <w:r>
        <w:t>• Long-running write transactions.</w:t>
      </w:r>
    </w:p>
    <w:p>
      <w:pPr>
        <w:ind w:left="360" w:hanging="216"/>
      </w:pPr>
      <w:r>
        <w:t>• Frequent small transactions generated by inefficient loops.</w:t>
      </w:r>
    </w:p>
    <w:p>
      <w:pPr>
        <w:ind w:left="360" w:hanging="216"/>
      </w:pPr>
      <w:r>
        <w:t>• Background persistence competing with interactive workloads.</w:t>
      </w:r>
    </w:p>
    <w:p>
      <w:pPr>
        <w:ind w:left="360" w:hanging="216"/>
      </w:pPr>
      <w:r>
        <w:t>• Overly large event-history or diagnostic datasets.</w:t>
      </w:r>
    </w:p>
    <w:p>
      <w:pPr>
        <w:pStyle w:val="Heading2"/>
      </w:pPr>
      <w:r>
        <w:t>6. Performance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Measure before optimizing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Avoid premature schema/query complexity.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operations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Prevent runaway resource use.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Repository-controlled queries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Keep physical query behavior centralized.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Review slow paths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Use diagnostics/metrics rather than assumptions.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Index changes are documented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Prevent accidental index drift.</w:t>
            </w:r>
          </w:p>
        </w:tc>
      </w:tr>
    </w:tbl>
    <w:p>
      <w:pPr>
        <w:spacing w:after="40"/>
      </w:pPr>
    </w:p>
    <w:p>
      <w:pPr>
        <w:pStyle w:val="Heading2"/>
      </w:pPr>
      <w:r>
        <w:t>7. Database and World Engine Runtime</w:t>
      </w:r>
    </w:p>
    <w:p>
      <w:pPr>
        <w:ind w:left="360" w:hanging="216"/>
      </w:pPr>
      <w:r>
        <w:t>• Database must support Core/module workloads without becoming the central runtime bottleneck.</w:t>
      </w:r>
    </w:p>
    <w:p>
      <w:pPr>
        <w:ind w:left="360" w:hanging="216"/>
      </w:pPr>
      <w:r>
        <w:t>• Interactive operations receive appropriate scheduling priority from calling subsystem.</w:t>
      </w:r>
    </w:p>
    <w:p>
      <w:pPr>
        <w:ind w:left="360" w:hanging="216"/>
      </w:pPr>
      <w:r>
        <w:t>• Background jobs may be deferred under database pressure.</w:t>
      </w:r>
    </w:p>
    <w:p>
      <w:pPr>
        <w:ind w:left="360" w:hanging="216"/>
      </w:pPr>
      <w:r>
        <w:t>• Database unavailability must produce controlled subsystem degradation.</w:t>
      </w:r>
    </w:p>
    <w:p>
      <w:pPr>
        <w:ind w:left="360" w:hanging="216"/>
      </w:pPr>
      <w:r>
        <w:t>• Performance optimizations must not bypass Repository or transaction boundaries.</w:t>
      </w:r>
    </w:p>
    <w:p>
      <w:pPr>
        <w:pStyle w:val="Heading2"/>
      </w:pPr>
      <w:r>
        <w:t>8. Alternative A — Client-Server Relational Database</w:t>
      </w:r>
    </w:p>
    <w:p>
      <w:r>
        <w:rPr>
          <w:rFonts w:ascii="Helvetica Neue" w:hAnsi="Helvetica Neue" w:eastAsia="Helvetica Neue"/>
          <w:b w:val="0"/>
          <w:i w:val="0"/>
          <w:color w:val="000000"/>
          <w:sz w:val="21"/>
        </w:rPr>
        <w:t>Рассматривался PostgreSQL/MySQL-подобный отдельный database server.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Concurrency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Higher potential.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Operational overhead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Deployment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More complex.</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Local-first v1.0 fit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Network dependency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Introduced.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 for Version 1.0.</w:t>
            </w:r>
          </w:p>
        </w:tc>
      </w:tr>
    </w:tbl>
    <w:p>
      <w:pPr>
        <w:spacing w:after="40"/>
      </w:pPr>
    </w:p>
    <w:p>
      <w:pPr>
        <w:pStyle w:val="Heading2"/>
      </w:pPr>
      <w:r>
        <w:t>9. Alternative B — Embedded Non-Relational Store</w:t>
      </w:r>
    </w:p>
    <w:p>
      <w:r>
        <w:rPr>
          <w:rFonts w:ascii="Helvetica Neue" w:hAnsi="Helvetica Neue" w:eastAsia="Helvetica Neue"/>
          <w:b w:val="0"/>
          <w:i w:val="0"/>
          <w:color w:val="000000"/>
          <w:sz w:val="21"/>
        </w:rPr>
        <w:t>Рассматривался embedded key-value/document database вместо SQLite.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Flexible document storage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Potentially 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Relational integrity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Lower/less direct.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Complex cross-entity queries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Potentially harder.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Current domain fit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Mixed.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Existing SQLite 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Would require unnecessary change.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bl>
    <w:p>
      <w:pPr>
        <w:spacing w:after="40"/>
      </w:pPr>
    </w:p>
    <w:p>
      <w:pPr>
        <w:pStyle w:val="Heading2"/>
      </w:pPr>
      <w:r>
        <w:t>10. Alternative C — In-Memory Only + Save Files</w:t>
      </w:r>
    </w:p>
    <w:p>
      <w:r>
        <w:rPr>
          <w:rFonts w:ascii="Helvetica Neue" w:hAnsi="Helvetica Neue" w:eastAsia="Helvetica Neue"/>
          <w:b w:val="0"/>
          <w:i w:val="0"/>
          <w:color w:val="000000"/>
          <w:sz w:val="21"/>
        </w:rPr>
        <w:t>Вариант: держать основное состояние в memory и использовать save files как единственный persistent storage.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speed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Potentially 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Query persistence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management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Complex.</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Cross-module persistence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Awkward.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Recovery/searchability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bl>
    <w:p>
      <w:pPr>
        <w:spacing w:after="40"/>
      </w:pPr>
    </w:p>
    <w:p>
      <w:pPr>
        <w:pStyle w:val="Heading2"/>
      </w:pPr>
      <w:r>
        <w:t>11. Alternative D — Full Event-Sourced Database</w:t>
      </w:r>
    </w:p>
    <w:p>
      <w:r>
        <w:rPr>
          <w:rFonts w:ascii="Helvetica Neue" w:hAnsi="Helvetica Neue" w:eastAsia="Helvetica Neue"/>
          <w:b w:val="0"/>
          <w:i w:val="0"/>
          <w:color w:val="000000"/>
          <w:sz w:val="21"/>
        </w:rPr>
        <w:t>Вариант: authoritative state полностью восстанавливается из durable event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History/replay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Very strong.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Model complexity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Very high.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architecture impact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Major.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complexity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 practicality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 for Version 1.0.</w:t>
            </w:r>
          </w:p>
        </w:tc>
      </w:tr>
    </w:tbl>
    <w:p>
      <w:pPr>
        <w:spacing w:after="40"/>
      </w:pPr>
    </w:p>
    <w:p>
      <w:pPr>
        <w:pStyle w:val="Heading2"/>
      </w:pPr>
      <w:r>
        <w:t>12. Selected Position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Principle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Chosen approach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technology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Access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Transactions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Use-case-specific explicit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 changes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Versioned migrations.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Backup/recovery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operational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history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Selected persistence use case, not default state source.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Separate save orchestration.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replacement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Possible through repository boundary.</w:t>
            </w:r>
          </w:p>
        </w:tc>
      </w:tr>
    </w:tbl>
    <w:p>
      <w:pPr>
        <w:spacing w:after="40"/>
      </w:pPr>
    </w:p>
    <w:p>
      <w:pPr>
        <w:pStyle w:val="Heading2"/>
      </w:pPr>
      <w:r>
        <w:t>13. Accepted Trade-off</w:t>
      </w:r>
    </w:p>
    <w:p>
      <w:r>
        <w:rPr>
          <w:rFonts w:ascii="Helvetica Neue" w:hAnsi="Helvetica Neue" w:eastAsia="Helvetica Neue"/>
          <w:b w:val="0"/>
          <w:i w:val="0"/>
          <w:color w:val="000000"/>
          <w:sz w:val="21"/>
        </w:rPr>
        <w:t>Проект сознательно выбирает простую локальную SQLite architecture вместо более масштабируемых, но более сложных database infrastructures. Для Version 1.0 это обеспечивает лучший баланс между deployment simplicity, consistency, recovery и development cost.</w:t>
      </w:r>
    </w:p>
    <w:p>
      <w:pPr>
        <w:pStyle w:val="Heading2"/>
      </w:pPr>
      <w:r>
        <w:t>14. Operational Consequences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Consequence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Startup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validation/migration may affect startup time.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 operations require controlled scheduling.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outages introduce degraded/unavailable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Monitoring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Slow queries, locks and storage failures need observability.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Maintenance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Migrations and indexes require documented lifecycle.</w:t>
            </w:r>
          </w:p>
        </w:tc>
      </w:tr>
    </w:tbl>
    <w:p>
      <w:pPr>
        <w:spacing w:after="40"/>
      </w:pPr>
    </w:p>
    <w:p>
      <w:pPr>
        <w:pStyle w:val="Heading2"/>
      </w:pPr>
      <w:r>
        <w:t>15. Architecture Governance</w:t>
      </w:r>
    </w:p>
    <w:p>
      <w:pPr>
        <w:ind w:left="360" w:hanging="216"/>
      </w:pPr>
      <w:r>
        <w:t>• New direct SQLite access outside Repository is an architecture violation.</w:t>
      </w:r>
    </w:p>
    <w:p>
      <w:pPr>
        <w:ind w:left="360" w:hanging="216"/>
      </w:pPr>
      <w:r>
        <w:t>• Replacing SQLite requires explicit architectural review.</w:t>
      </w:r>
    </w:p>
    <w:p>
      <w:pPr>
        <w:ind w:left="360" w:hanging="216"/>
      </w:pPr>
      <w:r>
        <w:t>• Adding new persistence technology requires comparison with current Repository contract.</w:t>
      </w:r>
    </w:p>
    <w:p>
      <w:pPr>
        <w:ind w:left="360" w:hanging="216"/>
      </w:pPr>
      <w:r>
        <w:t>• Performance-driven bypasses must be measured and justified.</w:t>
      </w:r>
    </w:p>
    <w:p>
      <w:pPr>
        <w:ind w:left="360" w:hanging="216"/>
      </w:pPr>
      <w:r>
        <w:t>• Schema changes must remain migration-governed.</w:t>
      </w:r>
    </w:p>
    <w:p>
      <w:pPr>
        <w:pStyle w:val="Heading2"/>
      </w:pPr>
      <w:r>
        <w:t>16.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Is SQLite optimal for all future scales?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claim; v1.0 choice only.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Is SQLite required for every future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Is Repository mandatory?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May performance justify direct SQL outside Repository?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optimize inside approved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Is full event sourcing required?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Is client-server DB required?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for v1.0.</w:t>
            </w:r>
          </w:p>
        </w:tc>
      </w:tr>
    </w:tbl>
    <w:p>
      <w:pPr>
        <w:spacing w:after="40"/>
      </w:pPr>
    </w:p>
    <w:p>
      <w:pPr>
        <w:pStyle w:val="Heading2"/>
      </w:pPr>
      <w:r>
        <w:t>17.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Context/problem.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Selected database model and SQLite 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Transaction/concurrency/failure model.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 Part 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Migration/backup/recovery model.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and ownership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history persistence.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Windows deployment.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Save/persistence trade-offs.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Concrete performance/index design.</w:t>
            </w:r>
          </w:p>
        </w:tc>
      </w:tr>
    </w:tbl>
    <w:p>
      <w:pPr>
        <w:spacing w:after="40"/>
      </w:pPr>
    </w:p>
    <w:p>
      <w:pPr>
        <w:pStyle w:val="Heading2"/>
      </w:pPr>
      <w:r>
        <w:t>18.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 ADR-003 Part 05: consequences, performance, trade-offs and alternatives.</w:t>
            </w:r>
          </w:p>
        </w:tc>
      </w:tr>
    </w:tbl>
    <w:p>
      <w:pPr>
        <w:spacing w:after="40"/>
      </w:pPr>
    </w:p>
    <w:p>
      <w:r>
        <w:rPr>
          <w:rFonts w:ascii="Helvetica Neue" w:hAnsi="Helvetica Neue" w:eastAsia="Helvetica Neue"/>
          <w:b w:val="0"/>
          <w:i/>
          <w:color w:val="000000"/>
          <w:sz w:val="21"/>
        </w:rPr>
        <w:t>ADR-003 — Database / Part 06 / Implementation Impact, Governance, Testing &amp; Final Decision Record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06 — Implementation Impact, Governance, Testing &amp; Final Decision Record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Эта часть завершает ADR-003 и переводит выбранную Database Architecture в implementation rules, governance, testing requirements, acceptance criteria и final decision record.</w:t>
      </w:r>
    </w:p>
    <w:p>
      <w:pPr>
        <w:pStyle w:val="Heading2"/>
      </w:pPr>
      <w:r>
        <w:t>2. Implementation Impact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layer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Implements SQLite persistence behind approved Repository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 contracts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Must expose logical persistence operations, not physical schema.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modules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Declare owned persistent data and use approved repositories.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Coordinates persistence workflows without owning SQL.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Defines save-specific persistence/snapshot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Uses explicit history persistence contract for durable events.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Controls database path and relevant runtime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Requires migration, transaction, failure, backup and recovery tests.</w:t>
            </w:r>
          </w:p>
        </w:tc>
      </w:tr>
    </w:tbl>
    <w:p>
      <w:pPr>
        <w:spacing w:after="40"/>
      </w:pPr>
    </w:p>
    <w:p>
      <w:pPr>
        <w:pStyle w:val="Heading2"/>
      </w:pPr>
      <w:r>
        <w:t>3. Database Implementation Rules</w:t>
      </w:r>
    </w:p>
    <w:p>
      <w:pPr>
        <w:ind w:left="360" w:hanging="216"/>
      </w:pPr>
      <w:r>
        <w:t>• SQLite access remains inside the persistence/repository layer.</w:t>
      </w:r>
    </w:p>
    <w:p>
      <w:pPr>
        <w:ind w:left="360" w:hanging="216"/>
      </w:pPr>
      <w:r>
        <w:t>• Raw SQL is not exposed to ordinary domain consumers.</w:t>
      </w:r>
    </w:p>
    <w:p>
      <w:pPr>
        <w:ind w:left="360" w:hanging="216"/>
      </w:pPr>
      <w:r>
        <w:t>• Connection/resource management belongs to the persistence subsystem.</w:t>
      </w:r>
    </w:p>
    <w:p>
      <w:pPr>
        <w:ind w:left="360" w:hanging="216"/>
      </w:pPr>
      <w:r>
        <w:t>• Transaction boundaries are explicit per use case.</w:t>
      </w:r>
    </w:p>
    <w:p>
      <w:pPr>
        <w:ind w:left="360" w:hanging="216"/>
      </w:pPr>
      <w:r>
        <w:t>• Schema version is checked before normal use.</w:t>
      </w:r>
    </w:p>
    <w:p>
      <w:pPr>
        <w:ind w:left="360" w:hanging="216"/>
      </w:pPr>
      <w:r>
        <w:t>• Migrations are ordered, deterministic and governed.</w:t>
      </w:r>
    </w:p>
    <w:p>
      <w:pPr>
        <w:ind w:left="360" w:hanging="216"/>
      </w:pPr>
      <w:r>
        <w:t>• Database failures are normalized into controlled persistence states.</w:t>
      </w:r>
    </w:p>
    <w:p>
      <w:pPr>
        <w:pStyle w:val="Heading2"/>
      </w:pPr>
      <w:r>
        <w:t>4. Repository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Governance 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Clear ownership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corresponds to a defined persistence responsibility.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Stable logical contract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Consumers remain independent of physical SQLite details.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business decisions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does not decide domain outcomes.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query surface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Prevent arbitrary/unbounded storage access.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Error normalization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Keep DB failures distinguishable without leaking implementation.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 seams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Enable repository tests with real SQLite and controlled substitutes where needed.</w:t>
            </w:r>
          </w:p>
        </w:tc>
      </w:tr>
    </w:tbl>
    <w:p>
      <w:pPr>
        <w:spacing w:after="40"/>
      </w:pPr>
    </w:p>
    <w:p>
      <w:pPr>
        <w:pStyle w:val="Heading2"/>
      </w:pPr>
      <w:r>
        <w:t>5. Schema &amp; Migration Governance</w:t>
      </w:r>
    </w:p>
    <w:p>
      <w:pPr>
        <w:ind w:left="360" w:hanging="216"/>
      </w:pPr>
      <w:r>
        <w:t>• Every schema change is represented by an explicit migration artifact.</w:t>
      </w:r>
    </w:p>
    <w:p>
      <w:pPr>
        <w:ind w:left="360" w:hanging="216"/>
      </w:pPr>
      <w:r>
        <w:t>• Migration order and identity are deterministic.</w:t>
      </w:r>
    </w:p>
    <w:p>
      <w:pPr>
        <w:ind w:left="360" w:hanging="216"/>
      </w:pPr>
      <w:r>
        <w:t>• Application startup validates supported schema version.</w:t>
      </w:r>
    </w:p>
    <w:p>
      <w:pPr>
        <w:ind w:left="360" w:hanging="216"/>
      </w:pPr>
      <w:r>
        <w:t>• Unknown future versions are blocked rather than silently downgraded.</w:t>
      </w:r>
    </w:p>
    <w:p>
      <w:pPr>
        <w:ind w:left="360" w:hanging="216"/>
      </w:pPr>
      <w:r>
        <w:t>• Destructive migrations require appropriate recovery protection.</w:t>
      </w:r>
    </w:p>
    <w:p>
      <w:pPr>
        <w:ind w:left="360" w:hanging="216"/>
      </w:pPr>
      <w:r>
        <w:t>• Migration failure prevents the database from being reported as Ready.</w:t>
      </w:r>
    </w:p>
    <w:p>
      <w:pPr>
        <w:pStyle w:val="Heading2"/>
      </w:pPr>
      <w:r>
        <w:t>6. Backup &amp; Recovery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Pre-risk 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where migration/recovery policy identifies material risk.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 integrity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Must be verifiable.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 point traceability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Schema/application compatibility must be known.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Corruption handling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Block normal writes until trusted state established.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Schema/integrity checks before normal use.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silent overwrite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must not replace valid state with unverified data.</w:t>
            </w:r>
          </w:p>
        </w:tc>
      </w:tr>
    </w:tbl>
    <w:p>
      <w:pPr>
        <w:spacing w:after="40"/>
      </w:pPr>
    </w:p>
    <w:p>
      <w:pPr>
        <w:pStyle w:val="Heading2"/>
      </w:pPr>
      <w:r>
        <w:t>7. Performance Governance</w:t>
      </w:r>
    </w:p>
    <w:p>
      <w:pPr>
        <w:ind w:left="360" w:hanging="216"/>
      </w:pPr>
      <w:r>
        <w:t>• Slow queries are measured and reviewed rather than bypassed through architecture violations.</w:t>
      </w:r>
    </w:p>
    <w:p>
      <w:pPr>
        <w:ind w:left="360" w:hanging="216"/>
      </w:pPr>
      <w:r>
        <w:t>• Indexes are documented and tied to real access patterns.</w:t>
      </w:r>
    </w:p>
    <w:p>
      <w:pPr>
        <w:ind w:left="360" w:hanging="216"/>
      </w:pPr>
      <w:r>
        <w:t>• Transaction scope remains bounded.</w:t>
      </w:r>
    </w:p>
    <w:p>
      <w:pPr>
        <w:ind w:left="360" w:hanging="216"/>
      </w:pPr>
      <w:r>
        <w:t>• Background DB work may be throttled during contention.</w:t>
      </w:r>
    </w:p>
    <w:p>
      <w:pPr>
        <w:ind w:left="360" w:hanging="216"/>
      </w:pPr>
      <w:r>
        <w:t>• Bulk operations are intentionally batched.</w:t>
      </w:r>
    </w:p>
    <w:p>
      <w:pPr>
        <w:ind w:left="360" w:hanging="216"/>
      </w:pPr>
      <w:r>
        <w:t>• Performance optimizations remain inside Repository/Database boundaries.</w:t>
      </w:r>
    </w:p>
    <w:p>
      <w:pPr>
        <w:pStyle w:val="Heading2"/>
      </w:pPr>
      <w:r>
        <w:t>8. Testing Strategy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Test layer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Minimum coverage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unit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Mapping, validation, error normalization.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Integration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Real SQLite schema and CRUD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Transaction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Atomic commit/rollback and conflict behavior.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Concurrency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Busy/lock/contention behavior under bounded load.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 supported migration paths.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Creation, integrity and restore.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Corruption/failure/recovery paths.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integration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Manager/database transaction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persistence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Durable event history consistency.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Performance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Query/transaction latency and resource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Startup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validation and migration startup behavior.</w:t>
            </w:r>
          </w:p>
        </w:tc>
      </w:tr>
    </w:tbl>
    <w:p>
      <w:pPr>
        <w:spacing w:after="40"/>
      </w:pPr>
    </w:p>
    <w:p>
      <w:pPr>
        <w:pStyle w:val="Heading2"/>
      </w:pPr>
      <w:r>
        <w:t>9. Acceptance Criteria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Criterion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Pass condition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boundary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 physical access is isolated.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Consumers use logical persistence contracts.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versioning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schema version is validated.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 versions migrate deterministically.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Transactions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operations are atomic.</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 handling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DB failure never becomes false success.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 point can be validated.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Known-good state can be restored where policy requires.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Performance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Critical paths remain within defined operational limits.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unauthorized direct DB access or secret leakage.</w:t>
            </w:r>
          </w:p>
        </w:tc>
      </w:tr>
    </w:tbl>
    <w:p>
      <w:pPr>
        <w:spacing w:after="40"/>
      </w:pPr>
    </w:p>
    <w:p>
      <w:pPr>
        <w:pStyle w:val="Heading2"/>
      </w:pPr>
      <w:r>
        <w:t>10. Architecture Invariants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Invariant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Status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is behind Repository boundary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modules do not access physical DB directly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does not own domain logic</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 changes use explicit migrations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future schema is not silently downgraded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Transactions are use-case specific</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Unbounded DB retries are forbidden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 DB is not reported Ready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System remains separate from 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History remains a selected persistence use case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bl>
    <w:p>
      <w:pPr>
        <w:spacing w:after="40"/>
      </w:pPr>
    </w:p>
    <w:p>
      <w:pPr>
        <w:pStyle w:val="Heading2"/>
      </w:pPr>
      <w:r>
        <w:t>11. Conditions for Reconsidering ADR-003</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Trigger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workload materially exceeds SQLite capability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Measure and review alternative persistence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Multi-process/shared-machine database becomes required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Evaluate client-server or other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requirements demand a different persistence model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Review Save/Database relationship.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Full event sourcing becomes a real product requirement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Create explicit event-sourcing 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boundary becomes insufficient for a new storage technology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Amend persistence abstraction via ADR.</w:t>
            </w:r>
          </w:p>
        </w:tc>
      </w:tr>
    </w:tbl>
    <w:p>
      <w:pPr>
        <w:spacing w:after="40"/>
      </w:pPr>
    </w:p>
    <w:p>
      <w:pPr>
        <w:pStyle w:val="Heading2"/>
      </w:pPr>
      <w:r>
        <w:t>12. Superseding Rules</w:t>
      </w:r>
    </w:p>
    <w:p>
      <w:pPr>
        <w:ind w:left="360" w:hanging="216"/>
      </w:pPr>
      <w:r>
        <w:t>• ADR-003 remains authoritative until amended or superseded by a later ADR.</w:t>
      </w:r>
    </w:p>
    <w:p>
      <w:pPr>
        <w:ind w:left="360" w:hanging="216"/>
      </w:pPr>
      <w:r>
        <w:t>• Implementation code cannot silently redefine database ownership or schema governance.</w:t>
      </w:r>
    </w:p>
    <w:p>
      <w:pPr>
        <w:ind w:left="360" w:hanging="216"/>
      </w:pPr>
      <w:r>
        <w:t>• A superseding ADR must state the new storage model and affected invariants.</w:t>
      </w:r>
    </w:p>
    <w:p>
      <w:pPr>
        <w:ind w:left="360" w:hanging="216"/>
      </w:pPr>
      <w:r>
        <w:t>• Database documents must remain consistent with the active ADR.</w:t>
      </w:r>
    </w:p>
    <w:p>
      <w:pPr>
        <w:pStyle w:val="Heading2"/>
      </w:pPr>
      <w:r>
        <w:t>13. Final Decision</w:t>
      </w:r>
    </w:p>
    <w:p>
      <w:r>
        <w:rPr>
          <w:rFonts w:ascii="Helvetica Neue" w:hAnsi="Helvetica Neue" w:eastAsia="Helvetica Neue"/>
          <w:b w:val="0"/>
          <w:i w:val="0"/>
          <w:color w:val="000000"/>
          <w:sz w:val="21"/>
        </w:rPr>
        <w:t>World Engine Version 1.0 adopts SQLite as the local persistent storage technology, accessed exclusively through an explicit Repository boundary. Database owns storage mechanics, schema versioning and transactional persistence, while domain modules own semantics and business rules. Migrations, backup/recovery and failure handling are governed explicitly. Client-server databases and full event sourcing are outside Version 1.0.</w:t>
      </w:r>
    </w:p>
    <w:p>
      <w:pPr>
        <w:pStyle w:val="Heading2"/>
      </w:pPr>
      <w:r>
        <w:t>14. Final Architecture Summary</w:t>
      </w:r>
    </w:p>
    <w:p>
      <w:r>
        <w:rPr>
          <w:rFonts w:ascii="Helvetica Neue" w:hAnsi="Helvetica Neue" w:eastAsia="Helvetica Neue"/>
          <w:b w:val="0"/>
          <w:i w:val="0"/>
          <w:color w:val="000000"/>
          <w:sz w:val="21"/>
        </w:rPr>
        <w:t>Core / Domain Modules</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Logical Repository Contracts</w:t>
      </w:r>
    </w:p>
    <w:p>
      <w:r>
        <w:rPr>
          <w:rFonts w:ascii="Helvetica Neue" w:hAnsi="Helvetica Neue" w:eastAsia="Helvetica Neue"/>
          <w:b w:val="0"/>
          <w:i w:val="0"/>
          <w:color w:val="000000"/>
          <w:sz w:val="21"/>
        </w:rPr>
        <w:t xml:space="preserve">   Repository / Persistence Layer</w:t>
      </w:r>
    </w:p>
    <w:p>
      <w:r>
        <w:rPr>
          <w:rFonts w:ascii="Helvetica Neue" w:hAnsi="Helvetica Neue" w:eastAsia="Helvetica Neue"/>
          <w:b w:val="0"/>
          <w:i w:val="0"/>
          <w:color w:val="000000"/>
          <w:sz w:val="21"/>
        </w:rPr>
        <w:t xml:space="preserve">          ├── Transactions</w:t>
      </w:r>
    </w:p>
    <w:p>
      <w:r>
        <w:rPr>
          <w:rFonts w:ascii="Helvetica Neue" w:hAnsi="Helvetica Neue" w:eastAsia="Helvetica Neue"/>
          <w:b w:val="0"/>
          <w:i w:val="0"/>
          <w:color w:val="000000"/>
          <w:sz w:val="21"/>
        </w:rPr>
        <w:t xml:space="preserve">          ├── Migrations</w:t>
      </w:r>
    </w:p>
    <w:p>
      <w:r>
        <w:rPr>
          <w:rFonts w:ascii="Helvetica Neue" w:hAnsi="Helvetica Neue" w:eastAsia="Helvetica Neue"/>
          <w:b w:val="0"/>
          <w:i w:val="0"/>
          <w:color w:val="000000"/>
          <w:sz w:val="21"/>
        </w:rPr>
        <w:t xml:space="preserve">          ├── Backup / Recovery</w:t>
      </w:r>
    </w:p>
    <w:p>
      <w:r>
        <w:rPr>
          <w:rFonts w:ascii="Helvetica Neue" w:hAnsi="Helvetica Neue" w:eastAsia="Helvetica Neue"/>
          <w:b w:val="0"/>
          <w:i w:val="0"/>
          <w:color w:val="000000"/>
          <w:sz w:val="21"/>
        </w:rPr>
        <w:t xml:space="preserve">          └── SQLite</w:t>
      </w:r>
    </w:p>
    <w:p>
      <w:r>
        <w:rPr>
          <w:rFonts w:ascii="Helvetica Neue" w:hAnsi="Helvetica Neue" w:eastAsia="Helvetica Neue"/>
          <w:b w:val="0"/>
          <w:i w:val="0"/>
          <w:color w:val="000000"/>
          <w:sz w:val="21"/>
        </w:rPr>
        <w:t xml:space="preserve">          Persistent State</w:t>
      </w:r>
    </w:p>
    <w:p>
      <w:r>
        <w:rPr>
          <w:rFonts w:ascii="Helvetica Neue" w:hAnsi="Helvetica Neue" w:eastAsia="Helvetica Neue"/>
          <w:b w:val="0"/>
          <w:i w:val="0"/>
          <w:color w:val="000000"/>
          <w:sz w:val="21"/>
        </w:rPr>
        <w:t>Save Manager ──► approved persistence boundary</w:t>
      </w:r>
    </w:p>
    <w:p>
      <w:r>
        <w:rPr>
          <w:rFonts w:ascii="Helvetica Neue" w:hAnsi="Helvetica Neue" w:eastAsia="Helvetica Neue"/>
          <w:b w:val="0"/>
          <w:i w:val="0"/>
          <w:color w:val="000000"/>
          <w:sz w:val="21"/>
        </w:rPr>
        <w:t>Event Engine ──► optional durable event-history boundary</w:t>
      </w:r>
    </w:p>
    <w:p>
      <w:r>
        <w:rPr>
          <w:rFonts w:ascii="Helvetica Neue" w:hAnsi="Helvetica Neue" w:eastAsia="Helvetica Neue"/>
          <w:b w:val="0"/>
          <w:i w:val="0"/>
          <w:color w:val="000000"/>
          <w:sz w:val="21"/>
        </w:rPr>
        <w:t>AI / Plugin / Game Adapter ──X──► direct SQLite access</w:t>
      </w:r>
    </w:p>
    <w:p>
      <w:r>
        <w:rPr>
          <w:rFonts w:ascii="Helvetica Neue" w:hAnsi="Helvetica Neue" w:eastAsia="Helvetica Neue"/>
          <w:b w:val="0"/>
          <w:i w:val="0"/>
          <w:color w:val="000000"/>
          <w:sz w:val="21"/>
        </w:rPr>
        <w:t>Rule:</w:t>
      </w:r>
    </w:p>
    <w:p>
      <w:r>
        <w:rPr>
          <w:rFonts w:ascii="Helvetica Neue" w:hAnsi="Helvetica Neue" w:eastAsia="Helvetica Neue"/>
          <w:b w:val="0"/>
          <w:i w:val="0"/>
          <w:color w:val="000000"/>
          <w:sz w:val="21"/>
        </w:rPr>
        <w:t>Domain owns meaning; Database layer owns persistence mechanics.</w:t>
      </w:r>
    </w:p>
    <w:p>
      <w:pPr>
        <w:pStyle w:val="Heading2"/>
      </w:pPr>
      <w:r>
        <w:t>15. Traceability Matrix</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 topic</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Primary reference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role/ownership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Part 01–02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Transactions/concurrency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 Part 03</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Migrations/backup/recovery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Part 04</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Consequences/alternatives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 Part 05</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Core/Repository boundary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history persistence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 MOD-013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schema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Architecture / Schema Documents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Implementation verification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Testing Strategy</w:t>
            </w:r>
          </w:p>
        </w:tc>
      </w:tr>
    </w:tbl>
    <w:p>
      <w:pPr>
        <w:spacing w:after="40"/>
      </w:pPr>
    </w:p>
    <w:p>
      <w:pPr>
        <w:pStyle w:val="Heading2"/>
      </w:pPr>
      <w:r>
        <w:t>16. ADR-003 Status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Final 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Accepted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Scope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Version 1.0 Database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Access boundary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Supersedes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Superseded by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Review trigger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architecture review / later ADR</w:t>
            </w:r>
          </w:p>
        </w:tc>
      </w:tr>
    </w:tbl>
    <w:p>
      <w:pPr>
        <w:spacing w:after="40"/>
      </w:pPr>
    </w:p>
    <w:p>
      <w:pPr>
        <w:pStyle w:val="Heading2"/>
      </w:pPr>
      <w:r>
        <w:t>17. Final Statement</w:t>
      </w:r>
    </w:p>
    <w:p>
      <w:r>
        <w:rPr>
          <w:rFonts w:ascii="Helvetica Neue" w:hAnsi="Helvetica Neue" w:eastAsia="Helvetica Neue"/>
          <w:b w:val="0"/>
          <w:i w:val="0"/>
          <w:color w:val="000000"/>
          <w:sz w:val="21"/>
        </w:rPr>
        <w:t>ADR-003 устанавливает Database как контролируемый durable storage layer проекта World Engine Version 1.0. SQLite является выбранной локальной технологией, Repository — обязательной boundary, migrations и recovery — формальными механизмами управления persistent state. Database хранит данные, но не владеет смыслом domain и не заменяет Save System или Event System.</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 ADR-003 Part 06: implementation impact, governance, testing, invariants and final decision.</w:t>
            </w:r>
          </w:p>
        </w:tc>
      </w:tr>
    </w:tbl>
    <w:p>
      <w:pPr>
        <w:spacing w:after="40"/>
      </w:pPr>
    </w:p>
    <w:p>
      <w:pPr>
        <w:pStyle w:val="Heading2"/>
      </w:pPr>
      <w:r>
        <w:t>Подробный исходный материал: ADR-003_Database_Amendment_RU_v1_1_Proposed.docx</w:t>
      </w:r>
    </w:p>
    <w:p>
      <w:r>
        <w:rPr>
          <w:rFonts w:ascii="Helvetica Neue" w:hAnsi="Helvetica Neue" w:eastAsia="Helvetica Neue"/>
          <w:b w:val="0"/>
          <w:color w:val="667085"/>
          <w:sz w:val="17"/>
        </w:rPr>
        <w:t>docs/99_Archive/02_Architecture_Decision_Records/ADR-003_Database/ADR-003_Database_Amendment_RU_v1_1_Proposed.docx</w:t>
      </w:r>
    </w:p>
    <w:p>
      <w:pPr>
        <w:pStyle w:val="Heading2"/>
      </w:pPr>
      <w:r>
        <w:t>ADR-003 — Database</w:t>
      </w:r>
    </w:p>
    <w:p>
      <w:pPr>
        <w:pStyle w:val="Heading2"/>
      </w:pPr>
      <w:r>
        <w:t>Поправка v1.1 · владение persistence contracts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Поле</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Значение</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Язык</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Статус</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Proposed — Architecture Audited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Дата</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Родительское решение</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Область</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Amendment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Целевой релиз</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Version 1.x</w:t>
            </w:r>
          </w:p>
        </w:tc>
      </w:tr>
    </w:tbl>
    <w:p>
      <w:pPr>
        <w:spacing w:after="40"/>
      </w:pPr>
    </w:p>
    <w:p>
      <w:pPr>
        <w:pStyle w:val="Heading2"/>
      </w:pPr>
      <w:r>
        <w:t>1. Назначение</w:t>
      </w:r>
    </w:p>
    <w:p>
      <w:r>
        <w:rPr>
          <w:rFonts w:ascii="Helvetica Neue" w:hAnsi="Helvetica Neue" w:eastAsia="Helvetica Neue"/>
          <w:color w:val="000000"/>
          <w:sz w:val="21"/>
        </w:rPr>
        <w:t>Поправка сохраняет SQLite как физическую технологию v1.0 и Repository boundary, одновременно сужая слишком широкую формулировку о доступе Core к persistence.</w:t>
      </w:r>
    </w:p>
    <w:p>
      <w:pPr>
        <w:pStyle w:val="Heading2"/>
      </w:pPr>
      <w:r>
        <w:t>2. Решение</w:t>
      </w:r>
    </w:p>
    <w:p>
      <w:r>
        <w:rPr>
          <w:rFonts w:ascii="Helvetica Neue" w:hAnsi="Helvetica Neue" w:eastAsia="Helvetica Neue"/>
          <w:color w:val="000000"/>
          <w:sz w:val="21"/>
        </w:rPr>
        <w:t>Каждый application/domain owner зависит только от dedicated repository port для собственных данных и use cases. Физические schema, SQL, connections и migrations остаются за persistence boundary.</w:t>
      </w:r>
    </w:p>
    <w:p>
      <w:pPr>
        <w:pStyle w:val="Heading2"/>
      </w:pPr>
      <w:r>
        <w:t>3. Обязательные правила</w:t>
      </w:r>
    </w:p>
    <w:p>
      <w:pPr>
        <w:ind w:left="360" w:hanging="216"/>
      </w:pPr>
      <w:r>
        <w:t>• Save Manager использует save-oriented persistence contracts и владеет логикой Save/Restore, но не физическим хранилищем.</w:t>
      </w:r>
    </w:p>
    <w:p>
      <w:pPr>
        <w:ind w:left="360" w:hanging="216"/>
      </w:pPr>
      <w:r>
        <w:t>• Event Engine может использовать отдельный event-history persistence contract с явной политикой хранения.</w:t>
      </w:r>
    </w:p>
    <w:p>
      <w:pPr>
        <w:ind w:left="360" w:hanging="216"/>
      </w:pPr>
      <w:r>
        <w:t>• Core не зависит от generic repositories, arbitrary CRUD, SQLite contracts или физических database types.</w:t>
      </w:r>
    </w:p>
    <w:p>
      <w:pPr>
        <w:ind w:left="360" w:hanging="216"/>
      </w:pPr>
      <w:r>
        <w:t>• Узкий Core-owned persistence/status port допустим только при доказанной обязанности Core и отдельном architecture gate.</w:t>
      </w:r>
    </w:p>
    <w:p>
      <w:pPr>
        <w:pStyle w:val="Heading2"/>
      </w:pPr>
      <w:r>
        <w:t>ADR-003 · Database</w:t>
      </w:r>
    </w:p>
    <w:p>
      <w:pPr>
        <w:pStyle w:val="Heading2"/>
      </w:pPr>
      <w:r>
        <w:t>Нормативная интерпретация</w:t>
      </w:r>
    </w:p>
    <w:p>
      <w:pPr>
        <w:ind w:left="360" w:hanging="216"/>
      </w:pPr>
      <w:r>
        <w:t>• Application readiness может поступать в Core как evidence от Host/Composition Root и не требует Core→Repository dependency.</w:t>
      </w:r>
    </w:p>
    <w:p>
      <w:pPr>
        <w:ind w:left="360" w:hanging="216"/>
      </w:pPr>
      <w:r>
        <w:t>• AI Adapter, Plugin Detection и Game Adapter не получают прямой доступ к SQLite.</w:t>
      </w:r>
    </w:p>
    <w:p>
      <w:pPr>
        <w:ind w:left="360" w:hanging="216"/>
      </w:pPr>
      <w:r>
        <w:t>• Transactions, schema versioning, backups и connection lifecycle принадлежат persistence implementation boundary.</w:t>
      </w:r>
    </w:p>
    <w:p>
      <w:pPr>
        <w:ind w:left="360" w:hanging="216"/>
      </w:pPr>
      <w:r>
        <w:t>• Domain owners определяют семантику данных; Repository не принимает domain authority и не превращается в Service Locator.</w:t>
      </w:r>
    </w:p>
    <w:p>
      <w:pPr>
        <w:pStyle w:val="Heading2"/>
      </w:pPr>
      <w:r>
        <w:t>4. Последствия и контроль</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Последствие</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Проверка соответствия</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Решение сохраняет заменяемость SQLite и ограничивает blast radius изменений schema. Порты становятся более узкими и требуют явного владельца.</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Изменения реализации должны подтверждаться architecture tests, dependency graph validation и review владельцев контрактов.</w:t>
            </w:r>
          </w:p>
        </w:tc>
      </w:tr>
    </w:tbl>
    <w:p>
      <w:pPr>
        <w:spacing w:after="40"/>
      </w:pPr>
    </w:p>
    <w:p>
      <w:pPr>
        <w:pStyle w:val="Heading2"/>
      </w:pPr>
      <w:r>
        <w:t>5. Исторический статус и supersession</w:t>
      </w:r>
    </w:p>
    <w:p>
      <w:r>
        <w:rPr>
          <w:rFonts w:ascii="Helvetica Neue" w:hAnsi="Helvetica Neue" w:eastAsia="Helvetica Neue"/>
          <w:color w:val="000000"/>
          <w:sz w:val="21"/>
        </w:rPr>
        <w:t>Исходный ADR v1.0 остаётся исторической записью решения. Эта поправка/уточнение определяет нормативную интерпретацию World Engine Version 1.x и не переписывает исходный файл.</w:t>
      </w:r>
    </w:p>
    <w:p>
      <w:pPr>
        <w:pStyle w:val="Heading2"/>
      </w:pPr>
      <w:r>
        <w:t>6. Traceability</w:t>
      </w:r>
    </w:p>
    <w:p>
      <w:r>
        <w:rPr>
          <w:rFonts w:ascii="Helvetica Neue" w:hAnsi="Helvetica Neue" w:eastAsia="Helvetica Neue"/>
          <w:color w:val="000000"/>
          <w:sz w:val="21"/>
        </w:rPr>
        <w:t>AUDIT-007 §5; AUD-021; ADR-008; ARCH-004 v1.4; ARCH-005 v1.4; ARCH-011 v1.1.</w:t>
      </w:r>
    </w:p>
    <w:p>
      <w:pPr>
        <w:pStyle w:val="Heading2"/>
      </w:pPr>
      <w:r>
        <w:t>7.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2026-09-04</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Rebuilt audited amendment/clarification from the approved repository audit baseline; no historical ADR was modified.</w:t>
            </w:r>
          </w:p>
        </w:tc>
      </w:tr>
    </w:tbl>
    <w:p>
      <w:pPr>
        <w:spacing w:after="40"/>
      </w:pPr>
    </w:p>
    <w:p>
      <w:pPr>
        <w:pStyle w:val="Heading1"/>
      </w:pPr>
      <w:r>
        <w:t>Реестр использованных источников</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Путь</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Роль</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docs/02_Architecture_Decision_Records/ADR-003_Database/ADR-003_Database_RU_v2_0_Architecture_Audited_Complete.docx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Нормативный источник</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2b8ca6b9533905be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docs/99_Archive/02_Architecture_Decision_Records/ADR-003_Database/ADR-003_Database_RU_v1_Complete.docx</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Подробный исходный материал</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ec6899bd01750911</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docs/99_Archive/02_Architecture_Decision_Records/ADR-003_Database/ADR-003_Database_Amendment_RU_v1_1_Proposed.docx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Подробный исходный материал</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aaa14e37b4e0303a</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Проверено архитектурным аудитом — полная консолидированная версия</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ADR-003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ADR-003 — База данных</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