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1100" w:after="24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>MODULE SPECIFICATION</w:t>
      </w:r>
    </w:p>
    <w:p>
      <w:pPr>
        <w:keepLines/>
        <w:spacing w:before="0" w:after="280"/>
        <w:jc w:val="center"/>
      </w:pPr>
      <w:r>
        <w:rPr>
          <w:rFonts w:ascii="Arial" w:hAnsi="Arial" w:eastAsia="Arial"/>
          <w:b/>
          <w:i w:val="0"/>
          <w:color w:val="000000"/>
          <w:sz w:val="64"/>
        </w:rPr>
        <w:t>MOD-001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/>
          <w:i w:val="0"/>
          <w:color w:val="000000"/>
          <w:sz w:val="48"/>
        </w:rPr>
        <w:t>Core</w:t>
      </w:r>
    </w:p>
    <w:p>
      <w:pPr>
        <w:keepLines/>
        <w:spacing w:before="0" w:after="440"/>
        <w:jc w:val="center"/>
      </w:pPr>
      <w:r>
        <w:rPr>
          <w:rFonts w:ascii="Arial" w:hAnsi="Arial" w:eastAsia="Arial"/>
          <w:b/>
          <w:i w:val="0"/>
          <w:color w:val="35639A"/>
          <w:sz w:val="32"/>
        </w:rPr>
        <w:t>Полная аудированная спецификация</w:t>
      </w:r>
    </w:p>
    <w:p>
      <w:pPr>
        <w:keepLines/>
        <w:spacing w:before="0" w:after="20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>Русская версия · v1.2 · Architecture Audited</w:t>
      </w:r>
    </w:p>
    <w:p>
      <w:pPr>
        <w:keepLines/>
        <w:spacing w:before="0" w:after="260"/>
        <w:jc w:val="center"/>
      </w:pPr>
      <w:r>
        <w:rPr>
          <w:rFonts w:ascii="Arial" w:hAnsi="Arial" w:eastAsia="Arial"/>
          <w:b w:val="0"/>
          <w:i w:val="0"/>
          <w:color w:val="000000"/>
          <w:sz w:val="21"/>
        </w:rPr>
        <w:t>2026-09-02</w:t>
      </w:r>
    </w:p>
    <w:p>
      <w:pPr>
        <w:keepLines/>
        <w:spacing w:before="0" w:after="16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>World Engine</w:t>
      </w:r>
    </w:p>
    <w:p>
      <w:pPr>
        <w:keepLines/>
        <w:spacing w:before="0" w:after="500"/>
        <w:jc w:val="center"/>
      </w:pPr>
      <w:r>
        <w:rPr>
          <w:rFonts w:ascii="Arial" w:hAnsi="Arial" w:eastAsia="Arial"/>
          <w:b w:val="0"/>
          <w:i w:val="0"/>
          <w:color w:val="000000"/>
          <w:sz w:val="21"/>
        </w:rPr>
        <w:t>Владелец / Автор: Andrii Drahulskyi</w:t>
      </w:r>
    </w:p>
    <w:p>
      <w:pPr>
        <w:keepLines/>
        <w:spacing w:before="0" w:after="80"/>
        <w:jc w:val="center"/>
      </w:pPr>
      <w:r>
        <w:rPr>
          <w:rFonts w:ascii="Arial" w:hAnsi="Arial" w:eastAsia="Arial"/>
          <w:b w:val="0"/>
          <w:i/>
          <w:color w:val="666666"/>
          <w:sz w:val="18"/>
        </w:rPr>
        <w:t>Baseline: audit/architecture-consistency-2026-09-01; ADR-008 и AUDIT-018 C1–C6 включены. Статические зависимости определяются ARCH-005/DEPS; workflow-стрелки не создают зависимости.</w:t>
      </w:r>
    </w:p>
    <w:p>
      <w:r>
        <w:br w:type="page"/>
      </w:r>
    </w:p>
    <w:p>
      <w:pPr>
        <w:pStyle w:val="Heading1"/>
        <w:spacing w:before="0"/>
      </w:pPr>
      <w:r>
        <w:t>Контроль документа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4498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Поле</w:t>
            </w:r>
          </w:p>
        </w:tc>
        <w:tc>
          <w:tcPr>
            <w:tcW w:type="dxa" w:w="5725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449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7"/>
              </w:rPr>
              <w:t>Project</w:t>
            </w:r>
          </w:p>
        </w:tc>
        <w:tc>
          <w:tcPr>
            <w:tcW w:type="dxa" w:w="572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7"/>
              </w:rPr>
              <w:t>World Engine</w:t>
            </w:r>
          </w:p>
        </w:tc>
      </w:tr>
      <w:tr>
        <w:trPr>
          <w:cantSplit w:val="true"/>
        </w:trPr>
        <w:tc>
          <w:tcPr>
            <w:tcW w:type="dxa" w:w="4498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7"/>
              </w:rPr>
              <w:t>Module ID</w:t>
            </w:r>
          </w:p>
        </w:tc>
        <w:tc>
          <w:tcPr>
            <w:tcW w:type="dxa" w:w="5725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7"/>
              </w:rPr>
              <w:t>MOD-001</w:t>
            </w:r>
          </w:p>
        </w:tc>
      </w:tr>
      <w:tr>
        <w:trPr>
          <w:cantSplit w:val="true"/>
        </w:trPr>
        <w:tc>
          <w:tcPr>
            <w:tcW w:type="dxa" w:w="449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7"/>
              </w:rPr>
              <w:t>Module Name</w:t>
            </w:r>
          </w:p>
        </w:tc>
        <w:tc>
          <w:tcPr>
            <w:tcW w:type="dxa" w:w="572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7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4498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7"/>
              </w:rPr>
              <w:t>Layer</w:t>
            </w:r>
          </w:p>
        </w:tc>
        <w:tc>
          <w:tcPr>
            <w:tcW w:type="dxa" w:w="5725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7"/>
              </w:rPr>
              <w:t>Coordination / Application</w:t>
            </w:r>
          </w:p>
        </w:tc>
      </w:tr>
      <w:tr>
        <w:trPr>
          <w:cantSplit w:val="true"/>
        </w:trPr>
        <w:tc>
          <w:tcPr>
            <w:tcW w:type="dxa" w:w="449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7"/>
              </w:rPr>
              <w:t>Версия</w:t>
            </w:r>
          </w:p>
        </w:tc>
        <w:tc>
          <w:tcPr>
            <w:tcW w:type="dxa" w:w="572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7"/>
              </w:rPr>
              <w:t>1.2 Architecture Audited</w:t>
            </w:r>
          </w:p>
        </w:tc>
      </w:tr>
      <w:tr>
        <w:trPr>
          <w:cantSplit w:val="true"/>
        </w:trPr>
        <w:tc>
          <w:tcPr>
            <w:tcW w:type="dxa" w:w="4498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7"/>
              </w:rPr>
              <w:t>Status</w:t>
            </w:r>
          </w:p>
        </w:tc>
        <w:tc>
          <w:tcPr>
            <w:tcW w:type="dxa" w:w="5725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7"/>
              </w:rPr>
              <w:t>Documentation Complete / Repository Publication Gate Pending</w:t>
            </w:r>
          </w:p>
        </w:tc>
      </w:tr>
      <w:tr>
        <w:trPr>
          <w:cantSplit w:val="true"/>
        </w:trPr>
        <w:tc>
          <w:tcPr>
            <w:tcW w:type="dxa" w:w="449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7"/>
              </w:rPr>
              <w:t>Target Release</w:t>
            </w:r>
          </w:p>
        </w:tc>
        <w:tc>
          <w:tcPr>
            <w:tcW w:type="dxa" w:w="572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7"/>
              </w:rPr>
              <w:t>Version 1.0</w:t>
            </w:r>
          </w:p>
        </w:tc>
      </w:tr>
      <w:tr>
        <w:trPr>
          <w:cantSplit w:val="true"/>
        </w:trPr>
        <w:tc>
          <w:tcPr>
            <w:tcW w:type="dxa" w:w="4498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7"/>
              </w:rPr>
              <w:t>Владелец / Автор</w:t>
            </w:r>
          </w:p>
        </w:tc>
        <w:tc>
          <w:tcPr>
            <w:tcW w:type="dxa" w:w="5725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7"/>
              </w:rPr>
              <w:t>Andrii Drahulskyi</w:t>
            </w:r>
          </w:p>
        </w:tc>
      </w:tr>
    </w:tbl>
    <w:p>
      <w:pPr>
        <w:spacing w:after="0"/>
      </w:pPr>
    </w:p>
    <w:p>
      <w:pPr>
        <w:pStyle w:val="Heading1"/>
      </w:pPr>
      <w:r>
        <w:t>Карта спецификации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1226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Часть</w:t>
            </w:r>
          </w:p>
        </w:tc>
        <w:tc>
          <w:tcPr>
            <w:tcW w:type="dxa" w:w="695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Название</w:t>
            </w:r>
          </w:p>
        </w:tc>
        <w:tc>
          <w:tcPr>
            <w:tcW w:type="dxa" w:w="2044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Версия</w:t>
            </w:r>
          </w:p>
        </w:tc>
      </w:tr>
      <w:tr>
        <w:trPr>
          <w:cantSplit w:val="true"/>
        </w:trPr>
        <w:tc>
          <w:tcPr>
            <w:tcW w:type="dxa" w:w="122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01</w:t>
            </w:r>
          </w:p>
        </w:tc>
        <w:tc>
          <w:tcPr>
            <w:tcW w:type="dxa" w:w="695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Обзор модуля, границы и ответственность</w:t>
            </w:r>
          </w:p>
        </w:tc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v1.2 Audited</w:t>
            </w:r>
          </w:p>
        </w:tc>
      </w:tr>
      <w:tr>
        <w:trPr>
          <w:cantSplit w:val="true"/>
        </w:trPr>
        <w:tc>
          <w:tcPr>
            <w:tcW w:type="dxa" w:w="1226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02</w:t>
            </w:r>
          </w:p>
        </w:tc>
        <w:tc>
          <w:tcPr>
            <w:tcW w:type="dxa" w:w="695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Функциональные и нефункциональные требования</w:t>
            </w:r>
          </w:p>
        </w:tc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v1.2 Audited</w:t>
            </w:r>
          </w:p>
        </w:tc>
      </w:tr>
      <w:tr>
        <w:trPr>
          <w:cantSplit w:val="true"/>
        </w:trPr>
        <w:tc>
          <w:tcPr>
            <w:tcW w:type="dxa" w:w="122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03</w:t>
            </w:r>
          </w:p>
        </w:tc>
        <w:tc>
          <w:tcPr>
            <w:tcW w:type="dxa" w:w="695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Зависимости, входы/выходы и публичные контракты</w:t>
            </w:r>
          </w:p>
        </w:tc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v1.2 Audited</w:t>
            </w:r>
          </w:p>
        </w:tc>
      </w:tr>
      <w:tr>
        <w:trPr>
          <w:cantSplit w:val="true"/>
        </w:trPr>
        <w:tc>
          <w:tcPr>
            <w:tcW w:type="dxa" w:w="1226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04</w:t>
            </w:r>
          </w:p>
        </w:tc>
        <w:tc>
          <w:tcPr>
            <w:tcW w:type="dxa" w:w="695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Внутренние компоненты, события, данные и состояние</w:t>
            </w:r>
          </w:p>
        </w:tc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v1.2 Audited</w:t>
            </w:r>
          </w:p>
        </w:tc>
      </w:tr>
      <w:tr>
        <w:trPr>
          <w:cantSplit w:val="true"/>
        </w:trPr>
        <w:tc>
          <w:tcPr>
            <w:tcW w:type="dxa" w:w="122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05</w:t>
            </w:r>
          </w:p>
        </w:tc>
        <w:tc>
          <w:tcPr>
            <w:tcW w:type="dxa" w:w="695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Жизненный цикл, запуск, остановка и recovery</w:t>
            </w:r>
          </w:p>
        </w:tc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v1.2 Audited</w:t>
            </w:r>
          </w:p>
        </w:tc>
      </w:tr>
      <w:tr>
        <w:trPr>
          <w:cantSplit w:val="true"/>
        </w:trPr>
        <w:tc>
          <w:tcPr>
            <w:tcW w:type="dxa" w:w="1226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06</w:t>
            </w:r>
          </w:p>
        </w:tc>
        <w:tc>
          <w:tcPr>
            <w:tcW w:type="dxa" w:w="695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Конфигурация, health, readiness и policy</w:t>
            </w:r>
          </w:p>
        </w:tc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v1.2 Audited</w:t>
            </w:r>
          </w:p>
        </w:tc>
      </w:tr>
      <w:tr>
        <w:trPr>
          <w:cantSplit w:val="true"/>
        </w:trPr>
        <w:tc>
          <w:tcPr>
            <w:tcW w:type="dxa" w:w="122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07</w:t>
            </w:r>
          </w:p>
        </w:tc>
        <w:tc>
          <w:tcPr>
            <w:tcW w:type="dxa" w:w="695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Производительность, безопасность, concurrency и failures</w:t>
            </w:r>
          </w:p>
        </w:tc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v1.2 Audited</w:t>
            </w:r>
          </w:p>
        </w:tc>
      </w:tr>
      <w:tr>
        <w:trPr>
          <w:cantSplit w:val="true"/>
        </w:trPr>
        <w:tc>
          <w:tcPr>
            <w:tcW w:type="dxa" w:w="1226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08</w:t>
            </w:r>
          </w:p>
        </w:tc>
        <w:tc>
          <w:tcPr>
            <w:tcW w:type="dxa" w:w="695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Стратегия тестирования, acceptance и traceability</w:t>
            </w:r>
          </w:p>
        </w:tc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v1.2 Audited</w:t>
            </w:r>
          </w:p>
        </w:tc>
      </w:tr>
      <w:tr>
        <w:trPr>
          <w:cantSplit w:val="true"/>
        </w:trPr>
        <w:tc>
          <w:tcPr>
            <w:tcW w:type="dxa" w:w="122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09</w:t>
            </w:r>
          </w:p>
        </w:tc>
        <w:tc>
          <w:tcPr>
            <w:tcW w:type="dxa" w:w="695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Диаграммы, governance и финальные правила</w:t>
            </w:r>
          </w:p>
        </w:tc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v1.2 Audited</w:t>
            </w:r>
          </w:p>
        </w:tc>
      </w:tr>
    </w:tbl>
    <w:p>
      <w:pPr>
        <w:spacing w:after="0"/>
      </w:pPr>
    </w:p>
    <w:p>
      <w:pPr>
        <w:spacing w:before="40"/>
        <w:jc w:val="left"/>
      </w:pPr>
      <w:r>
        <w:rPr>
          <w:rFonts w:ascii="Arial" w:hAnsi="Arial" w:eastAsia="Arial"/>
          <w:i/>
          <w:color w:val="666666"/>
          <w:sz w:val="17"/>
        </w:rPr>
        <w:t>Канонический источник: MOD-001_Core_Architecture_Audited_Source_v1_2.md с обязательной correction freeze AUDIT-018.</w:t>
      </w:r>
    </w:p>
    <w:p>
      <w:pPr>
        <w:keepLines/>
        <w:pageBreakBefore/>
        <w:spacing w:before="1100" w:after="20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MODULE SPECIFICATION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/>
          <w:i w:val="0"/>
          <w:color w:val="000000"/>
          <w:sz w:val="60"/>
        </w:rPr>
        <w:t>MOD-001</w:t>
      </w:r>
    </w:p>
    <w:p>
      <w:pPr>
        <w:keepLines/>
        <w:spacing w:before="0" w:after="260"/>
        <w:jc w:val="center"/>
      </w:pPr>
      <w:r>
        <w:rPr>
          <w:rFonts w:ascii="Arial" w:hAnsi="Arial" w:eastAsia="Arial"/>
          <w:b/>
          <w:i w:val="0"/>
          <w:color w:val="000000"/>
          <w:sz w:val="44"/>
        </w:rPr>
        <w:t>Core</w:t>
      </w:r>
    </w:p>
    <w:p>
      <w:pPr>
        <w:keepLines/>
        <w:spacing w:before="0" w:after="360"/>
        <w:jc w:val="center"/>
      </w:pPr>
      <w:r>
        <w:rPr>
          <w:rFonts w:ascii="Arial" w:hAnsi="Arial" w:eastAsia="Arial"/>
          <w:b/>
          <w:i w:val="0"/>
          <w:color w:val="35639A"/>
          <w:sz w:val="32"/>
        </w:rPr>
        <w:t>Часть 01 — Обзор модуля, границы и ответственность</w:t>
      </w:r>
    </w:p>
    <w:p>
      <w:pPr>
        <w:keepLines/>
        <w:spacing w:before="0" w:after="200"/>
        <w:jc w:val="center"/>
      </w:pPr>
      <w:r>
        <w:rPr>
          <w:rFonts w:ascii="Arial" w:hAnsi="Arial" w:eastAsia="Arial"/>
          <w:b w:val="0"/>
          <w:i/>
          <w:color w:val="000000"/>
          <w:sz w:val="21"/>
        </w:rPr>
        <w:t>Русская версия · v1.2 · Architecture Audited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2026-09-02</w:t>
      </w:r>
    </w:p>
    <w:p>
      <w:pPr>
        <w:keepLines/>
        <w:spacing w:before="0" w:after="160"/>
        <w:jc w:val="center"/>
      </w:pPr>
      <w:r>
        <w:rPr>
          <w:rFonts w:ascii="Arial" w:hAnsi="Arial" w:eastAsia="Arial"/>
          <w:b/>
          <w:i w:val="0"/>
          <w:color w:val="000000"/>
          <w:sz w:val="23"/>
        </w:rPr>
        <w:t>World Engine</w:t>
      </w:r>
    </w:p>
    <w:p>
      <w:pPr>
        <w:keepLines/>
        <w:spacing w:before="0" w:after="4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Владелец / Автор: Andrii Drahulskyi</w:t>
      </w:r>
    </w:p>
    <w:p>
      <w:pPr>
        <w:keepLines/>
        <w:spacing w:before="0" w:after="80"/>
        <w:jc w:val="center"/>
      </w:pPr>
      <w:r>
        <w:rPr>
          <w:rFonts w:ascii="Arial" w:hAnsi="Arial" w:eastAsia="Arial"/>
          <w:b w:val="0"/>
          <w:i/>
          <w:color w:val="666666"/>
          <w:sz w:val="17"/>
        </w:rPr>
        <w:t>Канонический источник: MOD-001_Core_Architecture_Audited_Source_v1_2.md с обязательной correction freeze AUDIT-018.</w:t>
      </w:r>
    </w:p>
    <w:p>
      <w:r>
        <w:br w:type="page"/>
      </w:r>
    </w:p>
    <w:p>
      <w:pPr>
        <w:pStyle w:val="Heading1"/>
        <w:spacing w:before="0"/>
      </w:pPr>
      <w:r>
        <w:t>Часть 01 · Обзор модуля, границы и ответственность</w:t>
      </w:r>
    </w:p>
    <w:p>
      <w:pPr>
        <w:pStyle w:val="Heading2"/>
      </w:pPr>
      <w:r>
        <w:t>1. Назначение и архитектурная позиция</w:t>
      </w:r>
    </w:p>
    <w:p>
      <w:pPr>
        <w:widowControl/>
        <w:spacing w:after="100" w:line="252" w:lineRule="auto"/>
      </w:pPr>
      <w:r>
        <w:rPr>
          <w:rFonts w:ascii="Arial" w:hAnsi="Arial" w:eastAsia="Arial"/>
          <w:sz w:val="19"/>
        </w:rPr>
        <w:t>MOD-001 Core — центральный компонент координации прикладных сценариев World Engine. Core принимает нормализованный вход, вызывает узкие контракты вариантов использования и возвращает типизированный результат, не присваивая себе доменную семантику, хранение, реализацию игровой интеграции, поведение AI-провайдера или композицию процесса.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 w:val="true"/>
        </w:trPr>
        <w:tc>
          <w:tcPr>
            <w:tcW w:type="dxa" w:w="10224"/>
            <w:shd w:fill="EDF4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Game Runtime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-&gt; Game Adapter implementation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-&gt; Game Ingress Port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-&gt; MOD-001 Core / Application Coordination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-&gt; Event Engine contract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-&gt; Scheduler control contract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-&gt; Dialogue Use-Case Port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-&gt; Save Manager Command Contract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-&gt; Game Output/Capability Port</w:t>
            </w:r>
          </w:p>
        </w:tc>
      </w:tr>
    </w:tbl>
    <w:p>
      <w:pPr>
        <w:spacing w:after="40"/>
      </w:pPr>
    </w:p>
    <w:p>
      <w:pPr>
        <w:widowControl/>
        <w:spacing w:after="100" w:line="252" w:lineRule="auto"/>
      </w:pPr>
      <w:r>
        <w:rPr>
          <w:rFonts w:ascii="Arial" w:hAnsi="Arial" w:eastAsia="Arial"/>
          <w:sz w:val="19"/>
        </w:rPr>
        <w:t>Application Host / Composition Root находится вне MOD-001 и владеет созданием объектов, внедрением зависимостей, порядком запуска/остановки и агрегированием готовности приложения.</w:t>
      </w:r>
    </w:p>
    <w:p>
      <w:pPr>
        <w:pStyle w:val="Heading2"/>
      </w:pPr>
      <w:r>
        <w:t>2. Владелец ответственности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4805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Core владеет</w:t>
            </w:r>
          </w:p>
        </w:tc>
        <w:tc>
          <w:tcPr>
            <w:tcW w:type="dxa" w:w="5418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Core не владеет</w:t>
            </w:r>
          </w:p>
        </w:tc>
      </w:tr>
      <w:tr>
        <w:trPr>
          <w:cantSplit w:val="true"/>
        </w:trPr>
        <w:tc>
          <w:tcPr>
            <w:tcW w:type="dxa" w:w="480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Состоянием жизненного цикла и его инвариантами</w:t>
            </w:r>
          </w:p>
        </w:tc>
        <w:tc>
          <w:tcPr>
            <w:tcW w:type="dxa" w:w="541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Доменными правилами и состоянием Memory, Character, Dialogue, Relationship, Organization, Economy, Politics или Quest</w:t>
            </w:r>
          </w:p>
        </w:tc>
      </w:tr>
      <w:tr>
        <w:trPr>
          <w:cantSplit w:val="true"/>
        </w:trPr>
        <w:tc>
          <w:tcPr>
            <w:tcW w:type="dxa" w:w="4805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Проверкой нормализованного ingress и выбором явного сценария</w:t>
            </w:r>
          </w:p>
        </w:tc>
        <w:tc>
          <w:tcPr>
            <w:tcW w:type="dxa" w:w="5418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Доставкой событий, очередями и таймингом Scheduler</w:t>
            </w:r>
          </w:p>
        </w:tc>
      </w:tr>
      <w:tr>
        <w:trPr>
          <w:cantSplit w:val="true"/>
        </w:trPr>
        <w:tc>
          <w:tcPr>
            <w:tcW w:type="dxa" w:w="480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Контекстом операции, корреляцией, deadline/cancellation</w:t>
            </w:r>
          </w:p>
        </w:tc>
        <w:tc>
          <w:tcPr>
            <w:tcW w:type="dxa" w:w="541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Сериализацией Save, restore, retry, Repository/SQLite</w:t>
            </w:r>
          </w:p>
        </w:tc>
      </w:tr>
      <w:tr>
        <w:trPr>
          <w:cantSplit w:val="true"/>
        </w:trPr>
        <w:tc>
          <w:tcPr>
            <w:tcW w:type="dxa" w:w="4805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Нормализацией результатов и ошибок координации</w:t>
            </w:r>
          </w:p>
        </w:tc>
        <w:tc>
          <w:tcPr>
            <w:tcW w:type="dxa" w:w="5418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Game Adapter, game SDK, AI provider/model, Plugin Detection и Config parsing</w:t>
            </w:r>
          </w:p>
        </w:tc>
      </w:tr>
      <w:tr>
        <w:trPr>
          <w:cantSplit w:val="true"/>
        </w:trPr>
        <w:tc>
          <w:tcPr>
            <w:tcW w:type="dxa" w:w="480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Core-scoped health/readiness evidence</w:t>
            </w:r>
          </w:p>
        </w:tc>
        <w:tc>
          <w:tcPr>
            <w:tcW w:type="dxa" w:w="541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Готовностью всего приложения и глобальным recovery</w:t>
            </w:r>
          </w:p>
        </w:tc>
      </w:tr>
    </w:tbl>
    <w:p>
      <w:pPr>
        <w:spacing w:after="0"/>
      </w:pPr>
    </w:p>
    <w:p>
      <w:pPr>
        <w:pStyle w:val="Heading2"/>
      </w:pPr>
      <w:r>
        <w:t>3. Инварианты границы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Core остаётся независимым от игры и провайдера.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Все требуемые контракты внедряются явно Composition Root; Service Locator и глобальный registry запрещены.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Синхронные результаты идут через узкие command/query/use-case ports; Event Engine не используется как RPC.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Статический граф зависимостей должен оставаться ациклическим.</w:t>
      </w:r>
    </w:p>
    <w:p>
      <w:pPr>
        <w:pStyle w:val="Heading2"/>
      </w:pPr>
      <w:r>
        <w:t>4. Область и приоритет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Поле</w:t>
            </w:r>
          </w:p>
        </w:tc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Модуль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MOD-001 Core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Слой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Coordination / Application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Приоритет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Версия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1.2 Architecture Audited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Статус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Полная спецификация; реализация всё ещё проходит отдельные gates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Платформа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Windows; первая интеграция Skyrim; Core game-agnostic</w:t>
            </w:r>
          </w:p>
        </w:tc>
      </w:tr>
    </w:tbl>
    <w:p>
      <w:pPr>
        <w:spacing w:after="0"/>
      </w:pPr>
    </w:p>
    <w:p>
      <w:pPr>
        <w:keepLines/>
        <w:pageBreakBefore/>
        <w:spacing w:before="1100" w:after="20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MODULE SPECIFICATION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/>
          <w:i w:val="0"/>
          <w:color w:val="000000"/>
          <w:sz w:val="60"/>
        </w:rPr>
        <w:t>MOD-001</w:t>
      </w:r>
    </w:p>
    <w:p>
      <w:pPr>
        <w:keepLines/>
        <w:spacing w:before="0" w:after="260"/>
        <w:jc w:val="center"/>
      </w:pPr>
      <w:r>
        <w:rPr>
          <w:rFonts w:ascii="Arial" w:hAnsi="Arial" w:eastAsia="Arial"/>
          <w:b/>
          <w:i w:val="0"/>
          <w:color w:val="000000"/>
          <w:sz w:val="44"/>
        </w:rPr>
        <w:t>Core</w:t>
      </w:r>
    </w:p>
    <w:p>
      <w:pPr>
        <w:keepLines/>
        <w:spacing w:before="0" w:after="360"/>
        <w:jc w:val="center"/>
      </w:pPr>
      <w:r>
        <w:rPr>
          <w:rFonts w:ascii="Arial" w:hAnsi="Arial" w:eastAsia="Arial"/>
          <w:b/>
          <w:i w:val="0"/>
          <w:color w:val="35639A"/>
          <w:sz w:val="32"/>
        </w:rPr>
        <w:t>Часть 02 — Функциональные и нефункциональные требования</w:t>
      </w:r>
    </w:p>
    <w:p>
      <w:pPr>
        <w:keepLines/>
        <w:spacing w:before="0" w:after="200"/>
        <w:jc w:val="center"/>
      </w:pPr>
      <w:r>
        <w:rPr>
          <w:rFonts w:ascii="Arial" w:hAnsi="Arial" w:eastAsia="Arial"/>
          <w:b w:val="0"/>
          <w:i/>
          <w:color w:val="000000"/>
          <w:sz w:val="21"/>
        </w:rPr>
        <w:t>Русская версия · v1.2 · Architecture Audited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2026-09-02</w:t>
      </w:r>
    </w:p>
    <w:p>
      <w:pPr>
        <w:keepLines/>
        <w:spacing w:before="0" w:after="160"/>
        <w:jc w:val="center"/>
      </w:pPr>
      <w:r>
        <w:rPr>
          <w:rFonts w:ascii="Arial" w:hAnsi="Arial" w:eastAsia="Arial"/>
          <w:b/>
          <w:i w:val="0"/>
          <w:color w:val="000000"/>
          <w:sz w:val="23"/>
        </w:rPr>
        <w:t>World Engine</w:t>
      </w:r>
    </w:p>
    <w:p>
      <w:pPr>
        <w:keepLines/>
        <w:spacing w:before="0" w:after="4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Владелец / Автор: Andrii Drahulskyi</w:t>
      </w:r>
    </w:p>
    <w:p>
      <w:pPr>
        <w:keepLines/>
        <w:spacing w:before="0" w:after="80"/>
        <w:jc w:val="center"/>
      </w:pPr>
      <w:r>
        <w:rPr>
          <w:rFonts w:ascii="Arial" w:hAnsi="Arial" w:eastAsia="Arial"/>
          <w:b w:val="0"/>
          <w:i/>
          <w:color w:val="666666"/>
          <w:sz w:val="17"/>
        </w:rPr>
        <w:t>Канонический источник: MOD-001_Core_Architecture_Audited_Source_v1_2.md с обязательной correction freeze AUDIT-018.</w:t>
      </w:r>
    </w:p>
    <w:p>
      <w:r>
        <w:br w:type="page"/>
      </w:r>
    </w:p>
    <w:p>
      <w:pPr>
        <w:pStyle w:val="Heading1"/>
        <w:spacing w:before="0"/>
      </w:pPr>
      <w:r>
        <w:t>Часть 02 · Функциональные и нефункциональные требования</w:t>
      </w:r>
    </w:p>
    <w:p>
      <w:pPr>
        <w:pStyle w:val="Heading2"/>
      </w:pPr>
      <w:r>
        <w:t>5. Функциональные требования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044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type="dxa" w:w="8179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Требование</w:t>
            </w:r>
          </w:p>
        </w:tc>
      </w:tr>
      <w:tr>
        <w:trPr>
          <w:cantSplit w:val="true"/>
        </w:trPr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FR-CORE-001</w:t>
            </w:r>
          </w:p>
        </w:tc>
        <w:tc>
          <w:tcPr>
            <w:tcW w:type="dxa" w:w="817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Детерминированный Core lifecycle и отклонение недопустимых переходов.</w:t>
            </w:r>
          </w:p>
        </w:tc>
      </w:tr>
      <w:tr>
        <w:trPr>
          <w:cantSplit w:val="true"/>
        </w:trPr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FR-CORE-002</w:t>
            </w:r>
          </w:p>
        </w:tc>
        <w:tc>
          <w:tcPr>
            <w:tcW w:type="dxa" w:w="817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Проверка версии, типа и контекста нормализованного ingress до dispatch.</w:t>
            </w:r>
          </w:p>
        </w:tc>
      </w:tr>
      <w:tr>
        <w:trPr>
          <w:cantSplit w:val="true"/>
        </w:trPr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FR-CORE-003/004</w:t>
            </w:r>
          </w:p>
        </w:tc>
        <w:tc>
          <w:tcPr>
            <w:tcW w:type="dxa" w:w="817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Синхронная оркестрация через внедрённые узкие ports; Dialogue вызывается только через Core-owned Use-Case Port.</w:t>
            </w:r>
          </w:p>
        </w:tc>
      </w:tr>
      <w:tr>
        <w:trPr>
          <w:cantSplit w:val="true"/>
        </w:trPr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FR-CORE-005</w:t>
            </w:r>
          </w:p>
        </w:tc>
        <w:tc>
          <w:tcPr>
            <w:tcW w:type="dxa" w:w="817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Save/Load только через high-level Save Manager Contract; прямой Repository/Database доступ запрещён.</w:t>
            </w:r>
          </w:p>
        </w:tc>
      </w:tr>
      <w:tr>
        <w:trPr>
          <w:cantSplit w:val="true"/>
        </w:trPr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FR-CORE-006</w:t>
            </w:r>
          </w:p>
        </w:tc>
        <w:tc>
          <w:tcPr>
            <w:tcW w:type="dxa" w:w="817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Игровой результат только через Core-owned Game Output/Capability Port.</w:t>
            </w:r>
          </w:p>
        </w:tc>
      </w:tr>
      <w:tr>
        <w:trPr>
          <w:cantSplit w:val="true"/>
        </w:trPr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FR-CORE-007/008</w:t>
            </w:r>
          </w:p>
        </w:tc>
        <w:tc>
          <w:tcPr>
            <w:tcW w:type="dxa" w:w="817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Семантические события публикуются через Event Engine; Event Engine не является RPC.</w:t>
            </w:r>
          </w:p>
        </w:tc>
      </w:tr>
      <w:tr>
        <w:trPr>
          <w:cantSplit w:val="true"/>
        </w:trPr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FR-CORE-009/010</w:t>
            </w:r>
          </w:p>
        </w:tc>
        <w:tc>
          <w:tcPr>
            <w:tcW w:type="dxa" w:w="817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Scheduler используется через однонаправленный control contract; autosave остаётся Scheduler -&gt; Event Engine -&gt; Save Manager.</w:t>
            </w:r>
          </w:p>
        </w:tc>
      </w:tr>
      <w:tr>
        <w:trPr>
          <w:cantSplit w:val="true"/>
        </w:trPr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FR-CORE-011/012</w:t>
            </w:r>
          </w:p>
        </w:tc>
        <w:tc>
          <w:tcPr>
            <w:tcW w:type="dxa" w:w="817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Correlation, deadline/cancellation и стабильная нормализация ошибок на публичных границах.</w:t>
            </w:r>
          </w:p>
        </w:tc>
      </w:tr>
      <w:tr>
        <w:trPr>
          <w:cantSplit w:val="true"/>
        </w:trPr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FR-CORE-013–016</w:t>
            </w:r>
          </w:p>
        </w:tc>
        <w:tc>
          <w:tcPr>
            <w:tcW w:type="dxa" w:w="817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Core публикует только свой readiness, потребляет typed config и не владеет raw config или generic persistence.</w:t>
            </w:r>
          </w:p>
        </w:tc>
      </w:tr>
      <w:tr>
        <w:trPr>
          <w:cantSplit w:val="true"/>
        </w:trPr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FR-CORE-019–024</w:t>
            </w:r>
          </w:p>
        </w:tc>
        <w:tc>
          <w:tcPr>
            <w:tcW w:type="dxa" w:w="817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Нет concrete integration imports/Service Locator; DI явный; shutdown/recovery/result routing ограничены Core ownership.</w:t>
            </w:r>
          </w:p>
        </w:tc>
      </w:tr>
    </w:tbl>
    <w:p>
      <w:pPr>
        <w:spacing w:after="0"/>
      </w:pPr>
    </w:p>
    <w:p>
      <w:pPr>
        <w:pStyle w:val="Heading2"/>
      </w:pPr>
      <w:r>
        <w:t>6. Обязательные исправления C1–C6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1226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Gate</w:t>
            </w:r>
          </w:p>
        </w:tc>
        <w:tc>
          <w:tcPr>
            <w:tcW w:type="dxa" w:w="8997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Нормативное правило</w:t>
            </w:r>
          </w:p>
        </w:tc>
      </w:tr>
      <w:tr>
        <w:trPr>
          <w:cantSplit w:val="true"/>
        </w:trPr>
        <w:tc>
          <w:tcPr>
            <w:tcW w:type="dxa" w:w="122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C1</w:t>
            </w:r>
          </w:p>
        </w:tc>
        <w:tc>
          <w:tcPr>
            <w:tcW w:type="dxa" w:w="899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Port inversion: Core/Application владеет Dialogue Use-Case Port и Game Output/Capability Port; concrete implementations зависят от портов.</w:t>
            </w:r>
          </w:p>
        </w:tc>
      </w:tr>
      <w:tr>
        <w:trPr>
          <w:cantSplit w:val="true"/>
        </w:trPr>
        <w:tc>
          <w:tcPr>
            <w:tcW w:type="dxa" w:w="1226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C2</w:t>
            </w:r>
          </w:p>
        </w:tc>
        <w:tc>
          <w:tcPr>
            <w:tcW w:type="dxa" w:w="8997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Requiredness классифицируется по активному mode/profile: Core-baseline, normal-game-mode, mode-dependent, optional.</w:t>
            </w:r>
          </w:p>
        </w:tc>
      </w:tr>
      <w:tr>
        <w:trPr>
          <w:cantSplit w:val="true"/>
        </w:trPr>
        <w:tc>
          <w:tcPr>
            <w:tcW w:type="dxa" w:w="122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C3</w:t>
            </w:r>
          </w:p>
        </w:tc>
        <w:tc>
          <w:tcPr>
            <w:tcW w:type="dxa" w:w="899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Core отправляет только high-level Load; Save Manager, state owners и Host/activation gate владеют staging/activation/rollback.</w:t>
            </w:r>
          </w:p>
        </w:tc>
      </w:tr>
      <w:tr>
        <w:trPr>
          <w:cantSplit w:val="true"/>
        </w:trPr>
        <w:tc>
          <w:tcPr>
            <w:tcW w:type="dxa" w:w="1226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C4</w:t>
            </w:r>
          </w:p>
        </w:tc>
        <w:tc>
          <w:tcPr>
            <w:tcW w:type="dxa" w:w="8997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AI readiness для Core — opt-in. Без документированного Core-owned workflow зависимости нет; AI failure не меняет Core lifecycle автоматически.</w:t>
            </w:r>
          </w:p>
        </w:tc>
      </w:tr>
      <w:tr>
        <w:trPr>
          <w:cantSplit w:val="true"/>
        </w:trPr>
        <w:tc>
          <w:tcPr>
            <w:tcW w:type="dxa" w:w="122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C5</w:t>
            </w:r>
          </w:p>
        </w:tc>
        <w:tc>
          <w:tcPr>
            <w:tcW w:type="dxa" w:w="899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Inbound event callback реализует узкий Core-owned handler; регистрация у Composition Root; runtime delivery не создаёт Event Engine -&gt; Core static dependency.</w:t>
            </w:r>
          </w:p>
        </w:tc>
      </w:tr>
      <w:tr>
        <w:trPr>
          <w:cantSplit w:val="true"/>
        </w:trPr>
        <w:tc>
          <w:tcPr>
            <w:tcW w:type="dxa" w:w="1226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C6</w:t>
            </w:r>
          </w:p>
        </w:tc>
        <w:tc>
          <w:tcPr>
            <w:tcW w:type="dxa" w:w="8997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Core persistence/status port отсутствует по умолчанию и допускается только после шести governance gates.</w:t>
            </w:r>
          </w:p>
        </w:tc>
      </w:tr>
    </w:tbl>
    <w:p>
      <w:pPr>
        <w:spacing w:after="0"/>
      </w:pPr>
    </w:p>
    <w:p>
      <w:pPr>
        <w:pStyle w:val="Heading2"/>
      </w:pPr>
      <w:r>
        <w:t>7. Шесть gates для будущего persistence/status port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Конкретная Core-owned ответственность не решается Host/readiness evidence или существующим owner contract.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Port узкий и явно ограниченный; generic CRUD/Repository запрещены.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Ownership, lifecycle и migration semantics документированы.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ARCH-005 обновлён, а cycle validation остаётся PASS.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MOD/API traceability обновлена в том же change set.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Если граница меняется, принят отдельный ADR.</w:t>
      </w:r>
    </w:p>
    <w:p>
      <w:pPr>
        <w:pStyle w:val="Heading2"/>
      </w:pPr>
      <w:r>
        <w:t>8. Нефункциональные требования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NFR-001–003: детерминизм, низкая связанность и ациклический граф.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NFR-004/005: replaceability concrete implementations и тестирование на fakes без Skyrim/SQLite/AI.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NFR-006/007: ограниченное потребление ресурсов и структурированная наблюдаемость.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NFR-008: не расширять file/network/database/game/AI privileges за пределы contract surface.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NFR-009–011: единая authority переходов, отсутствие lock через external await, propagation cancellation.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NFR-012–015: failure containment, config integrity, game-agnostic contracts; numeric SLO после измерений.</w:t>
      </w:r>
    </w:p>
    <w:p>
      <w:pPr>
        <w:keepLines/>
        <w:pageBreakBefore/>
        <w:spacing w:before="1100" w:after="20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MODULE SPECIFICATION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/>
          <w:i w:val="0"/>
          <w:color w:val="000000"/>
          <w:sz w:val="60"/>
        </w:rPr>
        <w:t>MOD-001</w:t>
      </w:r>
    </w:p>
    <w:p>
      <w:pPr>
        <w:keepLines/>
        <w:spacing w:before="0" w:after="260"/>
        <w:jc w:val="center"/>
      </w:pPr>
      <w:r>
        <w:rPr>
          <w:rFonts w:ascii="Arial" w:hAnsi="Arial" w:eastAsia="Arial"/>
          <w:b/>
          <w:i w:val="0"/>
          <w:color w:val="000000"/>
          <w:sz w:val="44"/>
        </w:rPr>
        <w:t>Core</w:t>
      </w:r>
    </w:p>
    <w:p>
      <w:pPr>
        <w:keepLines/>
        <w:spacing w:before="0" w:after="360"/>
        <w:jc w:val="center"/>
      </w:pPr>
      <w:r>
        <w:rPr>
          <w:rFonts w:ascii="Arial" w:hAnsi="Arial" w:eastAsia="Arial"/>
          <w:b/>
          <w:i w:val="0"/>
          <w:color w:val="35639A"/>
          <w:sz w:val="32"/>
        </w:rPr>
        <w:t>Часть 03 — Зависимости, входы/выходы и публичные контракты</w:t>
      </w:r>
    </w:p>
    <w:p>
      <w:pPr>
        <w:keepLines/>
        <w:spacing w:before="0" w:after="200"/>
        <w:jc w:val="center"/>
      </w:pPr>
      <w:r>
        <w:rPr>
          <w:rFonts w:ascii="Arial" w:hAnsi="Arial" w:eastAsia="Arial"/>
          <w:b w:val="0"/>
          <w:i/>
          <w:color w:val="000000"/>
          <w:sz w:val="21"/>
        </w:rPr>
        <w:t>Русская версия · v1.2 · Architecture Audited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2026-09-02</w:t>
      </w:r>
    </w:p>
    <w:p>
      <w:pPr>
        <w:keepLines/>
        <w:spacing w:before="0" w:after="160"/>
        <w:jc w:val="center"/>
      </w:pPr>
      <w:r>
        <w:rPr>
          <w:rFonts w:ascii="Arial" w:hAnsi="Arial" w:eastAsia="Arial"/>
          <w:b/>
          <w:i w:val="0"/>
          <w:color w:val="000000"/>
          <w:sz w:val="23"/>
        </w:rPr>
        <w:t>World Engine</w:t>
      </w:r>
    </w:p>
    <w:p>
      <w:pPr>
        <w:keepLines/>
        <w:spacing w:before="0" w:after="4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Владелец / Автор: Andrii Drahulskyi</w:t>
      </w:r>
    </w:p>
    <w:p>
      <w:pPr>
        <w:keepLines/>
        <w:spacing w:before="0" w:after="80"/>
        <w:jc w:val="center"/>
      </w:pPr>
      <w:r>
        <w:rPr>
          <w:rFonts w:ascii="Arial" w:hAnsi="Arial" w:eastAsia="Arial"/>
          <w:b w:val="0"/>
          <w:i/>
          <w:color w:val="666666"/>
          <w:sz w:val="17"/>
        </w:rPr>
        <w:t>Канонический источник: MOD-001_Core_Architecture_Audited_Source_v1_2.md с обязательной correction freeze AUDIT-018.</w:t>
      </w:r>
    </w:p>
    <w:p>
      <w:r>
        <w:br w:type="page"/>
      </w:r>
    </w:p>
    <w:p>
      <w:pPr>
        <w:pStyle w:val="Heading1"/>
        <w:spacing w:before="0"/>
      </w:pPr>
      <w:r>
        <w:t>Часть 03 · Зависимости, входы/выходы и публичные контракты</w:t>
      </w:r>
    </w:p>
    <w:p>
      <w:pPr>
        <w:pStyle w:val="Heading2"/>
      </w:pPr>
      <w:r>
        <w:t>9. Каноническая модель портов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 w:val="true"/>
        </w:trPr>
        <w:tc>
          <w:tcPr>
            <w:tcW w:type="dxa" w:w="10224"/>
            <w:shd w:fill="EDF4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Core/Application -&gt; Dialogue Use-Case Port &lt;- Dialogue implementation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Core/Application -&gt; Game Output/Capability Port &lt;- Game Adapter implementation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Game Adapter implementation -&gt; Game Ingress Port -&gt; Core/Application</w:t>
            </w:r>
          </w:p>
        </w:tc>
      </w:tr>
    </w:tbl>
    <w:p>
      <w:pPr>
        <w:spacing w:after="40"/>
      </w:pPr>
    </w:p>
    <w:p>
      <w:pPr>
        <w:widowControl/>
        <w:spacing w:after="100" w:line="252" w:lineRule="auto"/>
      </w:pPr>
      <w:r>
        <w:rPr>
          <w:rFonts w:ascii="Arial" w:hAnsi="Arial" w:eastAsia="Arial"/>
          <w:sz w:val="19"/>
        </w:rPr>
        <w:t>Стрелки здесь обозначают статическую зависимость от абстракции. Runtime call, event delivery, evidence flow и lifecycle wiring в диаграммах обязаны иметь отдельную легенду.</w:t>
      </w:r>
    </w:p>
    <w:p>
      <w:pPr>
        <w:pStyle w:val="Heading2"/>
      </w:pPr>
      <w:r>
        <w:t>10. Requiredness по режиму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5316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Контракт / evidence</w:t>
            </w:r>
          </w:p>
        </w:tc>
        <w:tc>
          <w:tcPr>
            <w:tcW w:type="dxa" w:w="4907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Класс</w:t>
            </w:r>
          </w:p>
        </w:tc>
      </w:tr>
      <w:tr>
        <w:trPr>
          <w:cantSplit w:val="true"/>
        </w:trPr>
        <w:tc>
          <w:tcPr>
            <w:tcW w:type="dxa" w:w="531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Event Engine public contract</w:t>
            </w:r>
          </w:p>
        </w:tc>
        <w:tc>
          <w:tcPr>
            <w:tcW w:type="dxa" w:w="4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Core-baseline required</w:t>
            </w:r>
          </w:p>
        </w:tc>
      </w:tr>
      <w:tr>
        <w:trPr>
          <w:cantSplit w:val="true"/>
        </w:trPr>
        <w:tc>
          <w:tcPr>
            <w:tcW w:type="dxa" w:w="5316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Scheduler control contract</w:t>
            </w:r>
          </w:p>
        </w:tc>
        <w:tc>
          <w:tcPr>
            <w:tcW w:type="dxa" w:w="4907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Core-baseline required</w:t>
            </w:r>
          </w:p>
        </w:tc>
      </w:tr>
      <w:tr>
        <w:trPr>
          <w:cantSplit w:val="true"/>
        </w:trPr>
        <w:tc>
          <w:tcPr>
            <w:tcW w:type="dxa" w:w="531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Dialogue Use-Case Port</w:t>
            </w:r>
          </w:p>
        </w:tc>
        <w:tc>
          <w:tcPr>
            <w:tcW w:type="dxa" w:w="4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normal-game-mode required для conversation-capable gameplay</w:t>
            </w:r>
          </w:p>
        </w:tc>
      </w:tr>
      <w:tr>
        <w:trPr>
          <w:cantSplit w:val="true"/>
        </w:trPr>
        <w:tc>
          <w:tcPr>
            <w:tcW w:type="dxa" w:w="5316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Save Manager Command Contract</w:t>
            </w:r>
          </w:p>
        </w:tc>
        <w:tc>
          <w:tcPr>
            <w:tcW w:type="dxa" w:w="4907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Core-baseline required, кроме утверждённого no-save product mode</w:t>
            </w:r>
          </w:p>
        </w:tc>
      </w:tr>
      <w:tr>
        <w:trPr>
          <w:cantSplit w:val="true"/>
        </w:trPr>
        <w:tc>
          <w:tcPr>
            <w:tcW w:type="dxa" w:w="531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Game Output/Capability Port</w:t>
            </w:r>
          </w:p>
        </w:tc>
        <w:tc>
          <w:tcPr>
            <w:tcW w:type="dxa" w:w="4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normal-game-mode required</w:t>
            </w:r>
          </w:p>
        </w:tc>
      </w:tr>
      <w:tr>
        <w:trPr>
          <w:cantSplit w:val="true"/>
        </w:trPr>
        <w:tc>
          <w:tcPr>
            <w:tcW w:type="dxa" w:w="5316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AI readiness/capability evidence</w:t>
            </w:r>
          </w:p>
        </w:tc>
        <w:tc>
          <w:tcPr>
            <w:tcW w:type="dxa" w:w="4907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optional/opt-in для документированного Core-owned workflow</w:t>
            </w:r>
          </w:p>
        </w:tc>
      </w:tr>
      <w:tr>
        <w:trPr>
          <w:cantSplit w:val="true"/>
        </w:trPr>
        <w:tc>
          <w:tcPr>
            <w:tcW w:type="dxa" w:w="531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Core persistence/status port</w:t>
            </w:r>
          </w:p>
        </w:tc>
        <w:tc>
          <w:tcPr>
            <w:tcW w:type="dxa" w:w="4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absent by default; architecture exception</w:t>
            </w:r>
          </w:p>
        </w:tc>
      </w:tr>
    </w:tbl>
    <w:p>
      <w:pPr>
        <w:spacing w:after="0"/>
      </w:pPr>
    </w:p>
    <w:p>
      <w:pPr>
        <w:pStyle w:val="Heading2"/>
      </w:pPr>
      <w:r>
        <w:t>11. Входы и выходы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Входы</w:t>
            </w:r>
          </w:p>
        </w:tc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Выходы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Нормализованный Game/Application ingress envelope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Типизированный use-case result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Явные command/query requests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Game Output/Capability Port calls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Typed Core configuration view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Семантические события через Event Engine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Mode/profile requiredness policy и Core-required evidence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Scheduler control и Save/Dialogue high-level commands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Callbacks через определённые handler contracts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Core-scoped readiness/health/diagnostics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Correlation, deadline, cancellation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Нормализованные coordination errors</w:t>
            </w:r>
          </w:p>
        </w:tc>
      </w:tr>
    </w:tbl>
    <w:p>
      <w:pPr>
        <w:spacing w:after="0"/>
      </w:pPr>
    </w:p>
    <w:p>
      <w:pPr>
        <w:pStyle w:val="Heading2"/>
      </w:pPr>
      <w:r>
        <w:t>12. Логические публичные контракты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3169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Контракт</w:t>
            </w:r>
          </w:p>
        </w:tc>
        <w:tc>
          <w:tcPr>
            <w:tcW w:type="dxa" w:w="7054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Семантика</w:t>
            </w:r>
          </w:p>
        </w:tc>
      </w:tr>
      <w:tr>
        <w:trPr>
          <w:cantSplit w:val="true"/>
        </w:trPr>
        <w:tc>
          <w:tcPr>
            <w:tcW w:type="dxa" w:w="316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Core Ingress</w:t>
            </w:r>
          </w:p>
        </w:tc>
        <w:tc>
          <w:tcPr>
            <w:tcW w:type="dxa" w:w="705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Проверяет тип/версию/context и маршрутизирует только в явные Core workflows.</w:t>
            </w:r>
          </w:p>
        </w:tc>
      </w:tr>
      <w:tr>
        <w:trPr>
          <w:cantSplit w:val="true"/>
        </w:trPr>
        <w:tc>
          <w:tcPr>
            <w:tcW w:type="dxa" w:w="316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Core Lifecycle</w:t>
            </w:r>
          </w:p>
        </w:tc>
        <w:tc>
          <w:tcPr>
            <w:tcW w:type="dxa" w:w="705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Start, Stop, GetCoreState, GetCoreReadinessEvidence; вызывается Host, без runtime lookup.</w:t>
            </w:r>
          </w:p>
        </w:tc>
      </w:tr>
      <w:tr>
        <w:trPr>
          <w:cantSplit w:val="true"/>
        </w:trPr>
        <w:tc>
          <w:tcPr>
            <w:tcW w:type="dxa" w:w="316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Dialogue Use-Case Port</w:t>
            </w:r>
          </w:p>
        </w:tc>
        <w:tc>
          <w:tcPr>
            <w:tcW w:type="dxa" w:w="705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Core-owned abstraction для немедленного conversation result; Dialogue implementation заменяем.</w:t>
            </w:r>
          </w:p>
        </w:tc>
      </w:tr>
      <w:tr>
        <w:trPr>
          <w:cantSplit w:val="true"/>
        </w:trPr>
        <w:tc>
          <w:tcPr>
            <w:tcW w:type="dxa" w:w="316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Save Manager Command</w:t>
            </w:r>
          </w:p>
        </w:tc>
        <w:tc>
          <w:tcPr>
            <w:tcW w:type="dxa" w:w="705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High-level Save/Load command и typed outcome; participant lifecycle скрыт от Core.</w:t>
            </w:r>
          </w:p>
        </w:tc>
      </w:tr>
      <w:tr>
        <w:trPr>
          <w:cantSplit w:val="true"/>
        </w:trPr>
        <w:tc>
          <w:tcPr>
            <w:tcW w:type="dxa" w:w="316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Game Output/Capability</w:t>
            </w:r>
          </w:p>
        </w:tc>
        <w:tc>
          <w:tcPr>
            <w:tcW w:type="dxa" w:w="705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Core-owned abstraction; concrete Game Adapter implements it.</w:t>
            </w:r>
          </w:p>
        </w:tc>
      </w:tr>
      <w:tr>
        <w:trPr>
          <w:cantSplit w:val="true"/>
        </w:trPr>
        <w:tc>
          <w:tcPr>
            <w:tcW w:type="dxa" w:w="316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Event Engine</w:t>
            </w:r>
          </w:p>
        </w:tc>
        <w:tc>
          <w:tcPr>
            <w:tcW w:type="dxa" w:w="705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Semantic publication/subscription; narrow Core-owned inbound handler, composition registration, не RPC.</w:t>
            </w:r>
          </w:p>
        </w:tc>
      </w:tr>
      <w:tr>
        <w:trPr>
          <w:cantSplit w:val="true"/>
        </w:trPr>
        <w:tc>
          <w:tcPr>
            <w:tcW w:type="dxa" w:w="316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Scheduler Control</w:t>
            </w:r>
          </w:p>
        </w:tc>
        <w:tc>
          <w:tcPr>
            <w:tcW w:type="dxa" w:w="705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Core-owned registration/cancellation/control; no reverse static dependency.</w:t>
            </w:r>
          </w:p>
        </w:tc>
      </w:tr>
    </w:tbl>
    <w:p>
      <w:pPr>
        <w:spacing w:after="0"/>
      </w:pPr>
    </w:p>
    <w:p>
      <w:pPr>
        <w:keepLines/>
        <w:pageBreakBefore/>
        <w:spacing w:before="1100" w:after="20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MODULE SPECIFICATION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/>
          <w:i w:val="0"/>
          <w:color w:val="000000"/>
          <w:sz w:val="60"/>
        </w:rPr>
        <w:t>MOD-001</w:t>
      </w:r>
    </w:p>
    <w:p>
      <w:pPr>
        <w:keepLines/>
        <w:spacing w:before="0" w:after="260"/>
        <w:jc w:val="center"/>
      </w:pPr>
      <w:r>
        <w:rPr>
          <w:rFonts w:ascii="Arial" w:hAnsi="Arial" w:eastAsia="Arial"/>
          <w:b/>
          <w:i w:val="0"/>
          <w:color w:val="000000"/>
          <w:sz w:val="44"/>
        </w:rPr>
        <w:t>Core</w:t>
      </w:r>
    </w:p>
    <w:p>
      <w:pPr>
        <w:keepLines/>
        <w:spacing w:before="0" w:after="360"/>
        <w:jc w:val="center"/>
      </w:pPr>
      <w:r>
        <w:rPr>
          <w:rFonts w:ascii="Arial" w:hAnsi="Arial" w:eastAsia="Arial"/>
          <w:b/>
          <w:i w:val="0"/>
          <w:color w:val="35639A"/>
          <w:sz w:val="32"/>
        </w:rPr>
        <w:t>Часть 04 — Внутренние компоненты, события, данные и состояние</w:t>
      </w:r>
    </w:p>
    <w:p>
      <w:pPr>
        <w:keepLines/>
        <w:spacing w:before="0" w:after="200"/>
        <w:jc w:val="center"/>
      </w:pPr>
      <w:r>
        <w:rPr>
          <w:rFonts w:ascii="Arial" w:hAnsi="Arial" w:eastAsia="Arial"/>
          <w:b w:val="0"/>
          <w:i/>
          <w:color w:val="000000"/>
          <w:sz w:val="21"/>
        </w:rPr>
        <w:t>Русская версия · v1.2 · Architecture Audited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2026-09-02</w:t>
      </w:r>
    </w:p>
    <w:p>
      <w:pPr>
        <w:keepLines/>
        <w:spacing w:before="0" w:after="160"/>
        <w:jc w:val="center"/>
      </w:pPr>
      <w:r>
        <w:rPr>
          <w:rFonts w:ascii="Arial" w:hAnsi="Arial" w:eastAsia="Arial"/>
          <w:b/>
          <w:i w:val="0"/>
          <w:color w:val="000000"/>
          <w:sz w:val="23"/>
        </w:rPr>
        <w:t>World Engine</w:t>
      </w:r>
    </w:p>
    <w:p>
      <w:pPr>
        <w:keepLines/>
        <w:spacing w:before="0" w:after="4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Владелец / Автор: Andrii Drahulskyi</w:t>
      </w:r>
    </w:p>
    <w:p>
      <w:pPr>
        <w:keepLines/>
        <w:spacing w:before="0" w:after="80"/>
        <w:jc w:val="center"/>
      </w:pPr>
      <w:r>
        <w:rPr>
          <w:rFonts w:ascii="Arial" w:hAnsi="Arial" w:eastAsia="Arial"/>
          <w:b w:val="0"/>
          <w:i/>
          <w:color w:val="666666"/>
          <w:sz w:val="17"/>
        </w:rPr>
        <w:t>Канонический источник: MOD-001_Core_Architecture_Audited_Source_v1_2.md с обязательной correction freeze AUDIT-018.</w:t>
      </w:r>
    </w:p>
    <w:p>
      <w:r>
        <w:br w:type="page"/>
      </w:r>
    </w:p>
    <w:p>
      <w:pPr>
        <w:pStyle w:val="Heading1"/>
        <w:spacing w:before="0"/>
      </w:pPr>
      <w:r>
        <w:t>Часть 04 · Внутренние компоненты, события, данные и состояние</w:t>
      </w:r>
    </w:p>
    <w:p>
      <w:pPr>
        <w:pStyle w:val="Heading2"/>
      </w:pPr>
      <w:r>
        <w:t>13. Внутренняя декомпозиция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3578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Компонент</w:t>
            </w:r>
          </w:p>
        </w:tc>
        <w:tc>
          <w:tcPr>
            <w:tcW w:type="dxa" w:w="6645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Ответственность</w:t>
            </w:r>
          </w:p>
        </w:tc>
      </w:tr>
      <w:tr>
        <w:trPr>
          <w:cantSplit w:val="true"/>
        </w:trPr>
        <w:tc>
          <w:tcPr>
            <w:tcW w:type="dxa" w:w="357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Core Lifecycle Controller</w:t>
            </w:r>
          </w:p>
        </w:tc>
        <w:tc>
          <w:tcPr>
            <w:tcW w:type="dxa" w:w="66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Состояние, допустимые переходы, сериализация lifecycle operations.</w:t>
            </w:r>
          </w:p>
        </w:tc>
      </w:tr>
      <w:tr>
        <w:trPr>
          <w:cantSplit w:val="true"/>
        </w:trPr>
        <w:tc>
          <w:tcPr>
            <w:tcW w:type="dxa" w:w="3578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Ingress Router</w:t>
            </w:r>
          </w:p>
        </w:tc>
        <w:tc>
          <w:tcPr>
            <w:tcW w:type="dxa" w:w="6645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Validation и выбор документированного orchestrator; не dynamic dispatcher.</w:t>
            </w:r>
          </w:p>
        </w:tc>
      </w:tr>
      <w:tr>
        <w:trPr>
          <w:cantSplit w:val="true"/>
        </w:trPr>
        <w:tc>
          <w:tcPr>
            <w:tcW w:type="dxa" w:w="357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Use-Case Orchestrators</w:t>
            </w:r>
          </w:p>
        </w:tc>
        <w:tc>
          <w:tcPr>
            <w:tcW w:type="dxa" w:w="66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Малые coordinators для Conversation, Save/Load и approved game-facing workflows.</w:t>
            </w:r>
          </w:p>
        </w:tc>
      </w:tr>
      <w:tr>
        <w:trPr>
          <w:cantSplit w:val="true"/>
        </w:trPr>
        <w:tc>
          <w:tcPr>
            <w:tcW w:type="dxa" w:w="3578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Event Publication Gateway</w:t>
            </w:r>
          </w:p>
        </w:tc>
        <w:tc>
          <w:tcPr>
            <w:tcW w:type="dxa" w:w="6645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Преобразует подтверждённый факт в Event Engine contract; не владеет queue/delivery.</w:t>
            </w:r>
          </w:p>
        </w:tc>
      </w:tr>
      <w:tr>
        <w:trPr>
          <w:cantSplit w:val="true"/>
        </w:trPr>
        <w:tc>
          <w:tcPr>
            <w:tcW w:type="dxa" w:w="357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Scheduler Coordination Gateway</w:t>
            </w:r>
          </w:p>
        </w:tc>
        <w:tc>
          <w:tcPr>
            <w:tcW w:type="dxa" w:w="66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Использует control contract; не владеет timing engine.</w:t>
            </w:r>
          </w:p>
        </w:tc>
      </w:tr>
      <w:tr>
        <w:trPr>
          <w:cantSplit w:val="true"/>
        </w:trPr>
        <w:tc>
          <w:tcPr>
            <w:tcW w:type="dxa" w:w="3578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Operation Context Manager</w:t>
            </w:r>
          </w:p>
        </w:tc>
        <w:tc>
          <w:tcPr>
            <w:tcW w:type="dxa" w:w="6645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Correlation, deadline, cancellation и безопасная диагностика.</w:t>
            </w:r>
          </w:p>
        </w:tc>
      </w:tr>
      <w:tr>
        <w:trPr>
          <w:cantSplit w:val="true"/>
        </w:trPr>
        <w:tc>
          <w:tcPr>
            <w:tcW w:type="dxa" w:w="357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Core State Store</w:t>
            </w:r>
          </w:p>
        </w:tc>
        <w:tc>
          <w:tcPr>
            <w:tcW w:type="dxa" w:w="66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Только bounded lifecycle/coordination metadata; не domain cache/registry.</w:t>
            </w:r>
          </w:p>
        </w:tc>
      </w:tr>
      <w:tr>
        <w:trPr>
          <w:cantSplit w:val="true"/>
        </w:trPr>
        <w:tc>
          <w:tcPr>
            <w:tcW w:type="dxa" w:w="3578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Readiness Evidence Publisher</w:t>
            </w:r>
          </w:p>
        </w:tc>
        <w:tc>
          <w:tcPr>
            <w:tcW w:type="dxa" w:w="6645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Core-scoped evidence для Host/Diagnostics.</w:t>
            </w:r>
          </w:p>
        </w:tc>
      </w:tr>
    </w:tbl>
    <w:p>
      <w:pPr>
        <w:spacing w:after="0"/>
      </w:pPr>
    </w:p>
    <w:p>
      <w:pPr>
        <w:pStyle w:val="Heading2"/>
      </w:pPr>
      <w:r>
        <w:t>14. События и callback inversion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Core публикует событие только после фактического наступления представленного факта.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Event publication следует ADR-002 и не заменяет синхронный ответ.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Core может реализовать узкий Core-owned handler/subscriber contract.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Composition Root регистрирует handler; runtime delivery — event relation, а не Event Engine -&gt; Core implementation dependency.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Generic dispatcher, произвольный service lookup и Event Engine-as-RPC запрещены.</w:t>
      </w:r>
    </w:p>
    <w:p>
      <w:pPr>
        <w:widowControl/>
        <w:spacing w:after="100" w:line="252" w:lineRule="auto"/>
      </w:pPr>
      <w:r>
        <w:rPr>
          <w:rFonts w:ascii="Arial" w:hAnsi="Arial" w:eastAsia="Arial"/>
          <w:sz w:val="19"/>
        </w:rPr>
        <w:t>Autosave сохраняет независимый путь Scheduler -&gt; Event Engine : AutosaveDue -&gt; Save Manager subscriber и не проходит через Core.</w:t>
      </w:r>
    </w:p>
    <w:p>
      <w:pPr>
        <w:pStyle w:val="Heading2"/>
      </w:pPr>
      <w:r>
        <w:t>15. Данные и модель состояния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Core-owned структура</w:t>
            </w:r>
          </w:p>
        </w:tc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Ограничение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CoreLifecycleState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Только Created, Starting, Ready, Failed/RecoveryRequired, Stopping, Stopped.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CoreReadinessEvidence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Evidence о способности Core выполнять свой контракт; не итог приложения.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OperationContext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Correlation, generation, deadline/cancellation; stale-safe.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IngressEnvelope / UseCaseResult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Версионированные boundary types без concrete integration internals.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CoordinationError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Стабильный code/category, redacted message, operation context.</w:t>
            </w:r>
          </w:p>
        </w:tc>
      </w:tr>
    </w:tbl>
    <w:p>
      <w:pPr>
        <w:spacing w:after="0"/>
      </w:pP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NPC/domain aggregates, Save artifact contents, AI context history и generic repository entities Core не хранит.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Любая mutable lifecycle state имеет одну transition authority.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ApplicationDegraded принадлежит Host policy; отсутствие AI/Game optional capability не создаёт CoreDegraded автоматически.</w:t>
      </w:r>
    </w:p>
    <w:p>
      <w:pPr>
        <w:keepLines/>
        <w:pageBreakBefore/>
        <w:spacing w:before="1100" w:after="20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MODULE SPECIFICATION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/>
          <w:i w:val="0"/>
          <w:color w:val="000000"/>
          <w:sz w:val="60"/>
        </w:rPr>
        <w:t>MOD-001</w:t>
      </w:r>
    </w:p>
    <w:p>
      <w:pPr>
        <w:keepLines/>
        <w:spacing w:before="0" w:after="260"/>
        <w:jc w:val="center"/>
      </w:pPr>
      <w:r>
        <w:rPr>
          <w:rFonts w:ascii="Arial" w:hAnsi="Arial" w:eastAsia="Arial"/>
          <w:b/>
          <w:i w:val="0"/>
          <w:color w:val="000000"/>
          <w:sz w:val="44"/>
        </w:rPr>
        <w:t>Core</w:t>
      </w:r>
    </w:p>
    <w:p>
      <w:pPr>
        <w:keepLines/>
        <w:spacing w:before="0" w:after="360"/>
        <w:jc w:val="center"/>
      </w:pPr>
      <w:r>
        <w:rPr>
          <w:rFonts w:ascii="Arial" w:hAnsi="Arial" w:eastAsia="Arial"/>
          <w:b/>
          <w:i w:val="0"/>
          <w:color w:val="35639A"/>
          <w:sz w:val="32"/>
        </w:rPr>
        <w:t>Часть 05 — Жизненный цикл, запуск, остановка и recovery</w:t>
      </w:r>
    </w:p>
    <w:p>
      <w:pPr>
        <w:keepLines/>
        <w:spacing w:before="0" w:after="200"/>
        <w:jc w:val="center"/>
      </w:pPr>
      <w:r>
        <w:rPr>
          <w:rFonts w:ascii="Arial" w:hAnsi="Arial" w:eastAsia="Arial"/>
          <w:b w:val="0"/>
          <w:i/>
          <w:color w:val="000000"/>
          <w:sz w:val="21"/>
        </w:rPr>
        <w:t>Русская версия · v1.2 · Architecture Audited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2026-09-02</w:t>
      </w:r>
    </w:p>
    <w:p>
      <w:pPr>
        <w:keepLines/>
        <w:spacing w:before="0" w:after="160"/>
        <w:jc w:val="center"/>
      </w:pPr>
      <w:r>
        <w:rPr>
          <w:rFonts w:ascii="Arial" w:hAnsi="Arial" w:eastAsia="Arial"/>
          <w:b/>
          <w:i w:val="0"/>
          <w:color w:val="000000"/>
          <w:sz w:val="23"/>
        </w:rPr>
        <w:t>World Engine</w:t>
      </w:r>
    </w:p>
    <w:p>
      <w:pPr>
        <w:keepLines/>
        <w:spacing w:before="0" w:after="4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Владелец / Автор: Andrii Drahulskyi</w:t>
      </w:r>
    </w:p>
    <w:p>
      <w:pPr>
        <w:keepLines/>
        <w:spacing w:before="0" w:after="80"/>
        <w:jc w:val="center"/>
      </w:pPr>
      <w:r>
        <w:rPr>
          <w:rFonts w:ascii="Arial" w:hAnsi="Arial" w:eastAsia="Arial"/>
          <w:b w:val="0"/>
          <w:i/>
          <w:color w:val="666666"/>
          <w:sz w:val="17"/>
        </w:rPr>
        <w:t>Канонический источник: MOD-001_Core_Architecture_Audited_Source_v1_2.md с обязательной correction freeze AUDIT-018.</w:t>
      </w:r>
    </w:p>
    <w:p>
      <w:r>
        <w:br w:type="page"/>
      </w:r>
    </w:p>
    <w:p>
      <w:pPr>
        <w:pStyle w:val="Heading1"/>
        <w:spacing w:before="0"/>
      </w:pPr>
      <w:r>
        <w:t>Часть 05 · Жизненный цикл, запуск, остановка и recovery</w:t>
      </w:r>
    </w:p>
    <w:p>
      <w:pPr>
        <w:pStyle w:val="Heading2"/>
      </w:pPr>
      <w:r>
        <w:t>16. Startup: Host и 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 w:val="true"/>
        </w:trPr>
        <w:tc>
          <w:tcPr>
            <w:tcW w:type="dxa" w:w="10224"/>
            <w:shd w:fill="EDF4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Configuration -&gt; validated effective configuration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Application Host / Composition Root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-&gt; construct and inject contracts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-&gt; start required components by policy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-&gt; Core.Start(CoreStartContext)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-&gt; collect scoped evidence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-&gt; decide Application Ready/Degraded/StartupFailed/RecoveryRequired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453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Шаг Core.Start</w:t>
            </w:r>
          </w:p>
        </w:tc>
        <w:tc>
          <w:tcPr>
            <w:tcW w:type="dxa" w:w="7770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Правило</w:t>
            </w:r>
          </w:p>
        </w:tc>
      </w:tr>
      <w:tr>
        <w:trPr>
          <w:cantSplit w:val="true"/>
        </w:trPr>
        <w:tc>
          <w:tcPr>
            <w:tcW w:type="dxa" w:w="2453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1</w:t>
            </w:r>
          </w:p>
        </w:tc>
        <w:tc>
          <w:tcPr>
            <w:tcW w:type="dxa" w:w="777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Сериализовать lifecycle transition.</w:t>
            </w:r>
          </w:p>
        </w:tc>
      </w:tr>
      <w:tr>
        <w:trPr>
          <w:cantSplit w:val="true"/>
        </w:trPr>
        <w:tc>
          <w:tcPr>
            <w:tcW w:type="dxa" w:w="2453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2</w:t>
            </w:r>
          </w:p>
        </w:tc>
        <w:tc>
          <w:tcPr>
            <w:tcW w:type="dxa" w:w="7770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Проверить typed Core configuration.</w:t>
            </w:r>
          </w:p>
        </w:tc>
      </w:tr>
      <w:tr>
        <w:trPr>
          <w:cantSplit w:val="true"/>
        </w:trPr>
        <w:tc>
          <w:tcPr>
            <w:tcW w:type="dxa" w:w="2453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3</w:t>
            </w:r>
          </w:p>
        </w:tc>
        <w:tc>
          <w:tcPr>
            <w:tcW w:type="dxa" w:w="777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Проверить наличие, версии и requiredness обязательных ports.</w:t>
            </w:r>
          </w:p>
        </w:tc>
      </w:tr>
      <w:tr>
        <w:trPr>
          <w:cantSplit w:val="true"/>
        </w:trPr>
        <w:tc>
          <w:tcPr>
            <w:tcW w:type="dxa" w:w="2453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4</w:t>
            </w:r>
          </w:p>
        </w:tc>
        <w:tc>
          <w:tcPr>
            <w:tcW w:type="dxa" w:w="7770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Инициализировать только Core-owned state/infrastructure.</w:t>
            </w:r>
          </w:p>
        </w:tc>
      </w:tr>
      <w:tr>
        <w:trPr>
          <w:cantSplit w:val="true"/>
        </w:trPr>
        <w:tc>
          <w:tcPr>
            <w:tcW w:type="dxa" w:w="2453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5</w:t>
            </w:r>
          </w:p>
        </w:tc>
        <w:tc>
          <w:tcPr>
            <w:tcW w:type="dxa" w:w="777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Установить Core-owned Scheduler registrations по policy.</w:t>
            </w:r>
          </w:p>
        </w:tc>
      </w:tr>
      <w:tr>
        <w:trPr>
          <w:cantSplit w:val="true"/>
        </w:trPr>
        <w:tc>
          <w:tcPr>
            <w:tcW w:type="dxa" w:w="2453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6</w:t>
            </w:r>
          </w:p>
        </w:tc>
        <w:tc>
          <w:tcPr>
            <w:tcW w:type="dxa" w:w="7770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Опубликовать Core readiness evidence; Ready только при выполненных Core invariants.</w:t>
            </w:r>
          </w:p>
        </w:tc>
      </w:tr>
    </w:tbl>
    <w:p>
      <w:pPr>
        <w:spacing w:after="0"/>
      </w:pPr>
    </w:p>
    <w:p>
      <w:pPr>
        <w:pStyle w:val="Heading2"/>
      </w:pPr>
      <w:r>
        <w:t>17. Остановка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Host владеет top-level shutdown ordering.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Core.Stop переводит Ready -&gt; Stopping под serialized authority и прекращает новые non-critical workflows.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Cancellation/deadlines передаются активным операциям; завершение bounded.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Core отменяет только свои Scheduler registrations, закрывает свои ресурсы и публикует final evidence.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Shutdown-save — отдельный Save use case; Save semantics остаётся у Save Manager.</w:t>
      </w:r>
    </w:p>
    <w:p>
      <w:pPr>
        <w:pStyle w:val="Heading2"/>
      </w:pPr>
      <w:r>
        <w:t>18. Atomic restore и граница активации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 w:val="true"/>
        </w:trPr>
        <w:tc>
          <w:tcPr>
            <w:tcW w:type="dxa" w:w="10224"/>
            <w:shd w:fill="EDF4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Core -&gt; high-level Load command -&gt; Save Manager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Save Manager -&gt; validate artifact / orchestrate / stage ALL participants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State owners -&gt; apply their own staged state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Host / Activation Gate -&gt; coordinate atomic activation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typed Load outcome -&gt; Core -&gt; resume or fail safely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Участник</w:t>
            </w:r>
          </w:p>
        </w:tc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Владелец действия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Только high-level Load command, typed result и последующее решение workflow.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Save Manager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Artifact validation, restore orchestration, staging всех SaveParticipants, compatibility decision.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State owners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Применяют только своё staged state.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Host / Activation Gate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Координирует all-or-nothing logical activation.</w:t>
            </w:r>
          </w:p>
        </w:tc>
      </w:tr>
    </w:tbl>
    <w:p>
      <w:pPr>
        <w:spacing w:after="0"/>
      </w:pPr>
    </w:p>
    <w:p>
      <w:pPr>
        <w:widowControl/>
        <w:spacing w:after="100" w:line="252" w:lineRule="auto"/>
      </w:pPr>
      <w:r>
        <w:rPr>
          <w:rFonts w:ascii="Arial" w:hAnsi="Arial" w:eastAsia="Arial"/>
          <w:sz w:val="19"/>
        </w:rPr>
        <w:t>Core никогда не вызывает SaveParticipant StageRestore, CommitActivation, AbortActivation, RollbackActivation или их эквиваленты и не владеет restore rollback.</w:t>
      </w:r>
    </w:p>
    <w:p>
      <w:pPr>
        <w:pStyle w:val="Heading2"/>
      </w:pPr>
      <w:r>
        <w:t>19. Общие recovery rules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Недопустимый Core transition отклоняется детерминированно.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Stale async result отбрасывается по generation/correlation.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Owner-specific rollback/recovery выполняет владелец подсистемы; Core получает typed outcome/evidence.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AI recovery принадлежит Host/AI Integration, Game Adapter recovery — Integration/Host, persistence recovery — persistence owner.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Core может участвовать в application recovery gate, не становясь global recovery owner.</w:t>
      </w:r>
    </w:p>
    <w:p>
      <w:pPr>
        <w:keepLines/>
        <w:pageBreakBefore/>
        <w:spacing w:before="1100" w:after="20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MODULE SPECIFICATION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/>
          <w:i w:val="0"/>
          <w:color w:val="000000"/>
          <w:sz w:val="60"/>
        </w:rPr>
        <w:t>MOD-001</w:t>
      </w:r>
    </w:p>
    <w:p>
      <w:pPr>
        <w:keepLines/>
        <w:spacing w:before="0" w:after="260"/>
        <w:jc w:val="center"/>
      </w:pPr>
      <w:r>
        <w:rPr>
          <w:rFonts w:ascii="Arial" w:hAnsi="Arial" w:eastAsia="Arial"/>
          <w:b/>
          <w:i w:val="0"/>
          <w:color w:val="000000"/>
          <w:sz w:val="44"/>
        </w:rPr>
        <w:t>Core</w:t>
      </w:r>
    </w:p>
    <w:p>
      <w:pPr>
        <w:keepLines/>
        <w:spacing w:before="0" w:after="360"/>
        <w:jc w:val="center"/>
      </w:pPr>
      <w:r>
        <w:rPr>
          <w:rFonts w:ascii="Arial" w:hAnsi="Arial" w:eastAsia="Arial"/>
          <w:b/>
          <w:i w:val="0"/>
          <w:color w:val="35639A"/>
          <w:sz w:val="32"/>
        </w:rPr>
        <w:t>Часть 06 — Конфигурация, health, readiness и policy</w:t>
      </w:r>
    </w:p>
    <w:p>
      <w:pPr>
        <w:keepLines/>
        <w:spacing w:before="0" w:after="200"/>
        <w:jc w:val="center"/>
      </w:pPr>
      <w:r>
        <w:rPr>
          <w:rFonts w:ascii="Arial" w:hAnsi="Arial" w:eastAsia="Arial"/>
          <w:b w:val="0"/>
          <w:i/>
          <w:color w:val="000000"/>
          <w:sz w:val="21"/>
        </w:rPr>
        <w:t>Русская версия · v1.2 · Architecture Audited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2026-09-02</w:t>
      </w:r>
    </w:p>
    <w:p>
      <w:pPr>
        <w:keepLines/>
        <w:spacing w:before="0" w:after="160"/>
        <w:jc w:val="center"/>
      </w:pPr>
      <w:r>
        <w:rPr>
          <w:rFonts w:ascii="Arial" w:hAnsi="Arial" w:eastAsia="Arial"/>
          <w:b/>
          <w:i w:val="0"/>
          <w:color w:val="000000"/>
          <w:sz w:val="23"/>
        </w:rPr>
        <w:t>World Engine</w:t>
      </w:r>
    </w:p>
    <w:p>
      <w:pPr>
        <w:keepLines/>
        <w:spacing w:before="0" w:after="4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Владелец / Автор: Andrii Drahulskyi</w:t>
      </w:r>
    </w:p>
    <w:p>
      <w:pPr>
        <w:keepLines/>
        <w:spacing w:before="0" w:after="80"/>
        <w:jc w:val="center"/>
      </w:pPr>
      <w:r>
        <w:rPr>
          <w:rFonts w:ascii="Arial" w:hAnsi="Arial" w:eastAsia="Arial"/>
          <w:b w:val="0"/>
          <w:i/>
          <w:color w:val="666666"/>
          <w:sz w:val="17"/>
        </w:rPr>
        <w:t>Канонический источник: MOD-001_Core_Architecture_Audited_Source_v1_2.md с обязательной correction freeze AUDIT-018.</w:t>
      </w:r>
    </w:p>
    <w:p>
      <w:r>
        <w:br w:type="page"/>
      </w:r>
    </w:p>
    <w:p>
      <w:pPr>
        <w:pStyle w:val="Heading1"/>
        <w:spacing w:before="0"/>
      </w:pPr>
      <w:r>
        <w:t>Часть 06 · Конфигурация, health, readiness и policy</w:t>
      </w:r>
    </w:p>
    <w:p>
      <w:pPr>
        <w:pStyle w:val="Heading2"/>
      </w:pPr>
      <w:r>
        <w:t>20. Граница конфигурации</w:t>
      </w:r>
    </w:p>
    <w:p>
      <w:pPr>
        <w:widowControl/>
        <w:spacing w:after="100" w:line="252" w:lineRule="auto"/>
      </w:pPr>
      <w:r>
        <w:rPr>
          <w:rFonts w:ascii="Arial" w:hAnsi="Arial" w:eastAsia="Arial"/>
          <w:sz w:val="19"/>
        </w:rPr>
        <w:t>Core получает один immutable responsibility-scoped typed configuration view. Configuration subsystem владеет parse/schema/merge/normalization/secret references, Host распределяет typed views. Core не читает raw YAML и не меняет global config.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Категория Core config</w:t>
            </w:r>
          </w:p>
        </w:tc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Ограничение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Coordination feature flags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Только Core-owned behavior.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Workflow timeout/deadline defaults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Не определяют owner-internal retry.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Bounded concurrency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Нет unbounded queue.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Diagnostics policy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Redaction и bounded cardinality.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Scheduler registration policy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Только Core-owned registrations.</w:t>
            </w:r>
          </w:p>
        </w:tc>
      </w:tr>
    </w:tbl>
    <w:p>
      <w:pPr>
        <w:spacing w:after="0"/>
      </w:pPr>
    </w:p>
    <w:p>
      <w:pPr>
        <w:widowControl/>
        <w:spacing w:after="100" w:line="252" w:lineRule="auto"/>
      </w:pPr>
      <w:r>
        <w:rPr>
          <w:rFonts w:ascii="Arial" w:hAnsi="Arial" w:eastAsia="Arial"/>
          <w:sz w:val="19"/>
        </w:rPr>
        <w:t>Hot reload допускается только через candidate validation и controlled ARCH-009 transaction; текущий snapshot остаётся authoritative до commit.</w:t>
      </w:r>
    </w:p>
    <w:p>
      <w:pPr>
        <w:pStyle w:val="Heading2"/>
      </w:pPr>
      <w:r>
        <w:t>21. Четыре scope готовности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Владелец и смысл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Core lifecycle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Core: Created/Starting/Ready/Failed-or-RecoveryRequired/Stopping/Stopped.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Core readiness/health evidence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Core: способность выполнять собственный public coordination contract.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Sibling capability evidence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Соответствующий owner; Host агрегирует application policy.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Application outcome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Host: Ready, Degraded, Startup Failed, Recovery Required.</w:t>
            </w:r>
          </w:p>
        </w:tc>
      </w:tr>
    </w:tbl>
    <w:p>
      <w:pPr>
        <w:spacing w:after="0"/>
      </w:pPr>
    </w:p>
    <w:p>
      <w:pPr>
        <w:pStyle w:val="Heading2"/>
      </w:pPr>
      <w:r>
        <w:t>22. Mode-aware решение и AI opt-in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Сначала проверяются compatibility, generation и freshness evidence.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Core-baseline required gates блокируют Core Ready при failure/missing/unknown.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Normal-game-mode и mode-dependent gates применяются только для активного mode/profile.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Optional evidence не блокирует Core Ready; Host может выбрать ApplicationDegraded.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AI evidence для Core отсутствует по умолчанию и появляется только из документированного Core-owned AI-aware workflow.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Dialogue или другой approved consumer владеет AI behavior/fallback; AI unavailable само по себе не меняет Core lifecycle/readiness.</w:t>
      </w:r>
    </w:p>
    <w:p>
      <w:pPr>
        <w:keepLines/>
        <w:pageBreakBefore/>
        <w:spacing w:before="1100" w:after="20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MODULE SPECIFICATION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/>
          <w:i w:val="0"/>
          <w:color w:val="000000"/>
          <w:sz w:val="60"/>
        </w:rPr>
        <w:t>MOD-001</w:t>
      </w:r>
    </w:p>
    <w:p>
      <w:pPr>
        <w:keepLines/>
        <w:spacing w:before="0" w:after="260"/>
        <w:jc w:val="center"/>
      </w:pPr>
      <w:r>
        <w:rPr>
          <w:rFonts w:ascii="Arial" w:hAnsi="Arial" w:eastAsia="Arial"/>
          <w:b/>
          <w:i w:val="0"/>
          <w:color w:val="000000"/>
          <w:sz w:val="44"/>
        </w:rPr>
        <w:t>Core</w:t>
      </w:r>
    </w:p>
    <w:p>
      <w:pPr>
        <w:keepLines/>
        <w:spacing w:before="0" w:after="360"/>
        <w:jc w:val="center"/>
      </w:pPr>
      <w:r>
        <w:rPr>
          <w:rFonts w:ascii="Arial" w:hAnsi="Arial" w:eastAsia="Arial"/>
          <w:b/>
          <w:i w:val="0"/>
          <w:color w:val="35639A"/>
          <w:sz w:val="32"/>
        </w:rPr>
        <w:t>Часть 07 — Производительность, безопасность, concurrency и failures</w:t>
      </w:r>
    </w:p>
    <w:p>
      <w:pPr>
        <w:keepLines/>
        <w:spacing w:before="0" w:after="200"/>
        <w:jc w:val="center"/>
      </w:pPr>
      <w:r>
        <w:rPr>
          <w:rFonts w:ascii="Arial" w:hAnsi="Arial" w:eastAsia="Arial"/>
          <w:b w:val="0"/>
          <w:i/>
          <w:color w:val="000000"/>
          <w:sz w:val="21"/>
        </w:rPr>
        <w:t>Русская версия · v1.2 · Architecture Audited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2026-09-02</w:t>
      </w:r>
    </w:p>
    <w:p>
      <w:pPr>
        <w:keepLines/>
        <w:spacing w:before="0" w:after="160"/>
        <w:jc w:val="center"/>
      </w:pPr>
      <w:r>
        <w:rPr>
          <w:rFonts w:ascii="Arial" w:hAnsi="Arial" w:eastAsia="Arial"/>
          <w:b/>
          <w:i w:val="0"/>
          <w:color w:val="000000"/>
          <w:sz w:val="23"/>
        </w:rPr>
        <w:t>World Engine</w:t>
      </w:r>
    </w:p>
    <w:p>
      <w:pPr>
        <w:keepLines/>
        <w:spacing w:before="0" w:after="4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Владелец / Автор: Andrii Drahulskyi</w:t>
      </w:r>
    </w:p>
    <w:p>
      <w:pPr>
        <w:keepLines/>
        <w:spacing w:before="0" w:after="80"/>
        <w:jc w:val="center"/>
      </w:pPr>
      <w:r>
        <w:rPr>
          <w:rFonts w:ascii="Arial" w:hAnsi="Arial" w:eastAsia="Arial"/>
          <w:b w:val="0"/>
          <w:i/>
          <w:color w:val="666666"/>
          <w:sz w:val="17"/>
        </w:rPr>
        <w:t>Канонический источник: MOD-001_Core_Architecture_Audited_Source_v1_2.md с обязательной correction freeze AUDIT-018.</w:t>
      </w:r>
    </w:p>
    <w:p>
      <w:r>
        <w:br w:type="page"/>
      </w:r>
    </w:p>
    <w:p>
      <w:pPr>
        <w:pStyle w:val="Heading1"/>
        <w:spacing w:before="0"/>
      </w:pPr>
      <w:r>
        <w:t>Часть 07 · Производительность, безопасность, concurrency и failures</w:t>
      </w:r>
    </w:p>
    <w:p>
      <w:pPr>
        <w:pStyle w:val="Heading2"/>
      </w:pPr>
      <w:r>
        <w:t>23. Ресурсы, concurrency и backpressure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Область</w:t>
            </w:r>
          </w:p>
        </w:tc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Правило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Lifecycle mutation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Одна serialized transition authority; stale completion не получает власть.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Locks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Минимальны; никогда не удерживаются через downstream await.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In-flight operations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Bounded collection, cancellation/deadline propagation.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Queues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Event Engine, Scheduler, Save Manager и AI Integration владеют своими queues; Core их не дублирует.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Backpressure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Reject/defer с bounded reason; optional capability failure не портит Core state.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Performance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Latency-sensitive ingress/use-case/lifecycle paths; numeric SLO только после measurement.</w:t>
            </w:r>
          </w:p>
        </w:tc>
      </w:tr>
    </w:tbl>
    <w:p>
      <w:pPr>
        <w:spacing w:after="0"/>
      </w:pPr>
    </w:p>
    <w:p>
      <w:pPr>
        <w:pStyle w:val="Heading2"/>
      </w:pPr>
      <w:r>
        <w:t>24. Security и trust boundaries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Нет game SDK/API types, SQL/SQLite/driver, provider/model SDK или secrets в Core.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Нет arbitrary filesystem/process access и Plugin Detector execution.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Нет Service Locator/global registry и runtime config mutation вне ARCH-009.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Diagnostics редактируют secrets и не используют unbounded/high-cardinality labels.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AI non-authoritative; game-facing action только через Game Output/Capability Port.</w:t>
      </w:r>
    </w:p>
    <w:p>
      <w:pPr>
        <w:pStyle w:val="Heading2"/>
      </w:pPr>
      <w:r>
        <w:t>25. Ошибка и failure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Сценарий</w:t>
            </w:r>
          </w:p>
        </w:tc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Обязательное поведение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Duplicate Start / invalid transition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Idempotent/deterministic result; нет второй authority и state mutation.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Dialogue timeout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Typed timeout/cancellation; Event Engine не становится fallback RPC.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Save Manager unavailable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Typed unavailable/failure; Repository bypass запрещён.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Game Output unavailable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Controlled integration failure; нет concrete adapter lookup.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AI unavailable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Consumer/Host владеет fallback; Core AI dependency отсутствует без opt-in.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Stale result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Discard по operation generation/correlation.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Resource pressure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Bounded reject/defer; no hidden queue growth.</w:t>
            </w:r>
          </w:p>
        </w:tc>
      </w:tr>
    </w:tbl>
    <w:p>
      <w:pPr>
        <w:spacing w:after="0"/>
      </w:pPr>
    </w:p>
    <w:p>
      <w:pPr>
        <w:pStyle w:val="Heading2"/>
      </w:pPr>
      <w:r>
        <w:t>26. Метрики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Lifecycle transition duration/outcome и readiness changes.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Ingress/use-case accepted/rejected/duration по bounded category.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Timeout, cancellation, invalid transition, backpressure и required-contract-unavailable counts.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Stale-result discard и recovery-required counts.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IDs, пользовательский текст и content не используются как metric labels.</w:t>
      </w:r>
    </w:p>
    <w:p>
      <w:pPr>
        <w:keepLines/>
        <w:pageBreakBefore/>
        <w:spacing w:before="1100" w:after="20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MODULE SPECIFICATION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/>
          <w:i w:val="0"/>
          <w:color w:val="000000"/>
          <w:sz w:val="60"/>
        </w:rPr>
        <w:t>MOD-001</w:t>
      </w:r>
    </w:p>
    <w:p>
      <w:pPr>
        <w:keepLines/>
        <w:spacing w:before="0" w:after="260"/>
        <w:jc w:val="center"/>
      </w:pPr>
      <w:r>
        <w:rPr>
          <w:rFonts w:ascii="Arial" w:hAnsi="Arial" w:eastAsia="Arial"/>
          <w:b/>
          <w:i w:val="0"/>
          <w:color w:val="000000"/>
          <w:sz w:val="44"/>
        </w:rPr>
        <w:t>Core</w:t>
      </w:r>
    </w:p>
    <w:p>
      <w:pPr>
        <w:keepLines/>
        <w:spacing w:before="0" w:after="360"/>
        <w:jc w:val="center"/>
      </w:pPr>
      <w:r>
        <w:rPr>
          <w:rFonts w:ascii="Arial" w:hAnsi="Arial" w:eastAsia="Arial"/>
          <w:b/>
          <w:i w:val="0"/>
          <w:color w:val="35639A"/>
          <w:sz w:val="32"/>
        </w:rPr>
        <w:t>Часть 08 — Стратегия тестирования, acceptance и traceability</w:t>
      </w:r>
    </w:p>
    <w:p>
      <w:pPr>
        <w:keepLines/>
        <w:spacing w:before="0" w:after="200"/>
        <w:jc w:val="center"/>
      </w:pPr>
      <w:r>
        <w:rPr>
          <w:rFonts w:ascii="Arial" w:hAnsi="Arial" w:eastAsia="Arial"/>
          <w:b w:val="0"/>
          <w:i/>
          <w:color w:val="000000"/>
          <w:sz w:val="21"/>
        </w:rPr>
        <w:t>Русская версия · v1.2 · Architecture Audited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2026-09-02</w:t>
      </w:r>
    </w:p>
    <w:p>
      <w:pPr>
        <w:keepLines/>
        <w:spacing w:before="0" w:after="160"/>
        <w:jc w:val="center"/>
      </w:pPr>
      <w:r>
        <w:rPr>
          <w:rFonts w:ascii="Arial" w:hAnsi="Arial" w:eastAsia="Arial"/>
          <w:b/>
          <w:i w:val="0"/>
          <w:color w:val="000000"/>
          <w:sz w:val="23"/>
        </w:rPr>
        <w:t>World Engine</w:t>
      </w:r>
    </w:p>
    <w:p>
      <w:pPr>
        <w:keepLines/>
        <w:spacing w:before="0" w:after="4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Владелец / Автор: Andrii Drahulskyi</w:t>
      </w:r>
    </w:p>
    <w:p>
      <w:pPr>
        <w:keepLines/>
        <w:spacing w:before="0" w:after="80"/>
        <w:jc w:val="center"/>
      </w:pPr>
      <w:r>
        <w:rPr>
          <w:rFonts w:ascii="Arial" w:hAnsi="Arial" w:eastAsia="Arial"/>
          <w:b w:val="0"/>
          <w:i/>
          <w:color w:val="666666"/>
          <w:sz w:val="17"/>
        </w:rPr>
        <w:t>Канонический источник: MOD-001_Core_Architecture_Audited_Source_v1_2.md с обязательной correction freeze AUDIT-018.</w:t>
      </w:r>
    </w:p>
    <w:p>
      <w:r>
        <w:br w:type="page"/>
      </w:r>
    </w:p>
    <w:p>
      <w:pPr>
        <w:pStyle w:val="Heading1"/>
        <w:spacing w:before="0"/>
      </w:pPr>
      <w:r>
        <w:t>Часть 08 · Стратегия тестирования, acceptance и traceability</w:t>
      </w:r>
    </w:p>
    <w:p>
      <w:pPr>
        <w:pStyle w:val="Heading2"/>
      </w:pPr>
      <w:r>
        <w:t>27. Слои тестирования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Слой</w:t>
            </w:r>
          </w:p>
        </w:tc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Обязательная проверка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Unit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Transition table, ingress routing, fake ports, errors, deadlines, readiness, stale results, bounded state.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Contract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Version/semantics для ingress, Dialogue, Save, Game Output, Event Engine, Scheduler.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Integration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Game ingress -&gt; Core -&gt; Dialogue -&gt; Core -&gt; Game Output; Save/Load; Host readiness.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Concurrency/failure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Duplicate start, stop during start, stale completion, timeout, optional/required failure.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Architecture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Forbidden imports/edges, no Service Locator/RPC, cycle PASS, C1–C6.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Render/parity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Все страницы RU/DE, semantic IDs, tables, tests, acceptance и diagrams.</w:t>
            </w:r>
          </w:p>
        </w:tc>
      </w:tr>
    </w:tbl>
    <w:p>
      <w:pPr>
        <w:spacing w:after="0"/>
      </w:pPr>
    </w:p>
    <w:p>
      <w:pPr>
        <w:pStyle w:val="Heading2"/>
      </w:pPr>
      <w:r>
        <w:t>28. C1–C6 conformance tests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249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type="dxa" w:w="7974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Проверка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ACOMP-014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Dialogue implementation заменяется без concrete import changes в Core.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ACOMP-015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Game Adapter implementation заменяется без concrete import changes в Core.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ACOMP-016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Missing mode-optional capability не invalidates Core Ready, если mode её не требует.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ACOMP-017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Core отправляет только high-level Load и получает typed outcome.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ACOMP-018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Нет вызовов SaveParticipant stage/commit/abort/rollback из Core.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ACOMP-019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Core запускается без AI readiness dependency при отсутствии Core-owned AI workflow.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ACOMP-020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Runtime callback не создаёт Event Engine -&gt; Core implementation dependency.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ACOMP-021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Future Core persistence/status port отклоняется, если хотя бы один из шести gates не выполнен.</w:t>
            </w:r>
          </w:p>
        </w:tc>
      </w:tr>
    </w:tbl>
    <w:p>
      <w:pPr>
        <w:spacing w:after="0"/>
      </w:pPr>
    </w:p>
    <w:p>
      <w:pPr>
        <w:pStyle w:val="Heading2"/>
      </w:pPr>
      <w:r>
        <w:t>29. Acceptance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249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type="dxa" w:w="7974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Критерий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ACC-001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Все Core-consumed contracts явны, внедрены и mode-classified.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ACC-002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Concrete integration/infrastructure dependencies отсутствуют; graph acyclic.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ACC-003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Conversation использует Dialogue port, не Event Engine RPC.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ACC-004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Save/Load использует только high-level Save Manager contract; restore ownership C3 соблюдён.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ACC-005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Game output использует Core-owned port и concrete adapter заменяем.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ACC-006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Scheduler one-way; autosave bypasses Core; callbacks не создают reverse static dependency.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ACC-007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Core/application readiness разделены; AI evidence opt-in.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ACC-008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Нет raw config, Service Locator, generic persistence или generic AI consumer.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ACC-009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Concurrency/cancellation/backpressure и stale safety проверены.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ACC-010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C1–C6 tests, RU/DE semantic parity, render QA и final cycle validation PASS.</w:t>
            </w:r>
          </w:p>
        </w:tc>
      </w:tr>
    </w:tbl>
    <w:p>
      <w:pPr>
        <w:spacing w:after="0"/>
      </w:pPr>
    </w:p>
    <w:p>
      <w:pPr>
        <w:pStyle w:val="Heading2"/>
      </w:pPr>
      <w:r>
        <w:t>30. Допущения и отложенные решения</w:t>
      </w:r>
    </w:p>
    <w:p>
      <w:pPr>
        <w:widowControl/>
        <w:spacing w:after="100" w:line="252" w:lineRule="auto"/>
      </w:pPr>
      <w:r>
        <w:rPr>
          <w:rFonts w:ascii="Arial" w:hAnsi="Arial" w:eastAsia="Arial"/>
          <w:sz w:val="19"/>
        </w:rPr>
        <w:t>Базовый deployment остаётся modular monolith; Skyrim — первая интеграция; SQLite скрыт за persistence boundaries; AI optional/non-authoritative. Отложены язык/runtime, signatures, numeric SLO, executor/thread model, telemetry backend, capability IDs и конкретная Host implementation.</w:t>
      </w:r>
    </w:p>
    <w:p>
      <w:pPr>
        <w:widowControl/>
        <w:spacing w:after="100" w:line="252" w:lineRule="auto"/>
      </w:pPr>
      <w:r>
        <w:rPr>
          <w:rFonts w:ascii="Arial" w:hAnsi="Arial" w:eastAsia="Arial"/>
          <w:sz w:val="19"/>
        </w:rPr>
        <w:t>Отложенные решения не могут менять ownership/dependency semantics ADR-008 без нового architecture decision. Необходимость Core persistence/status port не предполагается и проходит C6 gate с нуля.</w:t>
      </w:r>
    </w:p>
    <w:p>
      <w:pPr>
        <w:keepLines/>
        <w:pageBreakBefore/>
        <w:spacing w:before="1100" w:after="20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MODULE SPECIFICATION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/>
          <w:i w:val="0"/>
          <w:color w:val="000000"/>
          <w:sz w:val="60"/>
        </w:rPr>
        <w:t>MOD-001</w:t>
      </w:r>
    </w:p>
    <w:p>
      <w:pPr>
        <w:keepLines/>
        <w:spacing w:before="0" w:after="260"/>
        <w:jc w:val="center"/>
      </w:pPr>
      <w:r>
        <w:rPr>
          <w:rFonts w:ascii="Arial" w:hAnsi="Arial" w:eastAsia="Arial"/>
          <w:b/>
          <w:i w:val="0"/>
          <w:color w:val="000000"/>
          <w:sz w:val="44"/>
        </w:rPr>
        <w:t>Core</w:t>
      </w:r>
    </w:p>
    <w:p>
      <w:pPr>
        <w:keepLines/>
        <w:spacing w:before="0" w:after="360"/>
        <w:jc w:val="center"/>
      </w:pPr>
      <w:r>
        <w:rPr>
          <w:rFonts w:ascii="Arial" w:hAnsi="Arial" w:eastAsia="Arial"/>
          <w:b/>
          <w:i w:val="0"/>
          <w:color w:val="35639A"/>
          <w:sz w:val="32"/>
        </w:rPr>
        <w:t>Часть 09 — Диаграммы, governance и финальные правила</w:t>
      </w:r>
    </w:p>
    <w:p>
      <w:pPr>
        <w:keepLines/>
        <w:spacing w:before="0" w:after="200"/>
        <w:jc w:val="center"/>
      </w:pPr>
      <w:r>
        <w:rPr>
          <w:rFonts w:ascii="Arial" w:hAnsi="Arial" w:eastAsia="Arial"/>
          <w:b w:val="0"/>
          <w:i/>
          <w:color w:val="000000"/>
          <w:sz w:val="21"/>
        </w:rPr>
        <w:t>Русская версия · v1.2 · Architecture Audited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2026-09-02</w:t>
      </w:r>
    </w:p>
    <w:p>
      <w:pPr>
        <w:keepLines/>
        <w:spacing w:before="0" w:after="160"/>
        <w:jc w:val="center"/>
      </w:pPr>
      <w:r>
        <w:rPr>
          <w:rFonts w:ascii="Arial" w:hAnsi="Arial" w:eastAsia="Arial"/>
          <w:b/>
          <w:i w:val="0"/>
          <w:color w:val="000000"/>
          <w:sz w:val="23"/>
        </w:rPr>
        <w:t>World Engine</w:t>
      </w:r>
    </w:p>
    <w:p>
      <w:pPr>
        <w:keepLines/>
        <w:spacing w:before="0" w:after="4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Владелец / Автор: Andrii Drahulskyi</w:t>
      </w:r>
    </w:p>
    <w:p>
      <w:pPr>
        <w:keepLines/>
        <w:spacing w:before="0" w:after="80"/>
        <w:jc w:val="center"/>
      </w:pPr>
      <w:r>
        <w:rPr>
          <w:rFonts w:ascii="Arial" w:hAnsi="Arial" w:eastAsia="Arial"/>
          <w:b w:val="0"/>
          <w:i/>
          <w:color w:val="666666"/>
          <w:sz w:val="17"/>
        </w:rPr>
        <w:t>Канонический источник: MOD-001_Core_Architecture_Audited_Source_v1_2.md с обязательной correction freeze AUDIT-018.</w:t>
      </w:r>
    </w:p>
    <w:p>
      <w:r>
        <w:br w:type="page"/>
      </w:r>
    </w:p>
    <w:p>
      <w:pPr>
        <w:pStyle w:val="Heading1"/>
        <w:spacing w:before="0"/>
      </w:pPr>
      <w:r>
        <w:t>Часть 09 · Диаграммы, governance и финальные правила</w:t>
      </w:r>
    </w:p>
    <w:p>
      <w:pPr>
        <w:pStyle w:val="Heading2"/>
      </w:pPr>
      <w:r>
        <w:t>31. Обязательные диаграммы и семантика стрелок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1635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4"/>
              </w:rPr>
              <w:t>ID</w:t>
            </w:r>
          </w:p>
        </w:tc>
        <w:tc>
          <w:tcPr>
            <w:tcW w:type="dxa" w:w="3680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4"/>
              </w:rPr>
              <w:t>Диаграмма</w:t>
            </w:r>
          </w:p>
        </w:tc>
        <w:tc>
          <w:tcPr>
            <w:tcW w:type="dxa" w:w="4907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4"/>
              </w:rPr>
              <w:t>Ключевой gate</w:t>
            </w:r>
          </w:p>
        </w:tc>
      </w:tr>
      <w:tr>
        <w:trPr>
          <w:cantSplit w:val="true"/>
        </w:trPr>
        <w:tc>
          <w:tcPr>
            <w:tcW w:type="dxa" w:w="16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DIA-001</w:t>
            </w:r>
          </w:p>
        </w:tc>
        <w:tc>
          <w:tcPr>
            <w:tcW w:type="dxa" w:w="368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Core context/ports</w:t>
            </w:r>
          </w:p>
        </w:tc>
        <w:tc>
          <w:tcPr>
            <w:tcW w:type="dxa" w:w="4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C1 port inversion + Game Ingress inbound</w:t>
            </w:r>
          </w:p>
        </w:tc>
      </w:tr>
      <w:tr>
        <w:trPr>
          <w:cantSplit w:val="true"/>
        </w:trPr>
        <w:tc>
          <w:tcPr>
            <w:tcW w:type="dxa" w:w="1635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DIA-002</w:t>
            </w:r>
          </w:p>
        </w:tc>
        <w:tc>
          <w:tcPr>
            <w:tcW w:type="dxa" w:w="3680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Static dependency</w:t>
            </w:r>
          </w:p>
        </w:tc>
        <w:tc>
          <w:tcPr>
            <w:tcW w:type="dxa" w:w="4907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ARCH-005 consistency и cycle PASS</w:t>
            </w:r>
          </w:p>
        </w:tc>
      </w:tr>
      <w:tr>
        <w:trPr>
          <w:cantSplit w:val="true"/>
        </w:trPr>
        <w:tc>
          <w:tcPr>
            <w:tcW w:type="dxa" w:w="16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DIA-003</w:t>
            </w:r>
          </w:p>
        </w:tc>
        <w:tc>
          <w:tcPr>
            <w:tcW w:type="dxa" w:w="368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Core lifecycle</w:t>
            </w:r>
          </w:p>
        </w:tc>
        <w:tc>
          <w:tcPr>
            <w:tcW w:type="dxa" w:w="4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Core state отдельно от application outcome</w:t>
            </w:r>
          </w:p>
        </w:tc>
      </w:tr>
      <w:tr>
        <w:trPr>
          <w:cantSplit w:val="true"/>
        </w:trPr>
        <w:tc>
          <w:tcPr>
            <w:tcW w:type="dxa" w:w="1635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DIA-004</w:t>
            </w:r>
          </w:p>
        </w:tc>
        <w:tc>
          <w:tcPr>
            <w:tcW w:type="dxa" w:w="3680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Conversation sequence</w:t>
            </w:r>
          </w:p>
        </w:tc>
        <w:tc>
          <w:tcPr>
            <w:tcW w:type="dxa" w:w="4907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ARCH-007 SD-001; synchronous port, no event RPC</w:t>
            </w:r>
          </w:p>
        </w:tc>
      </w:tr>
      <w:tr>
        <w:trPr>
          <w:cantSplit w:val="true"/>
        </w:trPr>
        <w:tc>
          <w:tcPr>
            <w:tcW w:type="dxa" w:w="16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DIA-005</w:t>
            </w:r>
          </w:p>
        </w:tc>
        <w:tc>
          <w:tcPr>
            <w:tcW w:type="dxa" w:w="368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Save/Load and restore</w:t>
            </w:r>
          </w:p>
        </w:tc>
        <w:tc>
          <w:tcPr>
            <w:tcW w:type="dxa" w:w="4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ARCH-007 SD-004/005; C3 ownership</w:t>
            </w:r>
          </w:p>
        </w:tc>
      </w:tr>
      <w:tr>
        <w:trPr>
          <w:cantSplit w:val="true"/>
        </w:trPr>
        <w:tc>
          <w:tcPr>
            <w:tcW w:type="dxa" w:w="1635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DIA-006</w:t>
            </w:r>
          </w:p>
        </w:tc>
        <w:tc>
          <w:tcPr>
            <w:tcW w:type="dxa" w:w="3680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Host vs Core readiness</w:t>
            </w:r>
          </w:p>
        </w:tc>
        <w:tc>
          <w:tcPr>
            <w:tcW w:type="dxa" w:w="4907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Mode-aware requiredness и AI opt-in</w:t>
            </w:r>
          </w:p>
        </w:tc>
      </w:tr>
      <w:tr>
        <w:trPr>
          <w:cantSplit w:val="true"/>
        </w:trPr>
        <w:tc>
          <w:tcPr>
            <w:tcW w:type="dxa" w:w="16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DIA-007</w:t>
            </w:r>
          </w:p>
        </w:tc>
        <w:tc>
          <w:tcPr>
            <w:tcW w:type="dxa" w:w="368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Event callback wiring</w:t>
            </w:r>
          </w:p>
        </w:tc>
        <w:tc>
          <w:tcPr>
            <w:tcW w:type="dxa" w:w="4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C5 runtime relation, no reverse static dependency</w:t>
            </w:r>
          </w:p>
        </w:tc>
      </w:tr>
    </w:tbl>
    <w:p>
      <w:pPr>
        <w:spacing w:after="0"/>
      </w:pPr>
    </w:p>
    <w:p>
      <w:pPr>
        <w:widowControl/>
        <w:spacing w:after="100" w:line="252" w:lineRule="auto"/>
      </w:pPr>
      <w:r>
        <w:rPr>
          <w:rFonts w:ascii="Arial" w:hAnsi="Arial" w:eastAsia="Arial"/>
          <w:sz w:val="19"/>
        </w:rPr>
        <w:t>Каждая диаграмма должна различать static dependency, runtime call, event relation, data/evidence flow и lifecycle wiring. Sequence/deployment arrow не объявляет dependency без DEPS/ARCH-005 authority.</w:t>
      </w:r>
    </w:p>
    <w:p>
      <w:pPr>
        <w:pStyle w:val="Heading2"/>
      </w:pPr>
      <w:r>
        <w:t>32. Implementation governance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249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Gate</w:t>
            </w:r>
          </w:p>
        </w:tc>
        <w:tc>
          <w:tcPr>
            <w:tcW w:type="dxa" w:w="7974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Правило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IG-001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Новый outbound Core dependency требует architecture/dependency review.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IG-002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Contract-first; private internals другого модуля недоступны.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IG-003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Нет Service Locator/global registry.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IG-004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Failure не переносит domain/persistence/game/AI ownership в Core.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IG-005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Mutable Core lifecycle проходит единую authority/generation checks.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IG-006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Contract change обновляет MOD/API/diagrams/tests в одном change set.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IG-007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Boundary change требует ADR; C6 применяется к persistence/status port.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IG-008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Architecture-conformance, parity, render и cycle gates обязательны перед merge.</w:t>
            </w:r>
          </w:p>
        </w:tc>
      </w:tr>
    </w:tbl>
    <w:p>
      <w:pPr>
        <w:spacing w:after="0"/>
      </w:pPr>
    </w:p>
    <w:p>
      <w:pPr>
        <w:pStyle w:val="Heading2"/>
      </w:pPr>
      <w:r>
        <w:t>33. Traceability и authority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3885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Источник</w:t>
            </w:r>
          </w:p>
        </w:tc>
        <w:tc>
          <w:tcPr>
            <w:tcW w:type="dxa" w:w="6338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Роль</w:t>
            </w:r>
          </w:p>
        </w:tc>
      </w:tr>
      <w:tr>
        <w:trPr>
          <w:cantSplit w:val="true"/>
        </w:trPr>
        <w:tc>
          <w:tcPr>
            <w:tcW w:type="dxa" w:w="388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ADR-001/002/003/005/007/008</w:t>
            </w:r>
          </w:p>
        </w:tc>
        <w:tc>
          <w:tcPr>
            <w:tcW w:type="dxa" w:w="633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Core, events, database, save, multi-game и dependency/ownership decisions.</w:t>
            </w:r>
          </w:p>
        </w:tc>
      </w:tr>
      <w:tr>
        <w:trPr>
          <w:cantSplit w:val="true"/>
        </w:trPr>
        <w:tc>
          <w:tcPr>
            <w:tcW w:type="dxa" w:w="3885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ARCH-001–005</w:t>
            </w:r>
          </w:p>
        </w:tc>
        <w:tc>
          <w:tcPr>
            <w:tcW w:type="dxa" w:w="6338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Общая модель, module boundaries, data flow, principles и canonical static dependencies.</w:t>
            </w:r>
          </w:p>
        </w:tc>
      </w:tr>
      <w:tr>
        <w:trPr>
          <w:cantSplit w:val="true"/>
        </w:trPr>
        <w:tc>
          <w:tcPr>
            <w:tcW w:type="dxa" w:w="388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ARCH-006/007</w:t>
            </w:r>
          </w:p>
        </w:tc>
        <w:tc>
          <w:tcPr>
            <w:tcW w:type="dxa" w:w="633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Component view и runtime sequences, включая atomic restore.</w:t>
            </w:r>
          </w:p>
        </w:tc>
      </w:tr>
      <w:tr>
        <w:trPr>
          <w:cantSplit w:val="true"/>
        </w:trPr>
        <w:tc>
          <w:tcPr>
            <w:tcW w:type="dxa" w:w="3885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ARCH-008/009</w:t>
            </w:r>
          </w:p>
        </w:tc>
        <w:tc>
          <w:tcPr>
            <w:tcW w:type="dxa" w:w="6338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Deployment/lifecycle и configuration transaction.</w:t>
            </w:r>
          </w:p>
        </w:tc>
      </w:tr>
      <w:tr>
        <w:trPr>
          <w:cantSplit w:val="true"/>
        </w:trPr>
        <w:tc>
          <w:tcPr>
            <w:tcW w:type="dxa" w:w="388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ARCH-010/011/012</w:t>
            </w:r>
          </w:p>
        </w:tc>
        <w:tc>
          <w:tcPr>
            <w:tcW w:type="dxa" w:w="633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Plugin, Save и AI ownership boundaries.</w:t>
            </w:r>
          </w:p>
        </w:tc>
      </w:tr>
      <w:tr>
        <w:trPr>
          <w:cantSplit w:val="true"/>
        </w:trPr>
        <w:tc>
          <w:tcPr>
            <w:tcW w:type="dxa" w:w="3885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AUDIT-018</w:t>
            </w:r>
          </w:p>
        </w:tc>
        <w:tc>
          <w:tcPr>
            <w:tcW w:type="dxa" w:w="6338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6"/>
              </w:rPr>
              <w:t>Финальная обязательная C1–C6 correction freeze.</w:t>
            </w:r>
          </w:p>
        </w:tc>
      </w:tr>
    </w:tbl>
    <w:p>
      <w:pPr>
        <w:spacing w:after="0"/>
      </w:pPr>
    </w:p>
    <w:p>
      <w:pPr>
        <w:pStyle w:val="Heading2"/>
      </w:pPr>
      <w:r>
        <w:t>34. Изменения v1.2 и финальный статус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Устаревшая модель «Core -&gt; только Event Engine + Scheduler» заменена на explicit narrow Core-owned synchronous ports.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Добавлены Dialogue, Save Manager и Game Output contracts при сохранении concrete implementation inversion.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Scheduler ambiguity закрыта; autosave исключён из Core.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Host владеет composition и application readiness; Core readiness выделен отдельно.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Atomic restore ownership и AI opt-in уточнены; callback inversion формализован.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9"/>
        </w:rPr>
        <w:t>C6 защищает от будущего возврата generic persistence/status dependency.</w:t>
      </w:r>
    </w:p>
    <w:p>
      <w:pPr>
        <w:widowControl/>
        <w:spacing w:after="100" w:line="252" w:lineRule="auto"/>
      </w:pPr>
      <w:r>
        <w:rPr>
          <w:rFonts w:ascii="Arial" w:hAnsi="Arial" w:eastAsia="Arial"/>
          <w:sz w:val="19"/>
        </w:rPr>
        <w:t>Этот документ является полным MOD-001 v1.2 architecture-audited baseline для RU/DE. Implementation-ready статус наступает только после реализации, contract/API freeze и прохождения всех repository-wide gates.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666666"/>
        <w:sz w:val="16"/>
      </w:rPr>
      <w:t xml:space="preserve">MOD-001 Core · RU v1.2 · Architecture Audited   ·  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666666"/>
        <w:sz w:val="16"/>
      </w:rPr>
      <w:t>World Engine · MOD-001 Core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2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5639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5639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4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5639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35639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MOD-001 Core v1.2 Architecture Audited Complete</dc:title>
  <dc:subject>World Engine module architecture specification</dc:subject>
  <dc:creator>Andrii Drahulskyi</dc:creator>
  <cp:keywords>World Engine, MOD-001, Core, architecture audit, v1.2</cp:keywords>
  <dc:description>Generated from the consolidated audited source with AUDIT-018 C1-C6 incorporated.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