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480"/>
      </w:pPr>
      <w:r>
        <w:rPr>
          <w:rFonts w:ascii="Helvetica Neue" w:hAnsi="Helvetica Neue" w:eastAsia="Helvetica Neue"/>
          <w:b/>
          <w:color w:val="147C91"/>
          <w:sz w:val="20"/>
        </w:rPr>
        <w:t>WORLD ENGINE</w:t>
      </w:r>
    </w:p>
    <w:p>
      <w:pPr>
        <w:pStyle w:val="Title"/>
      </w:pPr>
      <w:r>
        <w:t>World Engine Naming Convention</w:t>
      </w:r>
    </w:p>
    <w:p>
      <w:pPr>
        <w:spacing w:after="560"/>
      </w:pPr>
      <w:r>
        <w:rPr>
          <w:rFonts w:ascii="Helvetica Neue" w:hAnsi="Helvetica Neue" w:eastAsia="Helvetica Neue"/>
          <w:color w:val="111111"/>
          <w:sz w:val="28"/>
        </w:rPr>
        <w:t>Нормативные правила имён для документов, кода, данных и эксплуатации</w:t>
      </w:r>
    </w:p>
    <w:p>
      <w:pPr>
        <w:spacing w:after="360"/>
      </w:pPr>
      <w:r>
        <w:rPr>
          <w:rFonts w:ascii="Helvetica Neue" w:hAnsi="Helvetica Neue" w:eastAsia="Helvetica Neue"/>
          <w:b/>
          <w:color w:val="173A57"/>
          <w:sz w:val="17"/>
        </w:rPr>
        <w:t>CURRENT NORMATIVE STANDARD  •  FOUNDATION F1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Cover document control"/>
        <w:tblDescription w:val="PLAN-001 data table: Cover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Дата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Documents, paths, modules, C++, contracts, events, schemas, config, tests и observability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Andrii Drahulskyi / World Engine</w:t>
            </w:r>
          </w:p>
        </w:tc>
      </w:tr>
    </w:tbl>
    <w:p>
      <w:pPr>
        <w:spacing w:after="0"/>
      </w:pPr>
    </w:p>
    <w:p>
      <w:pPr>
        <w:spacing w:before="500"/>
      </w:pPr>
      <w:r>
        <w:rPr>
          <w:rFonts w:ascii="Helvetica Neue" w:hAnsi="Helvetica Neue" w:eastAsia="Helvetica Neue"/>
          <w:i/>
          <w:color w:val="505A60"/>
          <w:sz w:val="18"/>
        </w:rPr>
        <w:t>Стандарт обязателен для новых public artifacts после публикации; существующие public names сохраняют совместимость до контролируемой migration.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Document control"/>
        <w:tblDescription w:val="PLAN-001 data table: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normative standard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Documents, paths, modules, C++, contracts, events, schemas, config, tests и observability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Purpose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Предсказуемые и совместимые names для всех machine и documentation artifacts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Language model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 reader text with stable English machine tokens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Working branch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docs/pre-code-foundation-plan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Governing plan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 v2.1 / Foundation F1</w:t>
            </w:r>
          </w:p>
        </w:tc>
      </w:tr>
    </w:tbl>
    <w:p>
      <w:pPr>
        <w:spacing w:after="0"/>
      </w:pPr>
    </w:p>
    <w:p>
      <w:pPr>
        <w:pStyle w:val="Heading2"/>
      </w:pPr>
      <w:r>
        <w:t>Граница нормативности</w:t>
      </w:r>
    </w:p>
    <w:p>
      <w:r>
        <w:t>Документ определяет форму имени, но не ownership и не полный workflow. Event lifecycle остаётся в EVT-002/004, Git workflow — в STD-005–007.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Applicability"/>
        <w:tblDescription w:val="PLAN-001 data table: Applicability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Applies to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New public artifacts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MUST comply from publication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Existing public artifacts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Remain stable until controlled compatibility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 and DE documents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MUST preserve identical machine tokens and normative strength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scope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SE/AE active; VR excluded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1. Назначение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2. Область и совместимость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3. Нормативные слова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4. Общие свойства хорошего имени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5. Системы регистра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6. Идентификаторы документов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7. Имена файлов документов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8. Каталоги документации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9. Версии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10. Module IDs и names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11. C++ namespaces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12. C++ types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13. C++ interfaces, ports и adapters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14. C++ functions и methods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15. C++ variables, fields и constants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16. Commands, queries и results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17. Event names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18. Capability tokens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19. Error codes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20. Configuration names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21. JSON и serialized fields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22. Database objects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23. Logs, metrics и traces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24. Tests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25. Build targets и packages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26. Game, platform и plugin IDs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27. Branch и commit lexical baseline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28. Время, размеры и units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29. Acronyms и сокращения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30. Запрещённые patterns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31. Rename, deprecation и migration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32. Review checklist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33. Acceptance criteria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A. Сквозной пример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B. Совместимость с MOD-002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C. Traceability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D. Журнал изменений</w:t>
      </w:r>
    </w:p>
    <w:p>
      <w:r>
        <w:br w:type="page"/>
      </w:r>
    </w:p>
    <w:p>
      <w:pPr>
        <w:pStyle w:val="Heading1"/>
      </w:pPr>
      <w:r>
        <w:t>1. Назначение</w:t>
      </w:r>
    </w:p>
    <w:p>
      <w:r>
        <w:rPr>
          <w:rFonts w:ascii="Helvetica Neue" w:hAnsi="Helvetica Neue" w:eastAsia="Helvetica Neue"/>
        </w:rPr>
        <w:t>STD-002 устанавливает обязательные правила именования документов, каталогов, модулей, C++ symbols, contracts, events, schemas, configuration, database objects, logs, metrics, tests, builds и version-control artifacts World Engine. Цель — сделать имя предсказуемым, однозначным и пригодным для поиска до чтения реализации.</w:t>
      </w:r>
    </w:p>
    <w:p>
      <w:r>
        <w:rPr>
          <w:rFonts w:ascii="Helvetica Neue" w:hAnsi="Helvetica Neue" w:eastAsia="Helvetica Neue"/>
        </w:rPr>
        <w:t>Стандарт закрепляет форму имени, но не меняет ownership. Например, правило записи Event Name не передаёт владение event schema от producer другому модулю. Значения терминов определяет STD-001.</w:t>
      </w:r>
    </w:p>
    <w:p>
      <w:pPr>
        <w:pStyle w:val="Heading1"/>
      </w:pPr>
      <w:r>
        <w:t>2. Область и совместимость</w:t>
      </w:r>
    </w:p>
    <w:p>
      <w:r>
        <w:rPr>
          <w:rFonts w:ascii="Helvetica Neue" w:hAnsi="Helvetica Neue" w:eastAsia="Helvetica Neue"/>
        </w:rPr>
        <w:t>Правила обязательны для новых public names после публикации STD-002. Уже опубликованные identifiers MOD-002 сохраняются и рассматриваются как совместимый baseline. Их переименование допускается только с migration и compatibility evidence; косметическая чистота не оправдывает breaking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. Область и совместимость"/>
        <w:tblDescription w:val="PLAN-001 data table: 2. Область и совместимость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Действие для нового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Действие для существующего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Public contract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Сразу соблюдать STD-002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переименовывать без contract versioning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Internal symbol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Соблюдать при создании и существенном редактировании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Можно исправить атомарным refactor с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Persisted field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Сразу соблюдать schema rule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Только через migration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Log или metric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Сразу соблюдать стабильное имя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Сохранять alias на период dashboard migration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Использовать canonical filename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Предыдущая версия остаётся в history/archive</w:t>
            </w:r>
          </w:p>
        </w:tc>
      </w:tr>
    </w:tbl>
    <w:p>
      <w:pPr>
        <w:spacing w:after="0"/>
      </w:pPr>
    </w:p>
    <w:p>
      <w:pPr>
        <w:pStyle w:val="Heading1"/>
      </w:pPr>
      <w:r>
        <w:t>3. Нормативные слова</w:t>
      </w:r>
    </w:p>
    <w:p>
      <w:r>
        <w:rPr>
          <w:rFonts w:ascii="Consolas" w:hAnsi="Consolas" w:eastAsia="Consolas"/>
          <w:color w:val="173A57"/>
          <w:sz w:val="15"/>
        </w:rPr>
        <w:t>MUST</w:t>
      </w:r>
      <w:r>
        <w:rPr>
          <w:rFonts w:ascii="Helvetica Neue" w:hAnsi="Helvetica Neue" w:eastAsia="Helvetica Neue"/>
        </w:rPr>
        <w:t xml:space="preserve"> означает обязательное правило; </w:t>
      </w:r>
      <w:r>
        <w:rPr>
          <w:rFonts w:ascii="Consolas" w:hAnsi="Consolas" w:eastAsia="Consolas"/>
          <w:color w:val="173A57"/>
          <w:sz w:val="15"/>
        </w:rPr>
        <w:t>MUST NOT</w:t>
      </w:r>
      <w:r>
        <w:rPr>
          <w:rFonts w:ascii="Helvetica Neue" w:hAnsi="Helvetica Neue" w:eastAsia="Helvetica Neue"/>
        </w:rPr>
        <w:t xml:space="preserve"> — запрет; </w:t>
      </w:r>
      <w:r>
        <w:rPr>
          <w:rFonts w:ascii="Consolas" w:hAnsi="Consolas" w:eastAsia="Consolas"/>
          <w:color w:val="173A57"/>
          <w:sz w:val="15"/>
        </w:rPr>
        <w:t>SHOULD</w:t>
      </w:r>
      <w:r>
        <w:rPr>
          <w:rFonts w:ascii="Helvetica Neue" w:hAnsi="Helvetica Neue" w:eastAsia="Helvetica Neue"/>
        </w:rPr>
        <w:t xml:space="preserve"> — предпочтение, от которого можно отступить с записанной причиной; </w:t>
      </w:r>
      <w:r>
        <w:rPr>
          <w:rFonts w:ascii="Consolas" w:hAnsi="Consolas" w:eastAsia="Consolas"/>
          <w:color w:val="173A57"/>
          <w:sz w:val="15"/>
        </w:rPr>
        <w:t>MAY</w:t>
      </w:r>
      <w:r>
        <w:rPr>
          <w:rFonts w:ascii="Helvetica Neue" w:hAnsi="Helvetica Neue" w:eastAsia="Helvetica Neue"/>
        </w:rPr>
        <w:t xml:space="preserve"> — разрешённый вариант. Перевод RU/DE не меняет силу этих слов.</w:t>
      </w:r>
    </w:p>
    <w:p>
      <w:pPr>
        <w:pStyle w:val="Heading1"/>
      </w:pPr>
      <w:r>
        <w:t>4. Общие свойства хорошего имени</w:t>
      </w:r>
    </w:p>
    <w:p>
      <w:r>
        <w:rPr>
          <w:rFonts w:ascii="Helvetica Neue" w:hAnsi="Helvetica Neue" w:eastAsia="Helvetica Neue"/>
        </w:rPr>
        <w:t>Имя MUST выражать domain meaning или техническую роль, иметь один scope и избегать лишней информации, уже заданной namespace или path. Имена MUST быть английскими ASCII identifiers. Комментарии и пользовательский текст могут быть RU или DE, но machine names не переводятся.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4. Общие свойства хорошего имени"/>
        <w:tblDescription w:val="PLAN-001 data table: 4. Общие свойства хорошего имени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Свойство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Требование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Плохой пример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Хороший пример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Однозначность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Один concept на имя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data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memory_record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Scope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Контекст виден в namespace/path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Manager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SaveCoordinator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Положительная форма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Boolean читается как утверждение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not_disabled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enabled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Единица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Число указывает unit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timeout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timeout_ms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Стабильность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включать временную реализацию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sqlite_memory_service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MemoryRepository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Поисковость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использовать неясные сокращения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cfg_mgr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ConfigurationRegistry</w:t>
            </w:r>
          </w:p>
        </w:tc>
      </w:tr>
    </w:tbl>
    <w:p>
      <w:pPr>
        <w:spacing w:after="0"/>
      </w:pPr>
    </w:p>
    <w:p>
      <w:pPr>
        <w:pStyle w:val="Heading1"/>
      </w:pPr>
      <w:r>
        <w:t>5. Системы регистра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5. Системы регистра"/>
        <w:tblDescription w:val="PLAN-001 data table: 5. Системы регистра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Стиль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Форма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PascalCase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types, enum types, concepts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camelCase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используется в C++ public API; допускается только внешним provider schema при необходимости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memory_record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functions/variables, JSON/YAML fields, database objects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SCREAMING_SNAKE_CASE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WORLD_ENGINE_VERSION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Preprocessor macros только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kPascalCase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kContractSchemaVersion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compile-time constants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kebab-case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skyrim-se-ae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Stable external IDs, profiles и selected package names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dotted.lowercase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runtime.identity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Capability tokens, metric namespaces и event name segments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Смешение стилей в одном identifier запрещено, кроме утверждённых суффиксов version или unit.</w:t>
      </w:r>
    </w:p>
    <w:p>
      <w:r>
        <w:br w:type="page"/>
      </w:r>
    </w:p>
    <w:p>
      <w:pPr>
        <w:pStyle w:val="Heading1"/>
      </w:pPr>
      <w:r>
        <w:t>6. Идентификаторы документов</w:t>
      </w:r>
    </w:p>
    <w:p>
      <w:r>
        <w:rPr>
          <w:rFonts w:ascii="Helvetica Neue" w:hAnsi="Helvetica Neue" w:eastAsia="Helvetica Neue"/>
        </w:rPr>
        <w:t xml:space="preserve">Document ID состоит из uppercase family, дефиса и трёхзначного номера: </w:t>
      </w:r>
      <w:r>
        <w:rPr>
          <w:rFonts w:ascii="Consolas" w:hAnsi="Consolas" w:eastAsia="Consolas"/>
          <w:color w:val="173A57"/>
          <w:sz w:val="15"/>
        </w:rPr>
        <w:t>ARCH-004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ADR-009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MOD-003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STD-002</w:t>
      </w:r>
      <w:r>
        <w:rPr>
          <w:rFonts w:ascii="Helvetica Neue" w:hAnsi="Helvetica Neue" w:eastAsia="Helvetica Neue"/>
        </w:rPr>
        <w:t xml:space="preserve">. Control families могут иметь отдельную серию, например </w:t>
      </w:r>
      <w:r>
        <w:rPr>
          <w:rFonts w:ascii="Consolas" w:hAnsi="Consolas" w:eastAsia="Consolas"/>
          <w:color w:val="173A57"/>
          <w:sz w:val="15"/>
        </w:rPr>
        <w:t>PLAN-001</w:t>
      </w:r>
      <w:r>
        <w:rPr>
          <w:rFonts w:ascii="Helvetica Neue" w:hAnsi="Helvetica Neue" w:eastAsia="Helvetica Neue"/>
        </w:rPr>
        <w:t>. ID не переиспользуется после удаления или supersede.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6. Идентификаторы документов"/>
        <w:tblDescription w:val="PLAN-001 data table: 6. Идентификаторы документов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Project management delivery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DOC-009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Documentation control plans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PLAN-001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ARCH-011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 Decision Records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ADR-008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Module specifications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MOD-003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Database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DB-001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 System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EVT-004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API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API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API-006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AI-003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Testing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TEST-001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RISK-001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Project standards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STD-002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Research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RES-004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KB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Knowledge Base documents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KB-001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IHK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IHK deliverables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IHK-008</w:t>
            </w:r>
          </w:p>
        </w:tc>
      </w:tr>
    </w:tbl>
    <w:p>
      <w:pPr>
        <w:spacing w:after="0"/>
      </w:pPr>
    </w:p>
    <w:p>
      <w:pPr>
        <w:pStyle w:val="Heading1"/>
      </w:pPr>
      <w:r>
        <w:t>7. Имена файлов документов</w:t>
      </w:r>
    </w:p>
    <w:p>
      <w:r>
        <w:rPr>
          <w:rFonts w:ascii="Helvetica Neue" w:hAnsi="Helvetica Neue" w:eastAsia="Helvetica Neue"/>
        </w:rPr>
        <w:t xml:space="preserve">Canonical Word filename MUST иметь форму </w:t>
      </w:r>
      <w:r>
        <w:rPr>
          <w:rFonts w:ascii="Consolas" w:hAnsi="Consolas" w:eastAsia="Consolas"/>
          <w:color w:val="173A57"/>
          <w:sz w:val="15"/>
        </w:rPr>
        <w:t>&lt;ID&gt;_&lt;English_Title&gt;_&lt;LANG&gt;_v&lt;major&gt;_&lt;minor&gt;_&lt;Lifecycle&gt;.docx</w:t>
      </w:r>
      <w:r>
        <w:rPr>
          <w:rFonts w:ascii="Helvetica Neue" w:hAnsi="Helvetica Neue" w:eastAsia="Helvetica Neue"/>
        </w:rPr>
        <w:t xml:space="preserve">. Слова разделяются underscore, title использует Pascal-like words без пунктуации. </w:t>
      </w:r>
      <w:r>
        <w:rPr>
          <w:rFonts w:ascii="Consolas" w:hAnsi="Consolas" w:eastAsia="Consolas"/>
          <w:color w:val="173A57"/>
          <w:sz w:val="15"/>
        </w:rPr>
        <w:t>LANG</w:t>
      </w:r>
      <w:r>
        <w:rPr>
          <w:rFonts w:ascii="Helvetica Neue" w:hAnsi="Helvetica Neue" w:eastAsia="Helvetica Neue"/>
        </w:rPr>
        <w:t xml:space="preserve"> равен </w:t>
      </w:r>
      <w:r>
        <w:rPr>
          <w:rFonts w:ascii="Consolas" w:hAnsi="Consolas" w:eastAsia="Consolas"/>
          <w:color w:val="173A57"/>
          <w:sz w:val="15"/>
        </w:rPr>
        <w:t>RU</w:t>
      </w:r>
      <w:r>
        <w:rPr>
          <w:rFonts w:ascii="Helvetica Neue" w:hAnsi="Helvetica Neue" w:eastAsia="Helvetica Neue"/>
        </w:rPr>
        <w:t xml:space="preserve"> или </w:t>
      </w:r>
      <w:r>
        <w:rPr>
          <w:rFonts w:ascii="Consolas" w:hAnsi="Consolas" w:eastAsia="Consolas"/>
          <w:color w:val="173A57"/>
          <w:sz w:val="15"/>
        </w:rPr>
        <w:t>DE</w:t>
      </w:r>
      <w:r>
        <w:rPr>
          <w:rFonts w:ascii="Helvetica Neue" w:hAnsi="Helvetica Neue" w:eastAsia="Helvetica Neu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7. Имена файлов документов"/>
        <w:tblDescription w:val="PLAN-001 data table: 7. Имена файлов документов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Exact document ID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STD-002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English Title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Стабильное английское имя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Naming_Convention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Language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RU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DE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RU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v1_0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, без точки в filename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v1_0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Lifecycle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Current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Accepted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Audited_Complete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утверждённая специфика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Source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Заменяет </w:t>
            </w:r>
            <w:r>
              <w:rPr>
                <w:rFonts w:ascii="Consolas" w:hAnsi="Consolas" w:eastAsia="Consolas"/>
                <w:color w:val="173A57"/>
                <w:sz w:val="15"/>
              </w:rPr>
              <w:t>.docx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на </w:t>
            </w:r>
            <w:r>
              <w:rPr>
                <w:rFonts w:ascii="Consolas" w:hAnsi="Consolas" w:eastAsia="Consolas"/>
                <w:color w:val="173A57"/>
                <w:sz w:val="15"/>
              </w:rPr>
              <w:t>_Source.md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с тем же version prefix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STD-002_Naming_Convention_RU_v1_0_Source.md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QA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Один language-neutral отчёт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STD-002_v1_0_Full_Document_QA.md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Дата не включается в canonical filename, если version уже обеспечивает identity. Дата допускается в archive folder или одноразовом audit evidence.</w:t>
      </w:r>
    </w:p>
    <w:p>
      <w:pPr>
        <w:pStyle w:val="Heading1"/>
      </w:pPr>
      <w:r>
        <w:t>8. Каталоги документации</w:t>
      </w:r>
    </w:p>
    <w:p>
      <w:r>
        <w:rPr>
          <w:rFonts w:ascii="Helvetica Neue" w:hAnsi="Helvetica Neue" w:eastAsia="Helvetica Neue"/>
        </w:rPr>
        <w:t xml:space="preserve">Top-level каталог docs использует двухзначный numeric order и English_Title: </w:t>
      </w:r>
      <w:r>
        <w:rPr>
          <w:rFonts w:ascii="Consolas" w:hAnsi="Consolas" w:eastAsia="Consolas"/>
          <w:color w:val="173A57"/>
          <w:sz w:val="15"/>
        </w:rPr>
        <w:t>10_Project_Standards</w:t>
      </w:r>
      <w:r>
        <w:rPr>
          <w:rFonts w:ascii="Helvetica Neue" w:hAnsi="Helvetica Neue" w:eastAsia="Helvetica Neue"/>
        </w:rPr>
        <w:t xml:space="preserve">. Каталог конкретного ARCH, ADR или MOD использует полный ID и English_Title: </w:t>
      </w:r>
      <w:r>
        <w:rPr>
          <w:rFonts w:ascii="Consolas" w:hAnsi="Consolas" w:eastAsia="Consolas"/>
          <w:color w:val="173A57"/>
          <w:sz w:val="15"/>
        </w:rPr>
        <w:t>MOD-003_Memory_Engine</w:t>
      </w:r>
      <w:r>
        <w:rPr>
          <w:rFonts w:ascii="Helvetica Neue" w:hAnsi="Helvetica Neue" w:eastAsia="Helvetica Neue"/>
        </w:rPr>
        <w:t>. Project-management и standards files могут находиться прямо в своих stage folders, если структура остаётся однозначной.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8. Каталоги документации"/>
        <w:tblDescription w:val="PLAN-001 data table: 8. Каталоги документаци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Stage folder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&lt;NN&gt;_&lt;English_Title&gt;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05_Event_System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Item folder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&lt;ID&gt;_&lt;English_Title&gt;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ARCH-011_Save_System_Architecture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Archive root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&lt;NN&gt;_&lt;Purpose&gt;_&lt;YYYY-MM-DD&gt;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05_MOD002_M2_1_Baseline_2026-09-05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Scratch folder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Dot-prefixed and ignored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.foundation-work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final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new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old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temp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misc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latest</w:t>
      </w:r>
      <w:r>
        <w:rPr>
          <w:rFonts w:ascii="Helvetica Neue" w:hAnsi="Helvetica Neue" w:eastAsia="Helvetica Neue"/>
        </w:rPr>
        <w:t xml:space="preserve"> и </w:t>
      </w:r>
      <w:r>
        <w:rPr>
          <w:rFonts w:ascii="Consolas" w:hAnsi="Consolas" w:eastAsia="Consolas"/>
          <w:color w:val="173A57"/>
          <w:sz w:val="15"/>
        </w:rPr>
        <w:t>copy</w:t>
      </w:r>
      <w:r>
        <w:rPr>
          <w:rFonts w:ascii="Helvetica Neue" w:hAnsi="Helvetica Neue" w:eastAsia="Helvetica Neue"/>
        </w:rPr>
        <w:t xml:space="preserve"> запрещены как единственный differentiator в canonical paths.</w:t>
      </w:r>
    </w:p>
    <w:p>
      <w:r>
        <w:br w:type="page"/>
      </w:r>
    </w:p>
    <w:p>
      <w:pPr>
        <w:pStyle w:val="Heading1"/>
      </w:pPr>
      <w:r>
        <w:t>9. Версии</w:t>
      </w:r>
    </w:p>
    <w:p>
      <w:r>
        <w:rPr>
          <w:rFonts w:ascii="Helvetica Neue" w:hAnsi="Helvetica Neue" w:eastAsia="Helvetica Neue"/>
        </w:rPr>
        <w:t xml:space="preserve">Документы используют </w:t>
      </w:r>
      <w:r>
        <w:rPr>
          <w:rFonts w:ascii="Consolas" w:hAnsi="Consolas" w:eastAsia="Consolas"/>
          <w:color w:val="173A57"/>
          <w:sz w:val="15"/>
        </w:rPr>
        <w:t>major.minor</w:t>
      </w:r>
      <w:r>
        <w:rPr>
          <w:rFonts w:ascii="Helvetica Neue" w:hAnsi="Helvetica Neue" w:eastAsia="Helvetica Neue"/>
        </w:rPr>
        <w:t xml:space="preserve">; public contracts и packages SHOULD использовать Semantic Versioning </w:t>
      </w:r>
      <w:r>
        <w:rPr>
          <w:rFonts w:ascii="Consolas" w:hAnsi="Consolas" w:eastAsia="Consolas"/>
          <w:color w:val="173A57"/>
          <w:sz w:val="15"/>
        </w:rPr>
        <w:t>major.minor.patch</w:t>
      </w:r>
      <w:r>
        <w:rPr>
          <w:rFonts w:ascii="Helvetica Neue" w:hAnsi="Helvetica Neue" w:eastAsia="Helvetica Neue"/>
        </w:rPr>
        <w:t xml:space="preserve">. Filename преобразует точку в underscore только для document version. Schema major может быть compact suffix </w:t>
      </w:r>
      <w:r>
        <w:rPr>
          <w:rFonts w:ascii="Consolas" w:hAnsi="Consolas" w:eastAsia="Consolas"/>
          <w:color w:val="173A57"/>
          <w:sz w:val="15"/>
        </w:rPr>
        <w:t>v1</w:t>
      </w:r>
      <w:r>
        <w:rPr>
          <w:rFonts w:ascii="Helvetica Neue" w:hAnsi="Helvetica Neue" w:eastAsia="Helvetica Neue"/>
        </w:rPr>
        <w:t xml:space="preserve"> внутри type или event identity.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9. Версии"/>
        <w:tblDescription w:val="PLAN-001 data table: 9. Верси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Изменение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Document version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Contract 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Редакционная ясность без изменения смысла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Minor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Без изменения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Новая совместимая секция или правило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Minor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Minor при public effect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Несовместимое изменение требования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Major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Исправление implementation bug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обязательно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Patch package version</w:t>
            </w:r>
          </w:p>
        </w:tc>
      </w:tr>
    </w:tbl>
    <w:p>
      <w:pPr>
        <w:spacing w:after="0"/>
      </w:pPr>
    </w:p>
    <w:p>
      <w:pPr>
        <w:pStyle w:val="Heading1"/>
      </w:pPr>
      <w:r>
        <w:t>10. Module IDs и names</w:t>
      </w:r>
    </w:p>
    <w:p>
      <w:r>
        <w:rPr>
          <w:rFonts w:ascii="Helvetica Neue" w:hAnsi="Helvetica Neue" w:eastAsia="Helvetica Neue"/>
        </w:rPr>
        <w:t xml:space="preserve">Номер модуля фиксирован в формате </w:t>
      </w:r>
      <w:r>
        <w:rPr>
          <w:rFonts w:ascii="Consolas" w:hAnsi="Consolas" w:eastAsia="Consolas"/>
          <w:color w:val="173A57"/>
          <w:sz w:val="15"/>
        </w:rPr>
        <w:t>MOD-001</w:t>
      </w:r>
      <w:r>
        <w:rPr>
          <w:rFonts w:ascii="Helvetica Neue" w:hAnsi="Helvetica Neue" w:eastAsia="Helvetica Neue"/>
        </w:rPr>
        <w:t>…</w:t>
      </w:r>
      <w:r>
        <w:rPr>
          <w:rFonts w:ascii="Consolas" w:hAnsi="Consolas" w:eastAsia="Consolas"/>
          <w:color w:val="173A57"/>
          <w:sz w:val="15"/>
        </w:rPr>
        <w:t>MOD-014</w:t>
      </w:r>
      <w:r>
        <w:rPr>
          <w:rFonts w:ascii="Helvetica Neue" w:hAnsi="Helvetica Neue" w:eastAsia="Helvetica Neue"/>
        </w:rPr>
        <w:t xml:space="preserve">. Human title использует Pascal-spaced English phrase: </w:t>
      </w:r>
      <w:r>
        <w:rPr>
          <w:rFonts w:ascii="Consolas" w:hAnsi="Consolas" w:eastAsia="Consolas"/>
          <w:color w:val="173A57"/>
          <w:sz w:val="15"/>
        </w:rPr>
        <w:t>Memory Engine</w:t>
      </w:r>
      <w:r>
        <w:rPr>
          <w:rFonts w:ascii="Helvetica Neue" w:hAnsi="Helvetica Neue" w:eastAsia="Helvetica Neue"/>
        </w:rPr>
        <w:t>. Machine module key использует lowercase dotted или kebab form в зависимости от среды.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0. Module IDs и names"/>
        <w:tblDescription w:val="PLAN-001 data table: 10. Module IDs и nam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Представление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MOD-NNN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Folder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MOD-NNN_English_Title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MOD-002_Game_Adapter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namespace segment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Stable adapter 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world-engine.mod-nnn.target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world-engine.mod-002.skyrim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CMake target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world_engine_&lt;module&gt;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Display title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English words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 Adapter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Номер модуля не включается в C++ type name, если namespace уже однозначен.</w:t>
      </w:r>
    </w:p>
    <w:p>
      <w:r>
        <w:br w:type="page"/>
      </w:r>
    </w:p>
    <w:p>
      <w:pPr>
        <w:pStyle w:val="Heading1"/>
      </w:pPr>
      <w:r>
        <w:t>11. C++ namespaces</w:t>
      </w:r>
    </w:p>
    <w:p>
      <w:r>
        <w:rPr>
          <w:rFonts w:ascii="Helvetica Neue" w:hAnsi="Helvetica Neue" w:eastAsia="Helvetica Neue"/>
        </w:rPr>
        <w:t xml:space="preserve">Root namespace MUST быть </w:t>
      </w:r>
      <w:r>
        <w:rPr>
          <w:rFonts w:ascii="Consolas" w:hAnsi="Consolas" w:eastAsia="Consolas"/>
          <w:color w:val="173A57"/>
          <w:sz w:val="15"/>
        </w:rPr>
        <w:t>world_engine</w:t>
      </w:r>
      <w:r>
        <w:rPr>
          <w:rFonts w:ascii="Helvetica Neue" w:hAnsi="Helvetica Neue" w:eastAsia="Helvetica Neue"/>
        </w:rPr>
        <w:t xml:space="preserve">. Каждый модуль получает один основной snake_case segment: </w:t>
      </w:r>
      <w:r>
        <w:rPr>
          <w:rFonts w:ascii="Consolas" w:hAnsi="Consolas" w:eastAsia="Consolas"/>
          <w:color w:val="173A57"/>
          <w:sz w:val="15"/>
        </w:rPr>
        <w:t>world_engine::memory_engine</w:t>
      </w:r>
      <w:r>
        <w:rPr>
          <w:rFonts w:ascii="Helvetica Neue" w:hAnsi="Helvetica Neue" w:eastAsia="Helvetica Neue"/>
        </w:rPr>
        <w:t xml:space="preserve">. Внутренние детали могут находиться в </w:t>
      </w:r>
      <w:r>
        <w:rPr>
          <w:rFonts w:ascii="Consolas" w:hAnsi="Consolas" w:eastAsia="Consolas"/>
          <w:color w:val="173A57"/>
          <w:sz w:val="15"/>
        </w:rPr>
        <w:t>detail</w:t>
      </w:r>
      <w:r>
        <w:rPr>
          <w:rFonts w:ascii="Helvetica Neue" w:hAnsi="Helvetica Neue" w:eastAsia="Helvetica Neue"/>
        </w:rPr>
        <w:t xml:space="preserve">, но public headers MUST NOT требовать знания </w:t>
      </w:r>
      <w:r>
        <w:rPr>
          <w:rFonts w:ascii="Consolas" w:hAnsi="Consolas" w:eastAsia="Consolas"/>
          <w:color w:val="173A57"/>
          <w:sz w:val="15"/>
        </w:rPr>
        <w:t>detail</w:t>
      </w:r>
      <w:r>
        <w:rPr>
          <w:rFonts w:ascii="Helvetica Neue" w:hAnsi="Helvetica Neue" w:eastAsia="Helvetica Neu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1. C++ namespaces"/>
        <w:tblDescription w:val="PLAN-001 data table: 11. C++ namespac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Root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Fixed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Module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world_engine::game_adapter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Same namespace или anonymous namespace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world_engine::game_adapter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Private translation-unit helper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Anonymous namespace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namespace { ... }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Generated/provider code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Isolated subtree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world_engine::ai::provider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using namespace</w:t>
      </w:r>
      <w:r>
        <w:rPr>
          <w:rFonts w:ascii="Helvetica Neue" w:hAnsi="Helvetica Neue" w:eastAsia="Helvetica Neue"/>
        </w:rPr>
        <w:t xml:space="preserve"> запрещён в public headers. В test </w:t>
      </w:r>
      <w:r>
        <w:rPr>
          <w:rFonts w:ascii="Consolas" w:hAnsi="Consolas" w:eastAsia="Consolas"/>
          <w:color w:val="173A57"/>
          <w:sz w:val="15"/>
        </w:rPr>
        <w:t>.cpp</w:t>
      </w:r>
      <w:r>
        <w:rPr>
          <w:rFonts w:ascii="Helvetica Neue" w:hAnsi="Helvetica Neue" w:eastAsia="Helvetica Neue"/>
        </w:rPr>
        <w:t xml:space="preserve"> он MAY использоваться только для одного module namespace и при отсутствии collision.</w:t>
      </w:r>
    </w:p>
    <w:p>
      <w:pPr>
        <w:pStyle w:val="Heading1"/>
      </w:pPr>
      <w:r>
        <w:t>12. C++ types</w:t>
      </w:r>
    </w:p>
    <w:p>
      <w:r>
        <w:rPr>
          <w:rFonts w:ascii="Helvetica Neue" w:hAnsi="Helvetica Neue" w:eastAsia="Helvetica Neue"/>
        </w:rPr>
        <w:t>Classes, structs, enums, aliases и concepts используют PascalCase. Имя отвечает на вопрос «что это», а не «что оно делает сейчас». Суффиксы применяются только при устойчивой роли.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2. C++ types"/>
        <w:tblDescription w:val="PLAN-001 data table: 12. C++ typ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Entity/value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PascalCase noun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Input envelope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&lt;Purpose&gt;Envelope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IngressEnvelope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Result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&lt;Operation&gt;Result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общий </w:t>
            </w:r>
            <w:r>
              <w:rPr>
                <w:rFonts w:ascii="Consolas" w:hAnsi="Consolas" w:eastAsia="Consolas"/>
                <w:color w:val="173A57"/>
                <w:sz w:val="15"/>
              </w:rPr>
              <w:t>OperationResult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RestoreResult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Configuration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&lt;Scope&gt;Config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GameAdapterConfig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Evidence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&lt;Subject&gt;Evidence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CapabilityEvidence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Descriptor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&lt;Subject&gt;Descriptor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ModuleDescriptor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Policy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&lt;Subject&gt;Policy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RetentionPolicy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Exception class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&lt;Cause&gt;Error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только для exceptional API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ConfigurationError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 xml:space="preserve">Суффиксы </w:t>
      </w:r>
      <w:r>
        <w:rPr>
          <w:rFonts w:ascii="Consolas" w:hAnsi="Consolas" w:eastAsia="Consolas"/>
          <w:color w:val="173A57"/>
          <w:sz w:val="15"/>
        </w:rPr>
        <w:t>Data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Info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Object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Thing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Helper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Util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Manager</w:t>
      </w:r>
      <w:r>
        <w:rPr>
          <w:rFonts w:ascii="Helvetica Neue" w:hAnsi="Helvetica Neue" w:eastAsia="Helvetica Neue"/>
        </w:rPr>
        <w:t xml:space="preserve"> запрещены без конкретной семантики.</w:t>
      </w:r>
    </w:p>
    <w:p>
      <w:r>
        <w:br w:type="page"/>
      </w:r>
    </w:p>
    <w:p>
      <w:pPr>
        <w:pStyle w:val="Heading1"/>
      </w:pPr>
      <w:r>
        <w:t>13. C++ interfaces, ports и adapters</w:t>
      </w:r>
    </w:p>
    <w:p>
      <w:r>
        <w:rPr>
          <w:rFonts w:ascii="Helvetica Neue" w:hAnsi="Helvetica Neue" w:eastAsia="Helvetica Neue"/>
        </w:rPr>
        <w:t xml:space="preserve">Чистый abstract C++ interface использует префикс </w:t>
      </w:r>
      <w:r>
        <w:rPr>
          <w:rFonts w:ascii="Consolas" w:hAnsi="Consolas" w:eastAsia="Consolas"/>
          <w:color w:val="173A57"/>
          <w:sz w:val="15"/>
        </w:rPr>
        <w:t>I</w:t>
      </w:r>
      <w:r>
        <w:rPr>
          <w:rFonts w:ascii="Helvetica Neue" w:hAnsi="Helvetica Neue" w:eastAsia="Helvetica Neue"/>
        </w:rPr>
        <w:t xml:space="preserve"> для совместимости с текущим MOD-002 baseline. Port name MUST указывать direction или capability; adapter name указывает внешний target.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3. C++ interfaces, ports и adapters"/>
        <w:tblDescription w:val="PLAN-001 data table: 13. C++ interfaces, ports и adapter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Inbound port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I&lt;Domain&gt;&lt;Purpose&gt;Port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IGameIngressPort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Outbound port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I&lt;Target&gt;&lt;Purpose&gt;Port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IGameOutputCapabilityPort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Repository contract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I&lt;Aggregate&gt;Repository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IMemoryRepository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Status sink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I&lt;Subject&gt;StatusSink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IGameAdapterStatusSink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Runtime gateway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I&lt;Target&gt;Bridge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IRuntimeBridge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Concrete adapter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&lt;Target&gt;&lt;Role&gt;Adapter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SkyrimRuntimeAdapter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IService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IManager</w:t>
      </w:r>
      <w:r>
        <w:rPr>
          <w:rFonts w:ascii="Helvetica Neue" w:hAnsi="Helvetica Neue" w:eastAsia="Helvetica Neue"/>
        </w:rPr>
        <w:t xml:space="preserve"> и </w:t>
      </w:r>
      <w:r>
        <w:rPr>
          <w:rFonts w:ascii="Consolas" w:hAnsi="Consolas" w:eastAsia="Consolas"/>
          <w:color w:val="173A57"/>
          <w:sz w:val="15"/>
        </w:rPr>
        <w:t>IRepository</w:t>
      </w:r>
      <w:r>
        <w:rPr>
          <w:rFonts w:ascii="Helvetica Neue" w:hAnsi="Helvetica Neue" w:eastAsia="Helvetica Neue"/>
        </w:rPr>
        <w:t xml:space="preserve"> без domain noun запрещены. Contract owner определяется architecture, не названием реализации.</w:t>
      </w:r>
    </w:p>
    <w:p>
      <w:pPr>
        <w:pStyle w:val="Heading1"/>
      </w:pPr>
      <w:r>
        <w:t>14. C++ functions и methods</w:t>
      </w:r>
    </w:p>
    <w:p>
      <w:r>
        <w:rPr>
          <w:rFonts w:ascii="Helvetica Neue" w:hAnsi="Helvetica Neue" w:eastAsia="Helvetica Neue"/>
        </w:rPr>
        <w:t xml:space="preserve">Functions и methods используют snake_case verb phrase. Query-like method описывает возвращаемое значение; command-like method — действие. Boolean predicate начинается с </w:t>
      </w:r>
      <w:r>
        <w:rPr>
          <w:rFonts w:ascii="Consolas" w:hAnsi="Consolas" w:eastAsia="Consolas"/>
          <w:color w:val="173A57"/>
          <w:sz w:val="15"/>
        </w:rPr>
        <w:t>is_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has_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can_</w:t>
      </w:r>
      <w:r>
        <w:rPr>
          <w:rFonts w:ascii="Helvetica Neue" w:hAnsi="Helvetica Neue" w:eastAsia="Helvetica Neue"/>
        </w:rPr>
        <w:t xml:space="preserve"> или </w:t>
      </w:r>
      <w:r>
        <w:rPr>
          <w:rFonts w:ascii="Consolas" w:hAnsi="Consolas" w:eastAsia="Consolas"/>
          <w:color w:val="173A57"/>
          <w:sz w:val="15"/>
        </w:rPr>
        <w:t>should_</w:t>
      </w:r>
      <w:r>
        <w:rPr>
          <w:rFonts w:ascii="Helvetica Neue" w:hAnsi="Helvetica Neue" w:eastAsia="Helvetica Neu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4. C++ functions и methods"/>
        <w:tblDescription w:val="PLAN-001 data table: 14. C++ functions и method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Command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verb_object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publish_status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Query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noun или verb_query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capabilities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find_memories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Boolean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predicate prefix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is_ready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has_capability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Conversion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to_&lt;target&gt;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to_string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Factory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create_&lt;type&gt;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named outcome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create_checkpoint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Validation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validate_&lt;subject&gt;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validate_profile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Try operation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try_&lt;verb&gt;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только с non-throwing outcome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try_restore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get_</w:t>
      </w:r>
      <w:r>
        <w:rPr>
          <w:rFonts w:ascii="Helvetica Neue" w:hAnsi="Helvetica Neue" w:eastAsia="Helvetica Neue"/>
        </w:rPr>
        <w:t xml:space="preserve"> SHOULD использоваться только когда операция действительно является accessor без I/O или существенной computation. Имена </w:t>
      </w:r>
      <w:r>
        <w:rPr>
          <w:rFonts w:ascii="Consolas" w:hAnsi="Consolas" w:eastAsia="Consolas"/>
          <w:color w:val="173A57"/>
          <w:sz w:val="15"/>
        </w:rPr>
        <w:t>process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handle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do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run</w:t>
      </w:r>
      <w:r>
        <w:rPr>
          <w:rFonts w:ascii="Helvetica Neue" w:hAnsi="Helvetica Neue" w:eastAsia="Helvetica Neue"/>
        </w:rPr>
        <w:t xml:space="preserve"> требуют объекта или context.</w:t>
      </w:r>
    </w:p>
    <w:p>
      <w:pPr>
        <w:pStyle w:val="Heading1"/>
      </w:pPr>
      <w:r>
        <w:t>15. C++ variables, fields и constants</w:t>
      </w:r>
    </w:p>
    <w:p>
      <w:r>
        <w:rPr>
          <w:rFonts w:ascii="Helvetica Neue" w:hAnsi="Helvetica Neue" w:eastAsia="Helvetica Neue"/>
        </w:rPr>
        <w:t xml:space="preserve">Variables и fields используют snake_case nouns. Unit входит в имя числового значения. Constants используют </w:t>
      </w:r>
      <w:r>
        <w:rPr>
          <w:rFonts w:ascii="Consolas" w:hAnsi="Consolas" w:eastAsia="Consolas"/>
          <w:color w:val="173A57"/>
          <w:sz w:val="15"/>
        </w:rPr>
        <w:t>kPascalCase</w:t>
      </w:r>
      <w:r>
        <w:rPr>
          <w:rFonts w:ascii="Helvetica Neue" w:hAnsi="Helvetica Neue" w:eastAsia="Helvetica Neue"/>
        </w:rPr>
        <w:t>. Enum values используют snake_case для совместимости с MOD-002.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5. C++ variables, fields и constants"/>
        <w:tblDescription w:val="PLAN-001 data table: 15. C++ variables, fields и constant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Local variable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runtime_profile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Parameter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correlation_id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Data member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max_payload_bytes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Compile-time constant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kPascalCase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kContractSchemaVersion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Macro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SCREAMING_SNAKE_CASE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WORLD_ENGINE_EXPORT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Enum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PascalCase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AdapterState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Enum value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initializing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Boolean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positive predicate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validation_enabled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Однобуквенные имена допустимы только для короткого index/math scope. Hungarian notation и type prefixes запрещены.</w:t>
      </w:r>
    </w:p>
    <w:p>
      <w:r>
        <w:br w:type="page"/>
      </w:r>
    </w:p>
    <w:p>
      <w:pPr>
        <w:pStyle w:val="Heading1"/>
      </w:pPr>
      <w:r>
        <w:t>16. Commands, queries и results</w:t>
      </w:r>
    </w:p>
    <w:p>
      <w:r>
        <w:rPr>
          <w:rFonts w:ascii="Helvetica Neue" w:hAnsi="Helvetica Neue" w:eastAsia="Helvetica Neue"/>
        </w:rPr>
        <w:t>Public operation type MUST выражать intent и outcome. Command name uses imperative concept; event uses past fact; query uses requested view. Suffix указывается только если это реальный contract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6. Commands, queries и results"/>
        <w:tblDescription w:val="PLAN-001 data table: 16. Commands, queries и result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Contract kind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Command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&lt;Verb&gt;&lt;Subject&gt;Command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CreateCheckpointCommand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Query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&lt;FindOrGet&gt;&lt;Subject&gt;Query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FindMemoriesQuery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Result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&lt;Operation&gt;Result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CreateCheckpointResult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Request DTO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&lt;Operation&gt;Request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DialogueContextRequest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Response DTO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&lt;Operation&gt;Response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DialogueContextResponse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Command</w:t>
      </w:r>
      <w:r>
        <w:rPr>
          <w:rFonts w:ascii="Helvetica Neue" w:hAnsi="Helvetica Neue" w:eastAsia="Helvetica Neue"/>
        </w:rPr>
        <w:t xml:space="preserve"> не называется </w:t>
      </w:r>
      <w:r>
        <w:rPr>
          <w:rFonts w:ascii="Consolas" w:hAnsi="Consolas" w:eastAsia="Consolas"/>
          <w:color w:val="173A57"/>
          <w:sz w:val="15"/>
        </w:rPr>
        <w:t>Event</w:t>
      </w:r>
      <w:r>
        <w:rPr>
          <w:rFonts w:ascii="Helvetica Neue" w:hAnsi="Helvetica Neue" w:eastAsia="Helvetica Neue"/>
        </w:rPr>
        <w:t>, даже если передаётся через тот же transport.</w:t>
      </w:r>
    </w:p>
    <w:p>
      <w:pPr>
        <w:pStyle w:val="Heading1"/>
      </w:pPr>
      <w:r>
        <w:t>17. Event names</w:t>
      </w:r>
    </w:p>
    <w:p>
      <w:r>
        <w:rPr>
          <w:rFonts w:ascii="Helvetica Neue" w:hAnsi="Helvetica Neue" w:eastAsia="Helvetica Neue"/>
        </w:rPr>
        <w:t>Общий lexical baseline: lowercase dotted segments, domain first, факт в past-tense, major schema version в конце. Полная event taxonomy, namespace allocation и lifecycle принадлежат EVT-002 и EVT-004; они MUST быть совместимы с базовыми правилами STD-002.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7. Event names"/>
        <w:tblDescription w:val="PLAN-001 data table: 17. Event nam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Domain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lowercase noun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Subject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lowercase noun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record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Fact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past-tense token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Major version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v&lt;integer&gt;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Full name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&lt;domain&gt;.&lt;subject&gt;.&lt;fact&gt;.v&lt;major&gt;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memory.record.created.v1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PascalCase plus Event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MemoryRecordCreatedEvent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 xml:space="preserve">Нельзя включать environment, transport, timestamp или producer implementation в event name. </w:t>
      </w:r>
      <w:r>
        <w:rPr>
          <w:rFonts w:ascii="Consolas" w:hAnsi="Consolas" w:eastAsia="Consolas"/>
          <w:color w:val="173A57"/>
          <w:sz w:val="15"/>
        </w:rPr>
        <w:t>new_memory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memory_update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onActor</w:t>
      </w:r>
      <w:r>
        <w:rPr>
          <w:rFonts w:ascii="Helvetica Neue" w:hAnsi="Helvetica Neue" w:eastAsia="Helvetica Neue"/>
        </w:rPr>
        <w:t xml:space="preserve"> и </w:t>
      </w:r>
      <w:r>
        <w:rPr>
          <w:rFonts w:ascii="Consolas" w:hAnsi="Consolas" w:eastAsia="Consolas"/>
          <w:color w:val="173A57"/>
          <w:sz w:val="15"/>
        </w:rPr>
        <w:t>event1</w:t>
      </w:r>
      <w:r>
        <w:rPr>
          <w:rFonts w:ascii="Helvetica Neue" w:hAnsi="Helvetica Neue" w:eastAsia="Helvetica Neue"/>
        </w:rPr>
        <w:t xml:space="preserve"> запрещены.</w:t>
      </w:r>
    </w:p>
    <w:p>
      <w:r>
        <w:br w:type="page"/>
      </w:r>
    </w:p>
    <w:p>
      <w:pPr>
        <w:pStyle w:val="Heading1"/>
      </w:pPr>
      <w:r>
        <w:t>18. Capability tokens</w:t>
      </w:r>
    </w:p>
    <w:p>
      <w:r>
        <w:rPr>
          <w:rFonts w:ascii="Helvetica Neue" w:hAnsi="Helvetica Neue" w:eastAsia="Helvetica Neue"/>
        </w:rPr>
        <w:t xml:space="preserve">Capability token uses dotted.lowercase verb-oriented segments and remains stable across profiles. Current MOD-002 tokens are valid examples: </w:t>
      </w:r>
      <w:r>
        <w:rPr>
          <w:rFonts w:ascii="Consolas" w:hAnsi="Consolas" w:eastAsia="Consolas"/>
          <w:color w:val="173A57"/>
          <w:sz w:val="15"/>
        </w:rPr>
        <w:t>runtime.identity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dialogue.context.observe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ui.subtitle.show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safe_point.evidence</w:t>
      </w:r>
      <w:r>
        <w:rPr>
          <w:rFonts w:ascii="Helvetica Neue" w:hAnsi="Helvetica Neue" w:eastAsia="Helvetica Neu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8. Capability tokens"/>
        <w:tblDescription w:val="PLAN-001 data table: 18. Capability tokens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Начинать с domain или target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player.location.observe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Завершать action/capability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voice.playback.trigger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включать availability state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world.time.observe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не </w:t>
            </w:r>
            <w:r>
              <w:rPr>
                <w:rFonts w:ascii="Consolas" w:hAnsi="Consolas" w:eastAsia="Consolas"/>
                <w:color w:val="173A57"/>
                <w:sz w:val="15"/>
              </w:rPr>
              <w:t>world.time.available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 выносить в profile/contract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runtime.identity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не </w:t>
            </w:r>
            <w:r>
              <w:rPr>
                <w:rFonts w:ascii="Consolas" w:hAnsi="Consolas" w:eastAsia="Consolas"/>
                <w:color w:val="173A57"/>
                <w:sz w:val="15"/>
              </w:rPr>
              <w:t>runtime.identity.v1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без необходимости</w:t>
            </w:r>
          </w:p>
        </w:tc>
      </w:tr>
    </w:tbl>
    <w:p>
      <w:pPr>
        <w:spacing w:after="0"/>
      </w:pPr>
    </w:p>
    <w:p>
      <w:pPr>
        <w:pStyle w:val="Heading1"/>
      </w:pPr>
      <w:r>
        <w:t>19. Error codes</w:t>
      </w:r>
    </w:p>
    <w:p>
      <w:r>
        <w:rPr>
          <w:rFonts w:ascii="Helvetica Neue" w:hAnsi="Helvetica Neue" w:eastAsia="Helvetica Neue"/>
        </w:rPr>
        <w:t xml:space="preserve">Machine error code uses lowercase dotted segments: </w:t>
      </w:r>
      <w:r>
        <w:rPr>
          <w:rFonts w:ascii="Consolas" w:hAnsi="Consolas" w:eastAsia="Consolas"/>
          <w:color w:val="173A57"/>
          <w:sz w:val="15"/>
        </w:rPr>
        <w:t>&lt;domain&gt;.&lt;operation&gt;.&lt;reason&gt;</w:t>
      </w:r>
      <w:r>
        <w:rPr>
          <w:rFonts w:ascii="Helvetica Neue" w:hAnsi="Helvetica Neue" w:eastAsia="Helvetica Neue"/>
        </w:rPr>
        <w:t>. Он стабилен, не содержит локализованный текст и не раскрывает secret. C++ enum value может использовать snake_case equivalent.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9. Error codes"/>
        <w:tblDescription w:val="PLAN-001 data table: 19. Error codes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Domain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Operation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candidate.validate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Reason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invalid_provenance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Full code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memory.candidate.validate.invalid_provenance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Generic boundary code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game_adapter.runtime.unsupported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failed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error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unknown</w:t>
      </w:r>
      <w:r>
        <w:rPr>
          <w:rFonts w:ascii="Helvetica Neue" w:hAnsi="Helvetica Neue" w:eastAsia="Helvetica Neue"/>
        </w:rPr>
        <w:t xml:space="preserve"> без domain и reason запрещены для public result, кроме последнего internal fallback с отдельной evidence записью.</w:t>
      </w:r>
    </w:p>
    <w:p>
      <w:r>
        <w:br w:type="page"/>
      </w:r>
    </w:p>
    <w:p>
      <w:pPr>
        <w:pStyle w:val="Heading1"/>
      </w:pPr>
      <w:r>
        <w:t>20. Configuration names</w:t>
      </w:r>
    </w:p>
    <w:p>
      <w:r>
        <w:rPr>
          <w:rFonts w:ascii="Helvetica Neue" w:hAnsi="Helvetica Neue" w:eastAsia="Helvetica Neue"/>
        </w:rPr>
        <w:t xml:space="preserve">Config files use kebab-case basename and explicit format: </w:t>
      </w:r>
      <w:r>
        <w:rPr>
          <w:rFonts w:ascii="Consolas" w:hAnsi="Consolas" w:eastAsia="Consolas"/>
          <w:color w:val="173A57"/>
          <w:sz w:val="15"/>
        </w:rPr>
        <w:t>skyrim-se-ae.profile.json</w:t>
      </w:r>
      <w:r>
        <w:rPr>
          <w:rFonts w:ascii="Helvetica Neue" w:hAnsi="Helvetica Neue" w:eastAsia="Helvetica Neue"/>
        </w:rPr>
        <w:t>. Fields use snake_case. Hierarchical keys use nested objects, а не имитацию path в одном имени, если format поддерживает nesting.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0. Configuration names"/>
        <w:tblDescription w:val="PLAN-001 data table: 20. Configuration nam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Profile file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&lt;target&gt;.profile.json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skyrim-se-ae.profile.json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Schema file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&lt;subject&gt;.schema.json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skyrim-profile.schema.json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Field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max_payload_bytes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Duration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suffix </w:t>
            </w:r>
            <w:r>
              <w:rPr>
                <w:rFonts w:ascii="Consolas" w:hAnsi="Consolas" w:eastAsia="Consolas"/>
                <w:color w:val="173A57"/>
                <w:sz w:val="15"/>
              </w:rPr>
              <w:t>_ms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_s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_min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request_timeout_ms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Size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_bytes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_kib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_mib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max_payload_bytes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Boolean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positive adjective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fallback_enabled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Secret reference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_secret_ref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provider_api_secret_ref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 xml:space="preserve">Поле </w:t>
      </w:r>
      <w:r>
        <w:rPr>
          <w:rFonts w:ascii="Consolas" w:hAnsi="Consolas" w:eastAsia="Consolas"/>
          <w:color w:val="173A57"/>
          <w:sz w:val="15"/>
        </w:rPr>
        <w:t>password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token</w:t>
      </w:r>
      <w:r>
        <w:rPr>
          <w:rFonts w:ascii="Helvetica Neue" w:hAnsi="Helvetica Neue" w:eastAsia="Helvetica Neue"/>
        </w:rPr>
        <w:t xml:space="preserve"> или </w:t>
      </w:r>
      <w:r>
        <w:rPr>
          <w:rFonts w:ascii="Consolas" w:hAnsi="Consolas" w:eastAsia="Consolas"/>
          <w:color w:val="173A57"/>
          <w:sz w:val="15"/>
        </w:rPr>
        <w:t>api_key</w:t>
      </w:r>
      <w:r>
        <w:rPr>
          <w:rFonts w:ascii="Helvetica Neue" w:hAnsi="Helvetica Neue" w:eastAsia="Helvetica Neue"/>
        </w:rPr>
        <w:t xml:space="preserve"> в обычном config запрещено; хранится только reference на secret provider.</w:t>
      </w:r>
    </w:p>
    <w:p>
      <w:pPr>
        <w:pStyle w:val="Heading1"/>
      </w:pPr>
      <w:r>
        <w:t>21. JSON и serialized fields</w:t>
      </w:r>
    </w:p>
    <w:p>
      <w:r>
        <w:rPr>
          <w:rFonts w:ascii="Helvetica Neue" w:hAnsi="Helvetica Neue" w:eastAsia="Helvetica Neue"/>
        </w:rPr>
        <w:t>JSON property names use snake_case ASCII. Enum values use lowercase snake_case. Optionality определяется schema, а не суффиксом имени. Version fields are explicit.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1. JSON и serialized fields"/>
        <w:tblDescription w:val="PLAN-001 data table: 21. JSON и serialized field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Object identity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&lt;subject&gt;_id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event_id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Foreign reference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&lt;subject&gt;_id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&lt;subject&gt;_ids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related_entity_ids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&lt;subject&gt;_version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profile_version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Timestamp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&lt;meaning&gt;_at_unix_ms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для numeric epoch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observed_at_unix_ms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ISO timestamp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&lt;meaning&gt;_at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с schema format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recorded_at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Raw serialized object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_json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только при сознательной boundary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payload_json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payload_json</w:t>
      </w:r>
      <w:r>
        <w:rPr>
          <w:rFonts w:ascii="Helvetica Neue" w:hAnsi="Helvetica Neue" w:eastAsia="Helvetica Neue"/>
        </w:rPr>
        <w:t xml:space="preserve"> является допустимым transitional contract только при bounded validation; предпочтительнее typed nested schema.</w:t>
      </w:r>
    </w:p>
    <w:p>
      <w:r>
        <w:br w:type="page"/>
      </w:r>
    </w:p>
    <w:p>
      <w:pPr>
        <w:pStyle w:val="Heading1"/>
      </w:pPr>
      <w:r>
        <w:t>22. Database objects</w:t>
      </w:r>
    </w:p>
    <w:p>
      <w:r>
        <w:rPr>
          <w:rFonts w:ascii="Helvetica Neue" w:hAnsi="Helvetica Neue" w:eastAsia="Helvetica Neue"/>
        </w:rPr>
        <w:t xml:space="preserve">Physical database names use lowercase snake_case. Table name SHOULD быть plural для collections; primary key </w:t>
      </w:r>
      <w:r>
        <w:rPr>
          <w:rFonts w:ascii="Consolas" w:hAnsi="Consolas" w:eastAsia="Consolas"/>
          <w:color w:val="173A57"/>
          <w:sz w:val="15"/>
        </w:rPr>
        <w:t>&lt;singular&gt;_id</w:t>
      </w:r>
      <w:r>
        <w:rPr>
          <w:rFonts w:ascii="Helvetica Neue" w:hAnsi="Helvetica Neue" w:eastAsia="Helvetica Neue"/>
        </w:rPr>
        <w:t>; foreign key совпадает с referenced primary key. Constraint и index names строятся детерминированно.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2. Database objects"/>
        <w:tblDescription w:val="PLAN-001 data table: 22. Database object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Table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plural 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memory_records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Primary key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&lt;entity&gt;_id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Foreign key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referenced key name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Unique constraint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uq_&lt;table&gt;_&lt;columns&gt;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uq_memory_records_memory_id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Foreign-key constraint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fk_&lt;table&gt;_&lt;ref_table&gt;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fk_memory_records_worlds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Index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ix_&lt;table&gt;_&lt;columns&gt;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ix_memory_records_subject_id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Migration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&lt;sequence&gt;_&lt;verb&gt;_&lt;subject&gt;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0001_create_memory_records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Окончательные table/index rules утверждаются DB-004–006; они MUST сохранять этот lexical baseline или явно версионировать отклонение.</w:t>
      </w:r>
    </w:p>
    <w:p>
      <w:pPr>
        <w:pStyle w:val="Heading1"/>
      </w:pPr>
      <w:r>
        <w:t>23. Logs, metrics и traces</w:t>
      </w:r>
    </w:p>
    <w:p>
      <w:r>
        <w:rPr>
          <w:rFonts w:ascii="Helvetica Neue" w:hAnsi="Helvetica Neue" w:eastAsia="Helvetica Neue"/>
        </w:rPr>
        <w:t xml:space="preserve">Log event name и metric name являются machine contracts. Log name uses dotted.lowercase fact; structured fields use snake_case. Metric follows </w:t>
      </w:r>
      <w:r>
        <w:rPr>
          <w:rFonts w:ascii="Consolas" w:hAnsi="Consolas" w:eastAsia="Consolas"/>
          <w:color w:val="173A57"/>
          <w:sz w:val="15"/>
        </w:rPr>
        <w:t>&lt;namespace&gt;_&lt;subject&gt;_&lt;measurement&gt;_&lt;unit&gt;</w:t>
      </w:r>
      <w:r>
        <w:rPr>
          <w:rFonts w:ascii="Helvetica Neue" w:hAnsi="Helvetica Neue" w:eastAsia="Helvetica Neue"/>
        </w:rPr>
        <w:t xml:space="preserve"> для Prometheus-like exports.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3. Logs, metrics и traces"/>
        <w:tblDescription w:val="PLAN-001 data table: 23. Logs, metrics и trac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Log event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&lt;domain&gt;.&lt;operation&gt;.&lt;fact&gt;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memory.restore.completed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Log field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snake_case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correlation_id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Counter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suffix </w:t>
            </w:r>
            <w:r>
              <w:rPr>
                <w:rFonts w:ascii="Consolas" w:hAnsi="Consolas" w:eastAsia="Consolas"/>
                <w:color w:val="173A57"/>
                <w:sz w:val="15"/>
              </w:rPr>
              <w:t>_total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world_engine_events_rejected_total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Duration metric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suffix </w:t>
            </w:r>
            <w:r>
              <w:rPr>
                <w:rFonts w:ascii="Consolas" w:hAnsi="Consolas" w:eastAsia="Consolas"/>
                <w:color w:val="173A57"/>
                <w:sz w:val="15"/>
              </w:rPr>
              <w:t>_seconds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world_engine_restore_duration_seconds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Size metric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suffix </w:t>
            </w:r>
            <w:r>
              <w:rPr>
                <w:rFonts w:ascii="Consolas" w:hAnsi="Consolas" w:eastAsia="Consolas"/>
                <w:color w:val="173A57"/>
                <w:sz w:val="15"/>
              </w:rPr>
              <w:t>_bytes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world_engine_checkpoint_size_bytes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Trace span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&lt;domain&gt;.&lt;operation&gt;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memory.retrieve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Metric names never include dynamic IDs. Dynamic identity belongs to bounded labels and MUST NOT create unbounded cardinality.</w:t>
      </w:r>
    </w:p>
    <w:p>
      <w:r>
        <w:br w:type="page"/>
      </w:r>
    </w:p>
    <w:p>
      <w:pPr>
        <w:pStyle w:val="Heading1"/>
      </w:pPr>
      <w:r>
        <w:t>24. Tests</w:t>
      </w:r>
    </w:p>
    <w:p>
      <w:r>
        <w:rPr>
          <w:rFonts w:ascii="Helvetica Neue" w:hAnsi="Helvetica Neue" w:eastAsia="Helvetica Neue"/>
        </w:rPr>
        <w:t xml:space="preserve">Test source file uses </w:t>
      </w:r>
      <w:r>
        <w:rPr>
          <w:rFonts w:ascii="Consolas" w:hAnsi="Consolas" w:eastAsia="Consolas"/>
          <w:color w:val="173A57"/>
          <w:sz w:val="15"/>
        </w:rPr>
        <w:t>&lt;subject&gt;_tests.cpp</w:t>
      </w:r>
      <w:r>
        <w:rPr>
          <w:rFonts w:ascii="Helvetica Neue" w:hAnsi="Helvetica Neue" w:eastAsia="Helvetica Neue"/>
        </w:rPr>
        <w:t>. Test case name describes condition and outcome. Requirement ID appears in metadata/tag или nearby comment, not as единственное читаемое имя.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4. Tests"/>
        <w:tblDescription w:val="PLAN-001 data table: 24. Test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&lt;subject&gt;_tests.cpp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game_adapter_tests.cpp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Suite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&lt;Subject&gt;&lt;Level&gt;Tests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MemoryRepositoryIntegrationTests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condition_expected_outcome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duplicate_event_is_ignored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Fixture type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&lt;Subject&gt;TestFixture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SaveRestoreTestFixture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Fake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Fake&lt;Role&gt;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FakeRuntimeBridge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Stub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Stub&lt;Role&gt;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StubAiProvider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Golden data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&lt;subject&gt;_&lt;scenario&gt;_v&lt;major&gt;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memory_conflict_restore_v1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test1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works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happy_path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misc_tests</w:t>
      </w:r>
      <w:r>
        <w:rPr>
          <w:rFonts w:ascii="Helvetica Neue" w:hAnsi="Helvetica Neue" w:eastAsia="Helvetica Neue"/>
        </w:rPr>
        <w:t xml:space="preserve"> и names, повторяющие только function name, запрещены.</w:t>
      </w:r>
    </w:p>
    <w:p>
      <w:pPr>
        <w:pStyle w:val="Heading1"/>
      </w:pPr>
      <w:r>
        <w:t>25. Build targets и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5. Build targets и packages"/>
        <w:tblDescription w:val="PLAN-001 data table: 25. Build targets и package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CMake library target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world_engine_&lt;module&gt;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world_engine_game_adapter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CMake test target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&lt;library&gt;_tests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world_engine_game_adapter_tests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Native plugin target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world_engine_&lt;game&gt;_plugin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world_engine_skyrim_plugin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Install component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world-engine-&lt;component&gt;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world-engine-game-adapter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Package file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&lt;name&gt;-&lt;semver&gt;-&lt;platform&gt;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world-engine-0.1.0-windows-x64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Debug/release markers принадлежат build metadata и не заменяют semantic package version.</w:t>
      </w:r>
    </w:p>
    <w:p>
      <w:r>
        <w:br w:type="page"/>
      </w:r>
    </w:p>
    <w:p>
      <w:pPr>
        <w:pStyle w:val="Heading1"/>
      </w:pPr>
      <w:r>
        <w:t>26. Game, platform и plugin IDs</w:t>
      </w:r>
    </w:p>
    <w:p>
      <w:r>
        <w:rPr>
          <w:rFonts w:ascii="Helvetica Neue" w:hAnsi="Helvetica Neue" w:eastAsia="Helvetica Neue"/>
        </w:rPr>
        <w:t>Stable external ID uses kebab-case lowercase. Distribution и runtime version являются отдельными fields, не склеиваются в неразбираемую строку.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6. Game, platform и plugin IDs"/>
        <w:tblDescription w:val="PLAN-001 data table: 26. Game, platform и plugin ID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Concept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Game family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kebab-case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Supported scope 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kebab-case composite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skyrim-se-ae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Excluded platform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explicit ID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skyrim-vr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Distribution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lowercase enum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steam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gog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Edition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lowercase enum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anniversary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special_legacy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Runtime version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vendor numeric string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1.6.1179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Adapter 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reverse project hierarchy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world-engine.mod-002.skyrim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Marketing title не используется как machine identity без normalized ID.</w:t>
      </w:r>
    </w:p>
    <w:p>
      <w:pPr>
        <w:pStyle w:val="Heading1"/>
      </w:pPr>
      <w:r>
        <w:t>27. Branch и commit lexical baseline</w:t>
      </w:r>
    </w:p>
    <w:p>
      <w:r>
        <w:rPr>
          <w:rFonts w:ascii="Helvetica Neue" w:hAnsi="Helvetica Neue" w:eastAsia="Helvetica Neue"/>
        </w:rPr>
        <w:t xml:space="preserve">Полный workflow принадлежит STD-005–007. STD-002 задаёт только форму имени. Branch uses </w:t>
      </w:r>
      <w:r>
        <w:rPr>
          <w:rFonts w:ascii="Consolas" w:hAnsi="Consolas" w:eastAsia="Consolas"/>
          <w:color w:val="173A57"/>
          <w:sz w:val="15"/>
        </w:rPr>
        <w:t>&lt;kind&gt;/&lt;scope&gt;-&lt;short-description&gt;</w:t>
      </w:r>
      <w:r>
        <w:rPr>
          <w:rFonts w:ascii="Helvetica Neue" w:hAnsi="Helvetica Neue" w:eastAsia="Helvetica Neue"/>
        </w:rPr>
        <w:t xml:space="preserve"> lowercase kebab-case. Commit subject uses </w:t>
      </w:r>
      <w:r>
        <w:rPr>
          <w:rFonts w:ascii="Consolas" w:hAnsi="Consolas" w:eastAsia="Consolas"/>
          <w:color w:val="173A57"/>
          <w:sz w:val="15"/>
        </w:rPr>
        <w:t>&lt;type&gt;(&lt;scope&gt;): &lt;imperative summary&gt;</w:t>
      </w:r>
      <w:r>
        <w:rPr>
          <w:rFonts w:ascii="Helvetica Neue" w:hAnsi="Helvetica Neue" w:eastAsia="Helvetica Neu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7. Branch и commit lexical baseline"/>
        <w:tblDescription w:val="PLAN-001 data table: 27. Branch и commit lexical baseline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Documentation branch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docs/&lt;scope&gt;-&lt;description&gt;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docs/pre-code-foundation-plan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Feature branch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feature/&lt;scope&gt;-&lt;description&gt;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feature/mod-002-game-adapter-se-ae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Audit branch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audit/&lt;scope&gt;-&lt;date&gt;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audit/architecture-consistency-2026-09-01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Fix branch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fix/&lt;scope&gt;-&lt;description&gt;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fix/save-restore-validation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Commit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type(scope): summary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docs(standards): define canonical glossary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/>
          <w:color w:val="173A57"/>
          <w:sz w:val="15"/>
        </w:rPr>
        <w:t>master-final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new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test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andrii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work2</w:t>
      </w:r>
      <w:r>
        <w:rPr>
          <w:rFonts w:ascii="Helvetica Neue" w:hAnsi="Helvetica Neue" w:eastAsia="Helvetica Neue"/>
        </w:rPr>
        <w:t xml:space="preserve"> и branch names без scope запрещены.</w:t>
      </w:r>
    </w:p>
    <w:p>
      <w:r>
        <w:br w:type="page"/>
      </w:r>
    </w:p>
    <w:p>
      <w:pPr>
        <w:pStyle w:val="Heading1"/>
      </w:pPr>
      <w:r>
        <w:t>28. Время, размеры и units</w:t>
      </w:r>
    </w:p>
    <w:p>
      <w:r>
        <w:rPr>
          <w:rFonts w:ascii="Helvetica Neue" w:hAnsi="Helvetica Neue" w:eastAsia="Helvetica Neue"/>
        </w:rPr>
        <w:t>Числовое поле MUST включать unit, если dimension не задан type system. Используются SI или IEC suffixes последовательно. Timestamp name сообщает representation.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8. Время, размеры и units"/>
        <w:tblDescription w:val="PLAN-001 data table: 28. Время, размеры и unit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Suffix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Milliseconds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_ms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timeout_ms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Seconds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_seconds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для metric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retry_delay_s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Bytes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_bytes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payload_size_bytes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KiB/MiB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_kib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_mib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cache_limit_mib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Count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_count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retry_count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Ratio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_ratio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bounded type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cache_hit_ratio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UTC ISO instant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_at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created_at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Unix epoch ms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_at_unix_ms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observed_at_unix_ms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Plural unit и singular unit не смешиваются в одной API family.</w:t>
      </w:r>
    </w:p>
    <w:p>
      <w:pPr>
        <w:pStyle w:val="Heading1"/>
      </w:pPr>
      <w:r>
        <w:t>29. Acronyms и сокращения</w:t>
      </w:r>
    </w:p>
    <w:p>
      <w:r>
        <w:rPr>
          <w:rFonts w:ascii="Helvetica Neue" w:hAnsi="Helvetica Neue" w:eastAsia="Helvetica Neue"/>
        </w:rPr>
        <w:t xml:space="preserve">Известный acronym в PascalCase type рассматривается как обычное слово: </w:t>
      </w:r>
      <w:r>
        <w:rPr>
          <w:rFonts w:ascii="Consolas" w:hAnsi="Consolas" w:eastAsia="Consolas"/>
          <w:color w:val="173A57"/>
          <w:sz w:val="15"/>
        </w:rPr>
        <w:t>AiProvider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ApiVersion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NpcId</w:t>
      </w:r>
      <w:r>
        <w:rPr>
          <w:rFonts w:ascii="Helvetica Neue" w:hAnsi="Helvetica Neue" w:eastAsia="Helvetica Neue"/>
        </w:rPr>
        <w:t xml:space="preserve">, а не </w:t>
      </w:r>
      <w:r>
        <w:rPr>
          <w:rFonts w:ascii="Consolas" w:hAnsi="Consolas" w:eastAsia="Consolas"/>
          <w:color w:val="173A57"/>
          <w:sz w:val="15"/>
        </w:rPr>
        <w:t>AIProvider</w:t>
      </w:r>
      <w:r>
        <w:rPr>
          <w:rFonts w:ascii="Helvetica Neue" w:hAnsi="Helvetica Neue" w:eastAsia="Helvetica Neue"/>
        </w:rPr>
        <w:t xml:space="preserve">, если это новый C++ symbol. Исключения возможны для закреплённых внешних названий </w:t>
      </w:r>
      <w:r>
        <w:rPr>
          <w:rFonts w:ascii="Consolas" w:hAnsi="Consolas" w:eastAsia="Consolas"/>
          <w:color w:val="173A57"/>
          <w:sz w:val="15"/>
        </w:rPr>
        <w:t>SKSE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TTS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STT</w:t>
      </w:r>
      <w:r>
        <w:rPr>
          <w:rFonts w:ascii="Helvetica Neue" w:hAnsi="Helvetica Neue" w:eastAsia="Helvetica Neue"/>
        </w:rPr>
        <w:t xml:space="preserve"> в prose или constant tokens.</w:t>
      </w:r>
    </w:p>
    <w:p>
      <w:r>
        <w:rPr>
          <w:rFonts w:ascii="Helvetica Neue" w:hAnsi="Helvetica Neue" w:eastAsia="Helvetica Neue"/>
        </w:rPr>
        <w:t>В существующем опубликованном symbol compatibility важнее косметического исправления. Новые abbreviations должны быть внесены в STD-001 до public use.</w:t>
      </w:r>
    </w:p>
    <w:p>
      <w:r>
        <w:br w:type="page"/>
      </w:r>
    </w:p>
    <w:p>
      <w:pPr>
        <w:pStyle w:val="Heading1"/>
      </w:pPr>
      <w:r>
        <w:t>30. Запрещённые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30. Запрещённые patterns"/>
        <w:tblDescription w:val="PLAN-001 data table: 30. Запрещённые patterns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Почему запрещён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Замена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data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info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thing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object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выражает domain meaning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Конкретный record/value/entity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manager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service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helper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util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Скрывает responsibility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Role-specific noun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temp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new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old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final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latest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versioned и быстро устаревает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Version/lifecycle metadata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flag1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value2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misc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searchable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Purpose-specific name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Отрицательный boolean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Трудно читать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Positive predicate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Type encoded in variable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Создаёт шум и drift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Semantic noun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Локализованный machine name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Ломает parity и tooling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English canonical token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Dynamic ID в metric name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Cardinality explosion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Bounded label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Secret value в имени или path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Data leak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Secret reference</w:t>
            </w:r>
          </w:p>
        </w:tc>
      </w:tr>
    </w:tbl>
    <w:p>
      <w:pPr>
        <w:spacing w:after="0"/>
      </w:pPr>
    </w:p>
    <w:p>
      <w:pPr>
        <w:pStyle w:val="Heading1"/>
      </w:pPr>
      <w:r>
        <w:t>31. Rename, deprecation и migration</w:t>
      </w:r>
    </w:p>
    <w:p>
      <w:r>
        <w:rPr>
          <w:rFonts w:ascii="Helvetica Neue" w:hAnsi="Helvetica Neue" w:eastAsia="Helvetica Neue"/>
        </w:rPr>
        <w:t>Public rename считается contract change. Новый name добавляется вместе с alias/adaptor, deprecation notice, compatibility window, migration tool или data migration и removal condition. Persisted field нельзя переименовать только изменением serializer.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31. Rename, deprecation и migration"/>
        <w:tblDescription w:val="PLAN-001 data table: 31. Rename, deprecation и migration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Identify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Старое имя, owner, consumers и persisted locations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Decide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Причина, compatibility class и target version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Bridge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Alias, parser compatibility или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Observe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Usage metric или repository search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Remove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Expired window, zero supported consumers и release note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32. Review checklist</w:t>
      </w:r>
    </w:p>
    <w:p>
      <w:pPr>
        <w:pStyle w:val="ListBullet"/>
      </w:pPr>
      <w:r>
        <w:rPr>
          <w:rFonts w:ascii="Helvetica Neue" w:hAnsi="Helvetica Neue" w:eastAsia="Helvetica Neue"/>
        </w:rPr>
        <w:t>Имя использует canonical concept из STD-001.</w:t>
      </w:r>
    </w:p>
    <w:p>
      <w:pPr>
        <w:pStyle w:val="ListBullet"/>
      </w:pPr>
      <w:r>
        <w:rPr>
          <w:rFonts w:ascii="Helvetica Neue" w:hAnsi="Helvetica Neue" w:eastAsia="Helvetica Neue"/>
        </w:rPr>
        <w:t>Casing соответствует типу artifact.</w:t>
      </w:r>
    </w:p>
    <w:p>
      <w:pPr>
        <w:pStyle w:val="ListBullet"/>
      </w:pPr>
      <w:r>
        <w:rPr>
          <w:rFonts w:ascii="Helvetica Neue" w:hAnsi="Helvetica Neue" w:eastAsia="Helvetica Neue"/>
        </w:rPr>
        <w:t>Scope не повторяется без необходимости.</w:t>
      </w:r>
    </w:p>
    <w:p>
      <w:pPr>
        <w:pStyle w:val="ListBullet"/>
      </w:pPr>
      <w:r>
        <w:rPr>
          <w:rFonts w:ascii="Helvetica Neue" w:hAnsi="Helvetica Neue" w:eastAsia="Helvetica Neue"/>
        </w:rPr>
        <w:t>Boolean положительный; number имеет unit.</w:t>
      </w:r>
    </w:p>
    <w:p>
      <w:pPr>
        <w:pStyle w:val="ListBullet"/>
      </w:pPr>
      <w:r>
        <w:rPr>
          <w:rFonts w:ascii="Helvetica Neue" w:hAnsi="Helvetica Neue" w:eastAsia="Helvetica Neue"/>
        </w:rPr>
        <w:t>Public name не содержит implementation detail.</w:t>
      </w:r>
    </w:p>
    <w:p>
      <w:pPr>
        <w:pStyle w:val="ListBullet"/>
      </w:pPr>
      <w:r>
        <w:rPr>
          <w:rFonts w:ascii="Helvetica Neue" w:hAnsi="Helvetica Neue" w:eastAsia="Helvetica Neue"/>
        </w:rPr>
        <w:t>Event является past fact, command — intent, query — read request.</w:t>
      </w:r>
    </w:p>
    <w:p>
      <w:pPr>
        <w:pStyle w:val="ListBullet"/>
      </w:pPr>
      <w:r>
        <w:rPr>
          <w:rFonts w:ascii="Helvetica Neue" w:hAnsi="Helvetica Neue" w:eastAsia="Helvetica Neue"/>
        </w:rPr>
        <w:t>Error code содержит domain, operation и reason.</w:t>
      </w:r>
    </w:p>
    <w:p>
      <w:pPr>
        <w:pStyle w:val="ListBullet"/>
      </w:pPr>
      <w:r>
        <w:rPr>
          <w:rFonts w:ascii="Helvetica Neue" w:hAnsi="Helvetica Neue" w:eastAsia="Helvetica Neue"/>
        </w:rPr>
        <w:t>Persisted/API rename имеет migration и compatibility plan.</w:t>
      </w:r>
    </w:p>
    <w:p>
      <w:pPr>
        <w:pStyle w:val="ListBullet"/>
      </w:pPr>
      <w:r>
        <w:rPr>
          <w:rFonts w:ascii="Helvetica Neue" w:hAnsi="Helvetica Neue" w:eastAsia="Helvetica Neue"/>
        </w:rPr>
        <w:t>RU/DE documents используют одинаковый machine token.</w:t>
      </w:r>
    </w:p>
    <w:p>
      <w:pPr>
        <w:pStyle w:val="ListBullet"/>
      </w:pPr>
      <w:r>
        <w:rPr>
          <w:rFonts w:ascii="Helvetica Neue" w:hAnsi="Helvetica Neue" w:eastAsia="Helvetica Neue"/>
        </w:rPr>
        <w:t>Existing MOD-002 identifiers не сломаны косметическим refactor.</w:t>
      </w:r>
    </w:p>
    <w:p>
      <w:pPr>
        <w:pStyle w:val="Heading1"/>
      </w:pPr>
      <w:r>
        <w:t>33. Acceptance criteria</w:t>
      </w:r>
    </w:p>
    <w:p>
      <w:r>
        <w:rPr>
          <w:rFonts w:ascii="Helvetica Neue" w:hAnsi="Helvetica Neue" w:eastAsia="Helvetica Neue"/>
        </w:rPr>
        <w:t>STD-002 считается внедрённым в новый пакет, если automated lint или review подтверждает filename, path, language, C++ casing, JSON field, event/capability token, error code, test name и unit suffix rules. Исключение MUST иметь owner, reason, affected identifiers, expiry и ссылку на decision record.</w:t>
      </w:r>
    </w:p>
    <w:p>
      <w:r>
        <w:br w:type="page"/>
      </w:r>
    </w:p>
    <w:p>
      <w:pPr>
        <w:pStyle w:val="Heading1"/>
      </w:pPr>
      <w:r>
        <w:t>Приложение A. Сквозной пример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A. Сквозной пример"/>
        <w:tblDescription w:val="PLAN-001 data table: Приложение A. Сквозной пример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Name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MOD-003_Memory_Engine_RU_v1_0_Full_Content_Implementation_Specification.docx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Namespace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world_engine::memory_engine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Port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IMemoryContextSourcePort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Record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Field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memory.record.created.v1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C++ event type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MemoryRecordCreatedEvent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Error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memory.candidate.validate.invalid_provenance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Metric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world_engine_memory_candidates_rejected_total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invalid_provenance_is_rejected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B. Совместимость с MOD-002</w:t>
      </w:r>
    </w:p>
    <w:p>
      <w:r>
        <w:rPr>
          <w:rFonts w:ascii="Helvetica Neue" w:hAnsi="Helvetica Neue" w:eastAsia="Helvetica Neue"/>
        </w:rPr>
        <w:t xml:space="preserve">Текущие </w:t>
      </w:r>
      <w:r>
        <w:rPr>
          <w:rFonts w:ascii="Consolas" w:hAnsi="Consolas" w:eastAsia="Consolas"/>
          <w:color w:val="173A57"/>
          <w:sz w:val="15"/>
        </w:rPr>
        <w:t>world_engine::game_adapter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GameAdapter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IGameIngressPort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IRuntimeBridge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AdapterState::initializing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kContractSchemaVersion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max_payload_bytes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runtime.identity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skyrim-se-ae.profile.json</w:t>
      </w:r>
      <w:r>
        <w:rPr>
          <w:rFonts w:ascii="Helvetica Neue" w:hAnsi="Helvetica Neue" w:eastAsia="Helvetica Neue"/>
        </w:rPr>
        <w:t xml:space="preserve"> и </w:t>
      </w:r>
      <w:r>
        <w:rPr>
          <w:rFonts w:ascii="Consolas" w:hAnsi="Consolas" w:eastAsia="Consolas"/>
          <w:color w:val="173A57"/>
          <w:sz w:val="15"/>
        </w:rPr>
        <w:t>world-engine.mod-002.skyrim</w:t>
      </w:r>
      <w:r>
        <w:rPr>
          <w:rFonts w:ascii="Helvetica Neue" w:hAnsi="Helvetica Neue" w:eastAsia="Helvetica Neue"/>
        </w:rPr>
        <w:t xml:space="preserve"> соответствуют STD-002 и не требуют rename.</w:t>
      </w:r>
    </w:p>
    <w:p>
      <w:r>
        <w:br w:type="page"/>
      </w:r>
    </w:p>
    <w:p>
      <w:pPr>
        <w:pStyle w:val="Heading1"/>
      </w:pPr>
      <w:r>
        <w:t>Приложение C.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C. Traceability"/>
        <w:tblDescription w:val="PLAN-001 data table: Приложение C. Traceability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Зафиксированное влияние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Canonical meanings and abbreviations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families and Foundation Gates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ARCH-004/005 and ADR-008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Ownership-neutral naming and dependency boundaries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ADR-002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 fact semantics and idempotency metadata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ARCH-009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Typed configuration and safe defaults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ADR-003 and MOD-003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Repository, schema and migration names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ADR-009 and MOD-002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SE/AE scope and existing machine identifiers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D. Журнал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D. Журнал изменений"/>
        <w:tblDescription w:val="PLAN-001 data table: Приложение D. Журнал изменений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Создан полный naming baseline для documents, paths, versions, modules, C++, contracts, events, capabilities, errors, configuration, schemas, database, observability, tests, builds, platforms и version-control artifacts.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rFonts w:ascii="Helvetica Neue" w:hAnsi="Helvetica Neue" w:eastAsia="Helvetica Neue"/>
        <w:color w:val="505A60"/>
        <w:sz w:val="14"/>
      </w:rPr>
      <w:t xml:space="preserve">v1.0  •  CURRENT  •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elvetica Neue" w:hAnsi="Helvetica Neue" w:eastAsia="Helvetica Neue"/>
        <w:color w:val="505A60"/>
        <w:sz w:val="14"/>
      </w:rPr>
      <w:t xml:space="preserve">  |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right"/>
      <w:pBdr>
        <w:bottom w:val="single" w:sz="8" w:space="3" w:color="147C91"/>
      </w:pBdr>
    </w:pPr>
    <w:r>
      <w:rPr>
        <w:rFonts w:ascii="Helvetica Neue" w:hAnsi="Helvetica Neue" w:eastAsia="Helvetica Neue"/>
        <w:b/>
        <w:color w:val="111111"/>
        <w:sz w:val="14"/>
      </w:rPr>
      <w:t>WORLD ENGINE   /   STD-002   /   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before="0" w:after="100" w:line="254" w:lineRule="auto"/>
    </w:pPr>
    <w:rPr>
      <w:rFonts w:ascii="Helvetica Neue" w:hAnsi="Helvetica Neue" w:eastAsia="Helvetica Neue" w:cs="Helvetica Neue"/>
      <w:b w:val="0"/>
      <w:color w:val="111111"/>
      <w:sz w:val="19"/>
      <w:lang w:val="ru-RU" w:eastAsia="ru-RU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60" w:after="120" w:line="259" w:lineRule="auto"/>
      <w:outlineLvl w:val="0"/>
    </w:pPr>
    <w:rPr>
      <w:rFonts w:ascii="Helvetica Neue" w:eastAsia="Helvetica Neue" w:hAnsi="Helvetica Neue" w:cs="Helvetica Neue"/>
      <w:b/>
      <w:bCs/>
      <w:color w:val="111111"/>
      <w:sz w:val="34"/>
      <w:szCs w:val="30"/>
      <w:lang w:val="ru-RU" w:eastAsia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 w:line="259" w:lineRule="auto"/>
      <w:outlineLvl w:val="1"/>
    </w:pPr>
    <w:rPr>
      <w:rFonts w:ascii="Helvetica Neue" w:eastAsia="Helvetica Neue" w:hAnsi="Helvetica Neue" w:cs="Helvetica Neue"/>
      <w:b/>
      <w:bCs/>
      <w:color w:val="111111"/>
      <w:sz w:val="25"/>
      <w:lang w:val="ru-RU" w:eastAsia="ru-RU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60" w:line="259" w:lineRule="auto"/>
      <w:outlineLvl w:val="2"/>
    </w:pPr>
    <w:rPr>
      <w:rFonts w:ascii="Helvetica Neue" w:hAnsi="Helvetica Neue" w:eastAsia="Helvetica Neue" w:cs="Helvetica Neue"/>
      <w:b/>
      <w:bCs/>
      <w:color w:val="111111"/>
      <w:sz w:val="21"/>
      <w:lang w:val="ru-RU" w:eastAsia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0" w:after="200" w:line="259" w:lineRule="auto"/>
      <w:jc w:val="center"/>
    </w:pPr>
    <w:rPr>
      <w:rFonts w:ascii="Helvetica Neue" w:eastAsia="Helvetica Neue" w:hAnsi="Helvetica Neue" w:cs="Helvetica Neue"/>
      <w:b/>
      <w:bCs/>
      <w:color w:val="111111"/>
      <w:sz w:val="54"/>
      <w:szCs w:val="72"/>
      <w:lang w:val="ru-RU"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  <w:style w:type="paragraph" w:customStyle="1" w:styleId="ListBullet">
    <w:name w:val="List Bullet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  <w:style w:type="paragraph" w:customStyle="1" w:styleId="ListNumber">
    <w:name w:val="List Number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STD-002 World Engine Naming Convention RU v1.0</dc:title>
  <dc:subject>Предсказуемые и совместимые names для всех machine и documentation artifacts</dc:subject>
  <dc:creator>World Engine / Andrii Drahulskyi</dc:creator>
  <cp:keywords>World Engine, naming, identifiers, C++, events, schemas, configuration</cp:keywords>
  <dc:description>Built from the current World Engine governance reference and bilingual normative sources.</dc:description>
  <dc:language>ru-RU</dc:language>
</cp:coreProperties>
</file>