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40"/>
        </w:rPr>
        <w:t>Module Dependencies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Правила зависимостей модулей / World Engine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Module Dependencies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DEPS-001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2026-08-06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Executive Summary</w:t>
      </w:r>
    </w:p>
    <w:p>
      <w:r>
        <w:rPr>
          <w:rFonts w:ascii="Arial" w:hAnsi="Arial"/>
          <w:b w:val="0"/>
          <w:i w:val="0"/>
          <w:sz w:val="20"/>
        </w:rPr>
        <w:t>Этот документ фиксирует правила зависимостей модулей World Engine и описывает, кто от кого может зависеть, кто не может зависеть и через какие интерфейсы должны проходить взаимодействия.</w:t>
      </w:r>
    </w:p>
    <w:p>
      <w:r>
        <w:rPr>
          <w:rFonts w:ascii="Arial" w:hAnsi="Arial"/>
          <w:b w:val="0"/>
          <w:i w:val="0"/>
          <w:sz w:val="20"/>
        </w:rPr>
        <w:t>Цель документа — сохранить низкую связанность, высокую заменяемость компонентов, предсказуемый ядро-центричный поток событий и исключить архитектурный хаос по мере роста проекта.</w:t>
      </w:r>
    </w:p>
    <w:p>
      <w:r>
        <w:rPr>
          <w:rFonts w:ascii="Arial" w:hAnsi="Arial"/>
          <w:b/>
          <w:i w:val="0"/>
          <w:sz w:val="26"/>
        </w:rPr>
        <w:t>2. Purpose</w:t>
      </w:r>
    </w:p>
    <w:p>
      <w:r>
        <w:rPr>
          <w:rFonts w:ascii="Arial" w:hAnsi="Arial"/>
          <w:b w:val="0"/>
          <w:i w:val="0"/>
          <w:sz w:val="20"/>
        </w:rPr>
        <w:t>Module Dependencies служит архитектурным контрактом для разработки кода.</w:t>
      </w:r>
    </w:p>
    <w:p>
      <w:r>
        <w:rPr>
          <w:rFonts w:ascii="Arial" w:hAnsi="Arial"/>
          <w:b w:val="0"/>
          <w:i w:val="0"/>
          <w:sz w:val="20"/>
        </w:rPr>
        <w:t>Он определяет допустимые зависимости между модулями, границы слоёв, правила доступа к данным и правила расширения системы.</w:t>
      </w:r>
    </w:p>
    <w:p>
      <w:r>
        <w:rPr>
          <w:rFonts w:ascii="Arial" w:hAnsi="Arial"/>
          <w:b/>
          <w:i w:val="0"/>
          <w:sz w:val="26"/>
        </w:rPr>
        <w:t>3. Scope and Terminology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Term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Модуль использует публичный интерфейс другого модуля напрямую.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Event-based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Модуль реагирует на события, не вызывая другой модуль напрямую.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Contextual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Модуль использует контекст, подготовленный другими слоями, но не владеет им.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Зависимость используется только при наличии соответствующей функции.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Связь, которая нарушает архитектурные правила и не допускается.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Architectural Basis</w:t>
      </w:r>
    </w:p>
    <w:p>
      <w:r>
        <w:rPr>
          <w:rFonts w:ascii="Arial" w:hAnsi="Arial"/>
          <w:b w:val="0"/>
          <w:i w:val="0"/>
          <w:sz w:val="20"/>
        </w:rPr>
        <w:t>Документ построен на утверждённых архитектурных принципах: low coupling, high cohesion, replaceable components, deterministic core, AI independence и documentation first.</w:t>
      </w:r>
    </w:p>
    <w:p>
      <w:r>
        <w:rPr>
          <w:rFonts w:ascii="Arial" w:hAnsi="Arial"/>
          <w:b w:val="0"/>
          <w:i w:val="0"/>
          <w:sz w:val="20"/>
        </w:rPr>
        <w:t>World Engine организован как многоуровневая система: Integration, Coordination, Simulation, AI и Persistence.</w:t>
      </w:r>
    </w:p>
    <w:p>
      <w:r>
        <w:rPr>
          <w:rFonts w:ascii="Arial" w:hAnsi="Arial"/>
          <w:b w:val="0"/>
          <w:i w:val="0"/>
          <w:sz w:val="20"/>
        </w:rPr>
        <w:t>Поток событий проходит через Game Adapter → Core → Event Engine → Simulation Modules → AI Modules → Persistence Layer → Game Adapter.</w:t>
      </w:r>
    </w:p>
    <w:p>
      <w:r>
        <w:rPr>
          <w:rFonts w:ascii="Arial" w:hAnsi="Arial"/>
          <w:b/>
          <w:i w:val="0"/>
          <w:sz w:val="26"/>
        </w:rPr>
        <w:t>5. Dependency Philosophy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Зависимости всегда направлены вниз по архитектурным слоям.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Модули общаются через публичные интерфейсы, события и утверждённые контракты.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Циклические зависимости запрещены.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Каждый модуль имеет одну зону ответственности.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AI не является источником истины для состояния мира.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Persistence хранит состояние, но не принимает игровых решений.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Event Engine маршрутизирует события, но не хранит доменные данные.</w:t>
      </w:r>
    </w:p>
    <w:p>
      <w:r>
        <w:rPr>
          <w:rFonts w:ascii="Arial" w:hAnsi="Arial"/>
          <w:b/>
          <w:i w:val="0"/>
          <w:sz w:val="26"/>
        </w:rPr>
        <w:t>6. Layer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Layer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Связь с игрой через безопасную границу.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Coordination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Маршрутизация, жизненный цикл, синхронизация.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Core, Event Engine, Scheduler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Состояние мира и NPC.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Memory, Character, Relationship, Organization, Economy, Politics, Quest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Ответы и сложные выводы на базе контекста.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 Engine, Voice Engine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Сохранение и восстановление состояния.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Manager, Database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Allowed Dependency Rules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Game Adapter → Core coordination interfaces only.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Core → Event Engine, Scheduler.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Memory → approved event contracts and persistence snapshots; no direct Character or Dialogue coupling.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Character → Memory.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Relationship → Character.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Organization → Relationship.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Economy → Organization.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Politics → Organization, Economy.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Quest → Memory, Relationship, Politics.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Dialogue → Memory, Character, Relationship, Quest.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Voice → Dialogue (optional).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Save Manager → simulation state snapshots and storage backend.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Database → storage primitives only.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AI Adapter → simulation context and prompt contracts only.</w:t>
      </w:r>
    </w:p>
    <w:p>
      <w:r>
        <w:rPr>
          <w:rFonts w:ascii="Arial" w:hAnsi="Arial"/>
          <w:b/>
          <w:i w:val="0"/>
          <w:sz w:val="26"/>
        </w:rPr>
        <w:t>8. Forbidden Dependency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Forbidden pattern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Reason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→ Character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Ломает разделение ответственности и создаёт обратную зависимость.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→ Dialogue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Память не должна зависеть от генерации ответа.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Voice → Memory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Голосовая подсистема не должна владеть памятью мира.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Voice →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Голос не должен напрямую работать с хранилищем.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 →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Диалоги не должны напрямую быть источником состояния.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Economy → Voice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Экономика не должна зависеть от голосового слоя.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Politics → Dialogue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Политика не должна напрямую строить диалоговые ответы.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→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Квесты не должны писать в БД напрямую.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→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Ядро не должно содержать хранилище.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→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только маршрутизирует события.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→ Memory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не должен хранить доменные данные.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→ Character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не должен знать внутреннее состояние NPC.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 → Game API directly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Ломает переносимость и границы интеграции.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→ Database directly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Нарушает контроль состояния и разделение ответственности.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Bypass of public interfaces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Скрытая связанность и хрупкая архитектура.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Circular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Трудно тестировать, расширять и сопровождать.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Detailed Module Dependency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Module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Direct Dependencies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Must Not Depend 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coordination interfaces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Simulation, AI, Database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Единственная граница между игрой и World Engine.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Engine, Scheduler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Database, internal game logic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Координация и жизненный цикл.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contracts only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Memory, Character, Database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Маршрутизация событий, без доменных данных.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timing contracts, event contracts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Database, AI model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Запускает фоновые и временные задачи.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contracts, persistence snapshots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Character, Dialogue, Game API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Хранение и извлечение воспоминаний мира.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Dialogue, Database direct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Базовое состояние NPC.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Dialogue, Database direct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Связи между NPC и игроком.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Organization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Dialogue, Database direct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Фракции, группы, лидерство.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Economy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Organization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Voice, Database direct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Ресурсы, торговля, цены.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Politics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Organization, Economy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Dialogue, Voice, Database direct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Крупные политические изменения.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Memory, Relationship, Politics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direct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Сюжетные линии и триггеры.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Memory, Character, Relationship, Quest, AI Adapter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direct, Game API direct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Ответы NPC и fallback-логика.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Voice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Memory, Database, Game API direct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Только синтез/озвучка ответа.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 state snapshots, storage backend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logic, direct AI control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Сохранение и восстановление состояния.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Storage backend only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Business logic, Game logic, AI logic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Только хранение.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 context, prompt contracts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Database write, direct Game mutation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Поставляет ответы, но не владеет состоянием.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Event Flow Rule</w:t>
      </w:r>
    </w:p>
    <w:p>
      <w:r>
        <w:rPr>
          <w:rFonts w:ascii="Arial" w:hAnsi="Arial"/>
          <w:b w:val="0"/>
          <w:i w:val="0"/>
          <w:sz w:val="20"/>
        </w:rPr>
        <w:t>Все значимые события должны проходить через Event Engine.</w:t>
      </w:r>
    </w:p>
    <w:p>
      <w:r>
        <w:rPr>
          <w:rFonts w:ascii="Arial" w:hAnsi="Arial"/>
          <w:b w:val="0"/>
          <w:i w:val="0"/>
          <w:sz w:val="20"/>
        </w:rPr>
        <w:t>Событие создаётся в интеграционной границе, публикуется в event system и затем подписывается теми модулями, которым оно действительно нужно.</w:t>
      </w:r>
    </w:p>
    <w:p>
      <w:r>
        <w:rPr>
          <w:rFonts w:ascii="Arial" w:hAnsi="Arial"/>
          <w:b w:val="0"/>
          <w:i w:val="0"/>
          <w:sz w:val="20"/>
        </w:rPr>
        <w:t>Прямые вызовы между несвязанными модулями заменяются событиями и публичными контрактами.</w:t>
      </w:r>
    </w:p>
    <w:p>
      <w:r>
        <w:rPr>
          <w:rFonts w:ascii="Arial" w:hAnsi="Arial"/>
          <w:b/>
          <w:i w:val="0"/>
          <w:sz w:val="26"/>
        </w:rPr>
        <w:t>11. Dependency Injection Policy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Зависимости передаются через явные конструкторы или фабрики.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Скрытые глобальные singleton-зависимости не допускаются без отдельного ADR.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Модуль должен работать только с теми контрактами, которые ему явно выданы.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Внутренние структуры другого модуля не должны попадать в публичный API.</w:t>
      </w:r>
    </w:p>
    <w:p>
      <w:r>
        <w:rPr>
          <w:rFonts w:ascii="Arial" w:hAnsi="Arial"/>
          <w:b/>
          <w:i w:val="0"/>
          <w:sz w:val="26"/>
        </w:rPr>
        <w:t>12. Extension Rules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Новый модуль получает уникальный ID.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Для нового модуля обязательно создаётся модульная спецификация.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Новый модуль проходит проверку зависимостей перед реализацией.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Если модуль меняет архитектурные границы, нужен ADR.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CD-003 и dependency matrix обновляются одновременно с архитектурным решением.</w:t>
      </w:r>
    </w:p>
    <w:p>
      <w:r>
        <w:rPr>
          <w:rFonts w:ascii="Arial" w:hAnsi="Arial"/>
          <w:b/>
          <w:i w:val="0"/>
          <w:sz w:val="26"/>
        </w:rPr>
        <w:t>13. Review Checklist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Нет циклических зависимостей.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Зависимости направлены вниз по слоям.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AI не обращается напрямую к БД.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Core и Event Engine не знают о внутреннем состоянии симуляции.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Game Adapter остаётся единственной игровой границей.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Публичные интерфейсы задокументированы.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Каждый модуль имеет одну ответственность.</w:t>
      </w:r>
    </w:p>
    <w:p>
      <w:r>
        <w:rPr>
          <w:rFonts w:ascii="Arial" w:hAnsi="Arial"/>
          <w:b/>
          <w:i w:val="0"/>
          <w:sz w:val="26"/>
        </w:rPr>
        <w:t>14. 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Базовые правила архитектуры и слоёв.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Стандартные цепочки прохождения событий.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Структура и расположение модулей.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Общий контур системы.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Specification Template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Шаблон для описания каждого модуля.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Product Roadmap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Когда какие возможности появляются.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 Roadmap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 каком порядке строить систему.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Граница первой версии.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Charter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Официальный устав проекта.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Role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Name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Signature / Date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Owner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__________________ / __.__.2026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Documentation Lead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__________________ / __.__.2026</w:t>
            </w:r>
          </w:p>
        </w:tc>
      </w:tr>
    </w:tbl>
    <w:p>
      <w:r>
        <w:rPr>
          <w:rFonts w:ascii="Arial" w:hAnsi="Arial"/>
          <w:b/>
          <w:i w:val="0"/>
          <w:sz w:val="26"/>
        </w:rPr>
        <w:t>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2026-08-06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Создан финальный документ зависимостей модулей с матрицей зависимостей, запрещёнными связями, правилами слоёв и политикой расширения.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