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0"/>
        </w:rPr>
        <w:t>Project Scope</w:t>
      </w:r>
    </w:p>
    <w:p>
      <w:pPr>
        <w:jc w:val="center"/>
      </w:pPr>
      <w:r>
        <w:rPr>
          <w:rFonts w:ascii="Arial" w:hAnsi="Arial"/>
          <w:b w:val="0"/>
          <w:i/>
          <w:sz w:val="22"/>
        </w:rPr>
        <w:t>Projektumfang / Nur Version 1.0</w:t>
      </w:r>
    </w:p>
    <w:p>
      <w:pPr>
        <w:jc w:val="center"/>
      </w:pPr>
      <w:r>
        <w:rPr>
          <w:rFonts w:ascii="Arial" w:hAnsi="Arial"/>
          <w:b/>
          <w:i w:val="0"/>
          <w:sz w:val="24"/>
        </w:rPr>
        <w:t>World Engine</w:t>
      </w:r>
    </w:p>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9"/>
              </w:rPr>
              <w:t>Project</w:t>
            </w:r>
          </w:p>
        </w:tc>
        <w:tc>
          <w:tcPr>
            <w:tcW w:type="dxa" w:w="4819"/>
          </w:tcPr>
          <w:p>
            <w:r>
              <w:rPr>
                <w:rFonts w:ascii="Arial" w:hAnsi="Arial"/>
                <w:b w:val="0"/>
                <w:i w:val="0"/>
                <w:sz w:val="19"/>
              </w:rPr>
              <w:t>World Engine</w:t>
            </w:r>
          </w:p>
        </w:tc>
      </w:tr>
      <w:tr>
        <w:tc>
          <w:tcPr>
            <w:tcW w:type="dxa" w:w="4819"/>
          </w:tcPr>
          <w:p>
            <w:r>
              <w:rPr>
                <w:rFonts w:ascii="Arial" w:hAnsi="Arial"/>
                <w:b/>
                <w:i w:val="0"/>
                <w:sz w:val="19"/>
              </w:rPr>
              <w:t>Document</w:t>
            </w:r>
          </w:p>
        </w:tc>
        <w:tc>
          <w:tcPr>
            <w:tcW w:type="dxa" w:w="4819"/>
          </w:tcPr>
          <w:p>
            <w:r>
              <w:rPr>
                <w:rFonts w:ascii="Arial" w:hAnsi="Arial"/>
                <w:b w:val="0"/>
                <w:i w:val="0"/>
                <w:sz w:val="19"/>
              </w:rPr>
              <w:t>Project Scope</w:t>
            </w:r>
          </w:p>
        </w:tc>
      </w:tr>
      <w:tr>
        <w:tc>
          <w:tcPr>
            <w:tcW w:type="dxa" w:w="4819"/>
          </w:tcPr>
          <w:p>
            <w:r>
              <w:rPr>
                <w:rFonts w:ascii="Arial" w:hAnsi="Arial"/>
                <w:b/>
                <w:i w:val="0"/>
                <w:sz w:val="19"/>
              </w:rPr>
              <w:t>Document ID</w:t>
            </w:r>
          </w:p>
        </w:tc>
        <w:tc>
          <w:tcPr>
            <w:tcW w:type="dxa" w:w="4819"/>
          </w:tcPr>
          <w:p>
            <w:r>
              <w:rPr>
                <w:rFonts w:ascii="Arial" w:hAnsi="Arial"/>
                <w:b w:val="0"/>
                <w:i w:val="0"/>
                <w:sz w:val="19"/>
              </w:rPr>
              <w:t>SCOPE-001</w:t>
            </w:r>
          </w:p>
        </w:tc>
      </w:tr>
      <w:tr>
        <w:tc>
          <w:tcPr>
            <w:tcW w:type="dxa" w:w="4819"/>
          </w:tcPr>
          <w:p>
            <w:r>
              <w:rPr>
                <w:rFonts w:ascii="Arial" w:hAnsi="Arial"/>
                <w:b/>
                <w:i w:val="0"/>
                <w:sz w:val="19"/>
              </w:rPr>
              <w:t>Version</w:t>
            </w:r>
          </w:p>
        </w:tc>
        <w:tc>
          <w:tcPr>
            <w:tcW w:type="dxa" w:w="4819"/>
          </w:tcPr>
          <w:p>
            <w:r>
              <w:rPr>
                <w:rFonts w:ascii="Arial" w:hAnsi="Arial"/>
                <w:b w:val="0"/>
                <w:i w:val="0"/>
                <w:sz w:val="19"/>
              </w:rPr>
              <w:t>v3.0</w:t>
            </w:r>
          </w:p>
        </w:tc>
      </w:tr>
      <w:tr>
        <w:tc>
          <w:tcPr>
            <w:tcW w:type="dxa" w:w="4819"/>
          </w:tcPr>
          <w:p>
            <w:r>
              <w:rPr>
                <w:rFonts w:ascii="Arial" w:hAnsi="Arial"/>
                <w:b/>
                <w:i w:val="0"/>
                <w:sz w:val="19"/>
              </w:rPr>
              <w:t>Status</w:t>
            </w:r>
          </w:p>
        </w:tc>
        <w:tc>
          <w:tcPr>
            <w:tcW w:type="dxa" w:w="4819"/>
          </w:tcPr>
          <w:p>
            <w:r>
              <w:rPr>
                <w:rFonts w:ascii="Arial" w:hAnsi="Arial"/>
                <w:b w:val="0"/>
                <w:i w:val="0"/>
                <w:sz w:val="19"/>
              </w:rPr>
              <w:t>Final</w:t>
            </w:r>
          </w:p>
        </w:tc>
      </w:tr>
      <w:tr>
        <w:tc>
          <w:tcPr>
            <w:tcW w:type="dxa" w:w="4819"/>
          </w:tcPr>
          <w:p>
            <w:r>
              <w:rPr>
                <w:rFonts w:ascii="Arial" w:hAnsi="Arial"/>
                <w:b/>
                <w:i w:val="0"/>
                <w:sz w:val="19"/>
              </w:rPr>
              <w:t>Date</w:t>
            </w:r>
          </w:p>
        </w:tc>
        <w:tc>
          <w:tcPr>
            <w:tcW w:type="dxa" w:w="4819"/>
          </w:tcPr>
          <w:p>
            <w:r>
              <w:rPr>
                <w:rFonts w:ascii="Arial" w:hAnsi="Arial"/>
                <w:b w:val="0"/>
                <w:i w:val="0"/>
                <w:sz w:val="19"/>
              </w:rPr>
              <w:t>2026-08-06</w:t>
            </w:r>
          </w:p>
        </w:tc>
      </w:tr>
      <w:tr>
        <w:tc>
          <w:tcPr>
            <w:tcW w:type="dxa" w:w="4819"/>
          </w:tcPr>
          <w:p>
            <w:r>
              <w:rPr>
                <w:rFonts w:ascii="Arial" w:hAnsi="Arial"/>
                <w:b/>
                <w:i w:val="0"/>
                <w:sz w:val="19"/>
              </w:rPr>
              <w:t>Author</w:t>
            </w:r>
          </w:p>
        </w:tc>
        <w:tc>
          <w:tcPr>
            <w:tcW w:type="dxa" w:w="4819"/>
          </w:tcPr>
          <w:p>
            <w:r>
              <w:rPr>
                <w:rFonts w:ascii="Arial" w:hAnsi="Arial"/>
                <w:b w:val="0"/>
                <w:i w:val="0"/>
                <w:sz w:val="19"/>
              </w:rPr>
              <w:t>Andrii Drahulskyi</w:t>
            </w:r>
          </w:p>
        </w:tc>
      </w:tr>
    </w:tbl>
    <w:p/>
    <w:p>
      <w:r>
        <w:rPr>
          <w:rFonts w:ascii="Arial" w:hAnsi="Arial"/>
          <w:b/>
          <w:i w:val="0"/>
          <w:sz w:val="26"/>
        </w:rPr>
        <w:t>1. Executive Summary</w:t>
      </w:r>
    </w:p>
    <w:p>
      <w:r>
        <w:rPr>
          <w:rFonts w:ascii="Arial" w:hAnsi="Arial"/>
          <w:b w:val="0"/>
          <w:i w:val="0"/>
          <w:sz w:val="20"/>
        </w:rPr>
        <w:t>Dieses Dokument definiert den Umfang ausschließlich der ersten Version (v1.0 / MVP) des Projekts World Engine.</w:t>
      </w:r>
    </w:p>
    <w:p>
      <w:r>
        <w:rPr>
          <w:rFonts w:ascii="Arial" w:hAnsi="Arial"/>
          <w:b w:val="0"/>
          <w:i w:val="0"/>
          <w:sz w:val="20"/>
        </w:rPr>
        <w:t>Es begrenzt die Umsetzung bewusst auf den minimalen Funktionsumfang, der zur Überprüfung der Architektur, des NPC-Gedächtnisses, der Ereignisverarbeitung, der Persistenz und der AI-Interaktion benötigt wird.</w:t>
      </w:r>
    </w:p>
    <w:p>
      <w:r>
        <w:rPr>
          <w:rFonts w:ascii="Arial" w:hAnsi="Arial"/>
          <w:b w:val="0"/>
          <w:i w:val="0"/>
          <w:sz w:val="20"/>
        </w:rPr>
        <w:t>Alle Funktionen außerhalb von Version 1.0 werden separat im Product Roadmap dokumentiert und gehören nicht zu diesem Scope.</w:t>
      </w:r>
    </w:p>
    <w:p>
      <w:r>
        <w:rPr>
          <w:rFonts w:ascii="Arial" w:hAnsi="Arial"/>
          <w:b/>
          <w:i w:val="0"/>
          <w:sz w:val="26"/>
        </w:rPr>
        <w:t>2. Scope Statement</w:t>
      </w:r>
    </w:p>
    <w:p>
      <w:r>
        <w:rPr>
          <w:rFonts w:ascii="Arial" w:hAnsi="Arial"/>
          <w:b w:val="0"/>
          <w:i w:val="0"/>
          <w:sz w:val="20"/>
        </w:rPr>
        <w:t>Version 1.0 erzeugt eine grundlegende lebendige Simulation der Skyrim-Welt über World Engine.</w:t>
      </w:r>
    </w:p>
    <w:p>
      <w:r>
        <w:rPr>
          <w:rFonts w:ascii="Arial" w:hAnsi="Arial"/>
          <w:b w:val="0"/>
          <w:i w:val="0"/>
          <w:sz w:val="20"/>
        </w:rPr>
        <w:t>Im Rahmen von v1.0 muss das Projekt zeigen, dass Spielereignisse über den Adapter in das System gelangen, vom Core verarbeitet werden, den Weltzustand beeinflussen, gespeichert werden und als sichtbare Weltreaktionen in die Spielwelt zurückkehren.</w:t>
      </w:r>
    </w:p>
    <w:p>
      <w:r>
        <w:rPr>
          <w:rFonts w:ascii="Arial" w:hAnsi="Arial"/>
          <w:b/>
          <w:i w:val="0"/>
          <w:sz w:val="26"/>
        </w:rPr>
        <w:t>3. In Scope (Version 1.0)</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Included Area</w:t>
            </w:r>
          </w:p>
        </w:tc>
        <w:tc>
          <w:tcPr>
            <w:tcW w:type="dxa" w:w="4819"/>
          </w:tcPr>
          <w:p>
            <w:r>
              <w:rPr>
                <w:rFonts w:ascii="Arial" w:hAnsi="Arial"/>
                <w:b/>
                <w:i w:val="0"/>
                <w:sz w:val="18"/>
              </w:rPr>
              <w:t>What it means in v1.0</w:t>
            </w:r>
          </w:p>
        </w:tc>
      </w:tr>
      <w:tr>
        <w:tc>
          <w:tcPr>
            <w:tcW w:type="dxa" w:w="4819"/>
          </w:tcPr>
          <w:p>
            <w:r>
              <w:rPr>
                <w:rFonts w:ascii="Arial" w:hAnsi="Arial"/>
                <w:b w:val="0"/>
                <w:i w:val="0"/>
                <w:sz w:val="17"/>
              </w:rPr>
              <w:t>Core Platform</w:t>
            </w:r>
          </w:p>
        </w:tc>
        <w:tc>
          <w:tcPr>
            <w:tcW w:type="dxa" w:w="4819"/>
          </w:tcPr>
          <w:p>
            <w:r>
              <w:rPr>
                <w:rFonts w:ascii="Arial" w:hAnsi="Arial"/>
                <w:b w:val="0"/>
                <w:i w:val="0"/>
                <w:sz w:val="17"/>
              </w:rPr>
              <w:t>Grundlegendes Core, Modulregistrierung, Lifecycle, Koordination und Ereignisrouting.</w:t>
            </w:r>
          </w:p>
        </w:tc>
      </w:tr>
      <w:tr>
        <w:tc>
          <w:tcPr>
            <w:tcW w:type="dxa" w:w="4819"/>
          </w:tcPr>
          <w:p>
            <w:r>
              <w:rPr>
                <w:rFonts w:ascii="Arial" w:hAnsi="Arial"/>
                <w:b w:val="0"/>
                <w:i w:val="0"/>
                <w:sz w:val="17"/>
              </w:rPr>
              <w:t>Event Processing</w:t>
            </w:r>
          </w:p>
        </w:tc>
        <w:tc>
          <w:tcPr>
            <w:tcW w:type="dxa" w:w="4819"/>
          </w:tcPr>
          <w:p>
            <w:r>
              <w:rPr>
                <w:rFonts w:ascii="Arial" w:hAnsi="Arial"/>
                <w:b w:val="0"/>
                <w:i w:val="0"/>
                <w:sz w:val="17"/>
              </w:rPr>
              <w:t>Spielereignisse laufen durch den Event Engine und lösen Systemreaktionen aus.</w:t>
            </w:r>
          </w:p>
        </w:tc>
      </w:tr>
      <w:tr>
        <w:tc>
          <w:tcPr>
            <w:tcW w:type="dxa" w:w="4819"/>
          </w:tcPr>
          <w:p>
            <w:r>
              <w:rPr>
                <w:rFonts w:ascii="Arial" w:hAnsi="Arial"/>
                <w:b w:val="0"/>
                <w:i w:val="0"/>
                <w:sz w:val="17"/>
              </w:rPr>
              <w:t>Game Adapter (Skyrim)</w:t>
            </w:r>
          </w:p>
        </w:tc>
        <w:tc>
          <w:tcPr>
            <w:tcW w:type="dxa" w:w="4819"/>
          </w:tcPr>
          <w:p>
            <w:r>
              <w:rPr>
                <w:rFonts w:ascii="Arial" w:hAnsi="Arial"/>
                <w:b w:val="0"/>
                <w:i w:val="0"/>
                <w:sz w:val="17"/>
              </w:rPr>
              <w:t>Verbindung zwischen Skyrim und World Engine über eine klar definierte Integrationsgrenze.</w:t>
            </w:r>
          </w:p>
        </w:tc>
      </w:tr>
      <w:tr>
        <w:tc>
          <w:tcPr>
            <w:tcW w:type="dxa" w:w="4819"/>
          </w:tcPr>
          <w:p>
            <w:r>
              <w:rPr>
                <w:rFonts w:ascii="Arial" w:hAnsi="Arial"/>
                <w:b w:val="0"/>
                <w:i w:val="0"/>
                <w:sz w:val="17"/>
              </w:rPr>
              <w:t>Persistence</w:t>
            </w:r>
          </w:p>
        </w:tc>
        <w:tc>
          <w:tcPr>
            <w:tcW w:type="dxa" w:w="4819"/>
          </w:tcPr>
          <w:p>
            <w:r>
              <w:rPr>
                <w:rFonts w:ascii="Arial" w:hAnsi="Arial"/>
                <w:b w:val="0"/>
                <w:i w:val="0"/>
                <w:sz w:val="17"/>
              </w:rPr>
              <w:t>Save/Load und Erhalt des kritischen Weltzustands über Sitzungen hinweg.</w:t>
            </w:r>
          </w:p>
        </w:tc>
      </w:tr>
      <w:tr>
        <w:tc>
          <w:tcPr>
            <w:tcW w:type="dxa" w:w="4819"/>
          </w:tcPr>
          <w:p>
            <w:r>
              <w:rPr>
                <w:rFonts w:ascii="Arial" w:hAnsi="Arial"/>
                <w:b w:val="0"/>
                <w:i w:val="0"/>
                <w:sz w:val="17"/>
              </w:rPr>
              <w:t>Memory System</w:t>
            </w:r>
          </w:p>
        </w:tc>
        <w:tc>
          <w:tcPr>
            <w:tcW w:type="dxa" w:w="4819"/>
          </w:tcPr>
          <w:p>
            <w:r>
              <w:rPr>
                <w:rFonts w:ascii="Arial" w:hAnsi="Arial"/>
                <w:b w:val="0"/>
                <w:i w:val="0"/>
                <w:sz w:val="17"/>
              </w:rPr>
              <w:t>NPCs speichern bedeutende Ereignisse und nutzen sie später.</w:t>
            </w:r>
          </w:p>
        </w:tc>
      </w:tr>
      <w:tr>
        <w:tc>
          <w:tcPr>
            <w:tcW w:type="dxa" w:w="4819"/>
          </w:tcPr>
          <w:p>
            <w:r>
              <w:rPr>
                <w:rFonts w:ascii="Arial" w:hAnsi="Arial"/>
                <w:b w:val="0"/>
                <w:i w:val="0"/>
                <w:sz w:val="17"/>
              </w:rPr>
              <w:t>Character State</w:t>
            </w:r>
          </w:p>
        </w:tc>
        <w:tc>
          <w:tcPr>
            <w:tcW w:type="dxa" w:w="4819"/>
          </w:tcPr>
          <w:p>
            <w:r>
              <w:rPr>
                <w:rFonts w:ascii="Arial" w:hAnsi="Arial"/>
                <w:b w:val="0"/>
                <w:i w:val="0"/>
                <w:sz w:val="17"/>
              </w:rPr>
              <w:t>Basiszustand der NPCs: Status, Rolle, Bedeutung, Verhaltensänderungen.</w:t>
            </w:r>
          </w:p>
        </w:tc>
      </w:tr>
      <w:tr>
        <w:tc>
          <w:tcPr>
            <w:tcW w:type="dxa" w:w="4819"/>
          </w:tcPr>
          <w:p>
            <w:r>
              <w:rPr>
                <w:rFonts w:ascii="Arial" w:hAnsi="Arial"/>
                <w:b w:val="0"/>
                <w:i w:val="0"/>
                <w:sz w:val="17"/>
              </w:rPr>
              <w:t>Relationship Tracking</w:t>
            </w:r>
          </w:p>
        </w:tc>
        <w:tc>
          <w:tcPr>
            <w:tcW w:type="dxa" w:w="4819"/>
          </w:tcPr>
          <w:p>
            <w:r>
              <w:rPr>
                <w:rFonts w:ascii="Arial" w:hAnsi="Arial"/>
                <w:b w:val="0"/>
                <w:i w:val="0"/>
                <w:sz w:val="17"/>
              </w:rPr>
              <w:t>Beziehungen von NPCs zum Spieler und untereinander ändern sich durch Ereignisse.</w:t>
            </w:r>
          </w:p>
        </w:tc>
      </w:tr>
      <w:tr>
        <w:tc>
          <w:tcPr>
            <w:tcW w:type="dxa" w:w="4819"/>
          </w:tcPr>
          <w:p>
            <w:r>
              <w:rPr>
                <w:rFonts w:ascii="Arial" w:hAnsi="Arial"/>
                <w:b w:val="0"/>
                <w:i w:val="0"/>
                <w:sz w:val="17"/>
              </w:rPr>
              <w:t>Dialogue Engine</w:t>
            </w:r>
          </w:p>
        </w:tc>
        <w:tc>
          <w:tcPr>
            <w:tcW w:type="dxa" w:w="4819"/>
          </w:tcPr>
          <w:p>
            <w:r>
              <w:rPr>
                <w:rFonts w:ascii="Arial" w:hAnsi="Arial"/>
                <w:b w:val="0"/>
                <w:i w:val="0"/>
                <w:sz w:val="17"/>
              </w:rPr>
              <w:t>Kontextbezogene Repliken und Fallback-Antworten mit Erinnerung und Weltzustand.</w:t>
            </w:r>
          </w:p>
        </w:tc>
      </w:tr>
      <w:tr>
        <w:tc>
          <w:tcPr>
            <w:tcW w:type="dxa" w:w="4819"/>
          </w:tcPr>
          <w:p>
            <w:r>
              <w:rPr>
                <w:rFonts w:ascii="Arial" w:hAnsi="Arial"/>
                <w:b w:val="0"/>
                <w:i w:val="0"/>
                <w:sz w:val="17"/>
              </w:rPr>
              <w:t>Local AI / External AI Adapter</w:t>
            </w:r>
          </w:p>
        </w:tc>
        <w:tc>
          <w:tcPr>
            <w:tcW w:type="dxa" w:w="4819"/>
          </w:tcPr>
          <w:p>
            <w:r>
              <w:rPr>
                <w:rFonts w:ascii="Arial" w:hAnsi="Arial"/>
                <w:b w:val="0"/>
                <w:i w:val="0"/>
                <w:sz w:val="17"/>
              </w:rPr>
              <w:t>Anbindung eines lokalen Modells oder externer APIs als austauschbare Komponente.</w:t>
            </w:r>
          </w:p>
        </w:tc>
      </w:tr>
      <w:tr>
        <w:tc>
          <w:tcPr>
            <w:tcW w:type="dxa" w:w="4819"/>
          </w:tcPr>
          <w:p>
            <w:r>
              <w:rPr>
                <w:rFonts w:ascii="Arial" w:hAnsi="Arial"/>
                <w:b w:val="0"/>
                <w:i w:val="0"/>
                <w:sz w:val="17"/>
              </w:rPr>
              <w:t>Mod Change Detection</w:t>
            </w:r>
          </w:p>
        </w:tc>
        <w:tc>
          <w:tcPr>
            <w:tcW w:type="dxa" w:w="4819"/>
          </w:tcPr>
          <w:p>
            <w:r>
              <w:rPr>
                <w:rFonts w:ascii="Arial" w:hAnsi="Arial"/>
                <w:b w:val="0"/>
                <w:i w:val="0"/>
                <w:sz w:val="17"/>
              </w:rPr>
              <w:t>Grundlegende Erkennung von Mod-Änderungen ohne tiefe Vollautomatisierung.</w:t>
            </w:r>
          </w:p>
        </w:tc>
      </w:tr>
      <w:tr>
        <w:tc>
          <w:tcPr>
            <w:tcW w:type="dxa" w:w="4819"/>
          </w:tcPr>
          <w:p>
            <w:r>
              <w:rPr>
                <w:rFonts w:ascii="Arial" w:hAnsi="Arial"/>
                <w:b w:val="0"/>
                <w:i w:val="0"/>
                <w:sz w:val="17"/>
              </w:rPr>
              <w:t>Documentation &amp; Release Package</w:t>
            </w:r>
          </w:p>
        </w:tc>
        <w:tc>
          <w:tcPr>
            <w:tcW w:type="dxa" w:w="4819"/>
          </w:tcPr>
          <w:p>
            <w:r>
              <w:rPr>
                <w:rFonts w:ascii="Arial" w:hAnsi="Arial"/>
                <w:b w:val="0"/>
                <w:i w:val="0"/>
                <w:sz w:val="17"/>
              </w:rPr>
              <w:t>Kern-Dokumentation, öffentliches Repository, Version v1.0 und Demo-Artefakte.</w:t>
            </w:r>
          </w:p>
        </w:tc>
      </w:tr>
    </w:tbl>
    <w:p/>
    <w:p>
      <w:r>
        <w:rPr>
          <w:rFonts w:ascii="Arial" w:hAnsi="Arial"/>
          <w:b/>
          <w:i w:val="0"/>
          <w:sz w:val="26"/>
        </w:rPr>
        <w:t>4. Explicit Out of Scope (Version 1.0)</w:t>
      </w:r>
    </w:p>
    <w:p>
      <w:pPr>
        <w:pStyle w:val="ListBullet"/>
      </w:pPr>
      <w:r>
        <w:rPr>
          <w:rFonts w:ascii="Arial" w:hAnsi="Arial"/>
          <w:b w:val="0"/>
          <w:i w:val="0"/>
          <w:sz w:val="20"/>
        </w:rPr>
        <w:t>Economy Engine</w:t>
      </w:r>
    </w:p>
    <w:p>
      <w:pPr>
        <w:pStyle w:val="ListBullet"/>
      </w:pPr>
      <w:r>
        <w:rPr>
          <w:rFonts w:ascii="Arial" w:hAnsi="Arial"/>
          <w:b w:val="0"/>
          <w:i w:val="0"/>
          <w:sz w:val="20"/>
        </w:rPr>
        <w:t>Politics Engine</w:t>
      </w:r>
    </w:p>
    <w:p>
      <w:pPr>
        <w:pStyle w:val="ListBullet"/>
      </w:pPr>
      <w:r>
        <w:rPr>
          <w:rFonts w:ascii="Arial" w:hAnsi="Arial"/>
          <w:b w:val="0"/>
          <w:i w:val="0"/>
          <w:sz w:val="20"/>
        </w:rPr>
        <w:t>Organization Engine (full depth)</w:t>
      </w:r>
    </w:p>
    <w:p>
      <w:pPr>
        <w:pStyle w:val="ListBullet"/>
      </w:pPr>
      <w:r>
        <w:rPr>
          <w:rFonts w:ascii="Arial" w:hAnsi="Arial"/>
          <w:b w:val="0"/>
          <w:i w:val="0"/>
          <w:sz w:val="20"/>
        </w:rPr>
        <w:t>Quest Engine (full systemic version)</w:t>
      </w:r>
    </w:p>
    <w:p>
      <w:pPr>
        <w:pStyle w:val="ListBullet"/>
      </w:pPr>
      <w:r>
        <w:rPr>
          <w:rFonts w:ascii="Arial" w:hAnsi="Arial"/>
          <w:b w:val="0"/>
          <w:i w:val="0"/>
          <w:sz w:val="20"/>
        </w:rPr>
        <w:t>Families, children, inheritance chains</w:t>
      </w:r>
    </w:p>
    <w:p>
      <w:pPr>
        <w:pStyle w:val="ListBullet"/>
      </w:pPr>
      <w:r>
        <w:rPr>
          <w:rFonts w:ascii="Arial" w:hAnsi="Arial"/>
          <w:b w:val="0"/>
          <w:i w:val="0"/>
          <w:sz w:val="20"/>
        </w:rPr>
        <w:t>Full automatic mod integration</w:t>
      </w:r>
    </w:p>
    <w:p>
      <w:pPr>
        <w:pStyle w:val="ListBullet"/>
      </w:pPr>
      <w:r>
        <w:rPr>
          <w:rFonts w:ascii="Arial" w:hAnsi="Arial"/>
          <w:b w:val="0"/>
          <w:i w:val="0"/>
          <w:sz w:val="20"/>
        </w:rPr>
        <w:t>Knowledge Diffusion Engine</w:t>
      </w:r>
    </w:p>
    <w:p>
      <w:pPr>
        <w:pStyle w:val="ListBullet"/>
      </w:pPr>
      <w:r>
        <w:rPr>
          <w:rFonts w:ascii="Arial" w:hAnsi="Arial"/>
          <w:b w:val="0"/>
          <w:i w:val="0"/>
          <w:sz w:val="20"/>
        </w:rPr>
        <w:t>Multi-game support</w:t>
      </w:r>
    </w:p>
    <w:p>
      <w:pPr>
        <w:pStyle w:val="ListBullet"/>
      </w:pPr>
      <w:r>
        <w:rPr>
          <w:rFonts w:ascii="Arial" w:hAnsi="Arial"/>
          <w:b w:val="0"/>
          <w:i w:val="0"/>
          <w:sz w:val="20"/>
        </w:rPr>
        <w:t>VR support</w:t>
      </w:r>
    </w:p>
    <w:p>
      <w:pPr>
        <w:pStyle w:val="ListBullet"/>
      </w:pPr>
      <w:r>
        <w:rPr>
          <w:rFonts w:ascii="Arial" w:hAnsi="Arial"/>
          <w:b w:val="0"/>
          <w:i w:val="0"/>
          <w:sz w:val="20"/>
        </w:rPr>
        <w:t>Large-scale continent simulation</w:t>
      </w:r>
    </w:p>
    <w:p>
      <w:pPr>
        <w:pStyle w:val="ListBullet"/>
      </w:pPr>
      <w:r>
        <w:rPr>
          <w:rFonts w:ascii="Arial" w:hAnsi="Arial"/>
          <w:b w:val="0"/>
          <w:i w:val="0"/>
          <w:sz w:val="20"/>
        </w:rPr>
        <w:t>Massive fully autonomous population management</w:t>
      </w:r>
    </w:p>
    <w:p>
      <w:r>
        <w:rPr>
          <w:rFonts w:ascii="Arial" w:hAnsi="Arial"/>
          <w:b/>
          <w:i w:val="0"/>
          <w:sz w:val="26"/>
        </w:rPr>
        <w:t>5. Project Boundaries</w:t>
      </w:r>
    </w:p>
    <w:p>
      <w:pPr>
        <w:pStyle w:val="ListBullet"/>
      </w:pPr>
      <w:r>
        <w:rPr>
          <w:rFonts w:ascii="Arial" w:hAnsi="Arial"/>
          <w:b w:val="0"/>
          <w:i w:val="0"/>
          <w:sz w:val="20"/>
        </w:rPr>
        <w:t>World Engine ersetzt Skyrim nicht, sondern ergänzt das Spiel über eine kontrollierte Adapter-Schicht.</w:t>
      </w:r>
    </w:p>
    <w:p>
      <w:pPr>
        <w:pStyle w:val="ListBullet"/>
      </w:pPr>
      <w:r>
        <w:rPr>
          <w:rFonts w:ascii="Arial" w:hAnsi="Arial"/>
          <w:b w:val="0"/>
          <w:i w:val="0"/>
          <w:sz w:val="20"/>
        </w:rPr>
        <w:t>Der Core enthält keine spielspezifische Logik.</w:t>
      </w:r>
    </w:p>
    <w:p>
      <w:pPr>
        <w:pStyle w:val="ListBullet"/>
      </w:pPr>
      <w:r>
        <w:rPr>
          <w:rFonts w:ascii="Arial" w:hAnsi="Arial"/>
          <w:b w:val="0"/>
          <w:i w:val="0"/>
          <w:sz w:val="20"/>
        </w:rPr>
        <w:t>Die AI-Schicht besitzt nicht die einzige Wahrheit des Systems, sondern reagiert auf Weltzustand und Gedächtnis.</w:t>
      </w:r>
    </w:p>
    <w:p>
      <w:pPr>
        <w:pStyle w:val="ListBullet"/>
      </w:pPr>
      <w:r>
        <w:rPr>
          <w:rFonts w:ascii="Arial" w:hAnsi="Arial"/>
          <w:b w:val="0"/>
          <w:i w:val="0"/>
          <w:sz w:val="20"/>
        </w:rPr>
        <w:t>Die Persistenz speichert den Zustand, entscheidet aber keine Spielregeln.</w:t>
      </w:r>
    </w:p>
    <w:p>
      <w:pPr>
        <w:pStyle w:val="ListBullet"/>
      </w:pPr>
      <w:r>
        <w:rPr>
          <w:rFonts w:ascii="Arial" w:hAnsi="Arial"/>
          <w:b w:val="0"/>
          <w:i w:val="0"/>
          <w:sz w:val="20"/>
        </w:rPr>
        <w:t>Die erste Version muss klein genug bleiben, um vollständig fertiggestellt und geprüft zu werden.</w:t>
      </w:r>
    </w:p>
    <w:p>
      <w:r>
        <w:rPr>
          <w:rFonts w:ascii="Arial" w:hAnsi="Arial"/>
          <w:b/>
          <w:i w:val="0"/>
          <w:sz w:val="26"/>
        </w:rPr>
        <w:t>6. External Dependencies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Dependency</w:t>
            </w:r>
          </w:p>
        </w:tc>
        <w:tc>
          <w:tcPr>
            <w:tcW w:type="dxa" w:w="4819"/>
          </w:tcPr>
          <w:p>
            <w:r>
              <w:rPr>
                <w:rFonts w:ascii="Arial" w:hAnsi="Arial"/>
                <w:b/>
                <w:i w:val="0"/>
                <w:sz w:val="18"/>
              </w:rPr>
              <w:t>Why it is needed</w:t>
            </w:r>
          </w:p>
        </w:tc>
      </w:tr>
      <w:tr>
        <w:tc>
          <w:tcPr>
            <w:tcW w:type="dxa" w:w="4819"/>
          </w:tcPr>
          <w:p>
            <w:r>
              <w:rPr>
                <w:rFonts w:ascii="Arial" w:hAnsi="Arial"/>
                <w:b w:val="0"/>
                <w:i w:val="0"/>
                <w:sz w:val="17"/>
              </w:rPr>
              <w:t>Skyrim SE/AE</w:t>
            </w:r>
          </w:p>
        </w:tc>
        <w:tc>
          <w:tcPr>
            <w:tcW w:type="dxa" w:w="4819"/>
          </w:tcPr>
          <w:p>
            <w:r>
              <w:rPr>
                <w:rFonts w:ascii="Arial" w:hAnsi="Arial"/>
                <w:b w:val="0"/>
                <w:i w:val="0"/>
                <w:sz w:val="17"/>
              </w:rPr>
              <w:t>Erstes Integrationsziel und Quelle der In-Game-Ereignisse.</w:t>
            </w:r>
          </w:p>
        </w:tc>
      </w:tr>
      <w:tr>
        <w:tc>
          <w:tcPr>
            <w:tcW w:type="dxa" w:w="4819"/>
          </w:tcPr>
          <w:p>
            <w:r>
              <w:rPr>
                <w:rFonts w:ascii="Arial" w:hAnsi="Arial"/>
                <w:b w:val="0"/>
                <w:i w:val="0"/>
                <w:sz w:val="17"/>
              </w:rPr>
              <w:t>SKSE / modding stack</w:t>
            </w:r>
          </w:p>
        </w:tc>
        <w:tc>
          <w:tcPr>
            <w:tcW w:type="dxa" w:w="4819"/>
          </w:tcPr>
          <w:p>
            <w:r>
              <w:rPr>
                <w:rFonts w:ascii="Arial" w:hAnsi="Arial"/>
                <w:b w:val="0"/>
                <w:i w:val="0"/>
                <w:sz w:val="17"/>
              </w:rPr>
              <w:t>Ermöglicht Integrationsmöglichkeiten mit der Laufzeit des Spiels.</w:t>
            </w:r>
          </w:p>
        </w:tc>
      </w:tr>
      <w:tr>
        <w:tc>
          <w:tcPr>
            <w:tcW w:type="dxa" w:w="4819"/>
          </w:tcPr>
          <w:p>
            <w:r>
              <w:rPr>
                <w:rFonts w:ascii="Arial" w:hAnsi="Arial"/>
                <w:b w:val="0"/>
                <w:i w:val="0"/>
                <w:sz w:val="17"/>
              </w:rPr>
              <w:t>Local AI model or external AI provider</w:t>
            </w:r>
          </w:p>
        </w:tc>
        <w:tc>
          <w:tcPr>
            <w:tcW w:type="dxa" w:w="4819"/>
          </w:tcPr>
          <w:p>
            <w:r>
              <w:rPr>
                <w:rFonts w:ascii="Arial" w:hAnsi="Arial"/>
                <w:b w:val="0"/>
                <w:i w:val="0"/>
                <w:sz w:val="17"/>
              </w:rPr>
              <w:t>Lieferant für optionale intelligente Dialoge und Reasoning.</w:t>
            </w:r>
          </w:p>
        </w:tc>
      </w:tr>
      <w:tr>
        <w:tc>
          <w:tcPr>
            <w:tcW w:type="dxa" w:w="4819"/>
          </w:tcPr>
          <w:p>
            <w:r>
              <w:rPr>
                <w:rFonts w:ascii="Arial" w:hAnsi="Arial"/>
                <w:b w:val="0"/>
                <w:i w:val="0"/>
                <w:sz w:val="17"/>
              </w:rPr>
              <w:t>GitHub</w:t>
            </w:r>
          </w:p>
        </w:tc>
        <w:tc>
          <w:tcPr>
            <w:tcW w:type="dxa" w:w="4819"/>
          </w:tcPr>
          <w:p>
            <w:r>
              <w:rPr>
                <w:rFonts w:ascii="Arial" w:hAnsi="Arial"/>
                <w:b w:val="0"/>
                <w:i w:val="0"/>
                <w:sz w:val="17"/>
              </w:rPr>
              <w:t>Quellcodeverwaltung, öffentliche Historie und Release-Verteilung.</w:t>
            </w:r>
          </w:p>
        </w:tc>
      </w:tr>
      <w:tr>
        <w:tc>
          <w:tcPr>
            <w:tcW w:type="dxa" w:w="4819"/>
          </w:tcPr>
          <w:p>
            <w:r>
              <w:rPr>
                <w:rFonts w:ascii="Arial" w:hAnsi="Arial"/>
                <w:b w:val="0"/>
                <w:i w:val="0"/>
                <w:sz w:val="17"/>
              </w:rPr>
              <w:t>Consumer hardware</w:t>
            </w:r>
          </w:p>
        </w:tc>
        <w:tc>
          <w:tcPr>
            <w:tcW w:type="dxa" w:w="4819"/>
          </w:tcPr>
          <w:p>
            <w:r>
              <w:rPr>
                <w:rFonts w:ascii="Arial" w:hAnsi="Arial"/>
                <w:b w:val="0"/>
                <w:i w:val="0"/>
                <w:sz w:val="17"/>
              </w:rPr>
              <w:t>Definiert realistische Performance-Grenzen für v1.0.</w:t>
            </w:r>
          </w:p>
        </w:tc>
      </w:tr>
    </w:tbl>
    <w:p/>
    <w:p>
      <w:r>
        <w:rPr>
          <w:rFonts w:ascii="Arial" w:hAnsi="Arial"/>
          <w:b/>
          <w:i w:val="0"/>
          <w:sz w:val="26"/>
        </w:rPr>
        <w:t>7. Technical Boundaries</w:t>
      </w:r>
    </w:p>
    <w:p>
      <w:pPr>
        <w:pStyle w:val="ListBullet"/>
      </w:pPr>
      <w:r>
        <w:rPr>
          <w:rFonts w:ascii="Arial" w:hAnsi="Arial"/>
          <w:b w:val="0"/>
          <w:i w:val="0"/>
          <w:sz w:val="20"/>
        </w:rPr>
        <w:t>Keine direkten Modul-zu-Modul-Abkürzungen außerhalb definierter Verträge.</w:t>
      </w:r>
    </w:p>
    <w:p>
      <w:pPr>
        <w:pStyle w:val="ListBullet"/>
      </w:pPr>
      <w:r>
        <w:rPr>
          <w:rFonts w:ascii="Arial" w:hAnsi="Arial"/>
          <w:b w:val="0"/>
          <w:i w:val="0"/>
          <w:sz w:val="20"/>
        </w:rPr>
        <w:t>Keine zyklischen Abhängigkeiten.</w:t>
      </w:r>
    </w:p>
    <w:p>
      <w:pPr>
        <w:pStyle w:val="ListBullet"/>
      </w:pPr>
      <w:r>
        <w:rPr>
          <w:rFonts w:ascii="Arial" w:hAnsi="Arial"/>
          <w:b w:val="0"/>
          <w:i w:val="0"/>
          <w:sz w:val="20"/>
        </w:rPr>
        <w:t>Keine Spiel-Logik in der Persistenz.</w:t>
      </w:r>
    </w:p>
    <w:p>
      <w:pPr>
        <w:pStyle w:val="ListBullet"/>
      </w:pPr>
      <w:r>
        <w:rPr>
          <w:rFonts w:ascii="Arial" w:hAnsi="Arial"/>
          <w:b w:val="0"/>
          <w:i w:val="0"/>
          <w:sz w:val="20"/>
        </w:rPr>
        <w:t>Keine direkte Datenbanknutzung durch AI als Wahrheitsschicht.</w:t>
      </w:r>
    </w:p>
    <w:p>
      <w:pPr>
        <w:pStyle w:val="ListBullet"/>
      </w:pPr>
      <w:r>
        <w:rPr>
          <w:rFonts w:ascii="Arial" w:hAnsi="Arial"/>
          <w:b w:val="0"/>
          <w:i w:val="0"/>
          <w:sz w:val="20"/>
        </w:rPr>
        <w:t>Kein vollständiger Rescan aller Spieldateien bei jedem Start.</w:t>
      </w:r>
    </w:p>
    <w:p>
      <w:pPr>
        <w:pStyle w:val="ListBullet"/>
      </w:pPr>
      <w:r>
        <w:rPr>
          <w:rFonts w:ascii="Arial" w:hAnsi="Arial"/>
          <w:b w:val="0"/>
          <w:i w:val="0"/>
          <w:sz w:val="20"/>
        </w:rPr>
        <w:t>Keine Architekturänderung ohne Dokumentation und Review.</w:t>
      </w:r>
    </w:p>
    <w:p>
      <w:r>
        <w:rPr>
          <w:rFonts w:ascii="Arial" w:hAnsi="Arial"/>
          <w:b/>
          <w:i w:val="0"/>
          <w:sz w:val="26"/>
        </w:rPr>
        <w:t>8. Scope Freeze Rules</w:t>
      </w:r>
    </w:p>
    <w:p>
      <w:pPr>
        <w:pStyle w:val="ListBullet"/>
      </w:pPr>
      <w:r>
        <w:rPr>
          <w:rFonts w:ascii="Arial" w:hAnsi="Arial"/>
          <w:b w:val="0"/>
          <w:i w:val="0"/>
          <w:sz w:val="20"/>
        </w:rPr>
        <w:t>Nach Freigabe dürfen keine neuen Funktionen in v1.0 aufgenommen werden, außer sie sind zwingend nötig für das MVP-Ziel.</w:t>
      </w:r>
    </w:p>
    <w:p>
      <w:pPr>
        <w:pStyle w:val="ListBullet"/>
      </w:pPr>
      <w:r>
        <w:rPr>
          <w:rFonts w:ascii="Arial" w:hAnsi="Arial"/>
          <w:b w:val="0"/>
          <w:i w:val="0"/>
          <w:sz w:val="20"/>
        </w:rPr>
        <w:t>Jede neue Anforderung, die die Komplexität erhöht, ohne die MVP-Validierung zu verbessern, wird auf eine spätere Version verschoben.</w:t>
      </w:r>
    </w:p>
    <w:p>
      <w:pPr>
        <w:pStyle w:val="ListBullet"/>
      </w:pPr>
      <w:r>
        <w:rPr>
          <w:rFonts w:ascii="Arial" w:hAnsi="Arial"/>
          <w:b w:val="0"/>
          <w:i w:val="0"/>
          <w:sz w:val="20"/>
        </w:rPr>
        <w:t>Scope-Änderungen müssen vor der Implementierung dokumentiert und genehmigt werden.</w:t>
      </w:r>
    </w:p>
    <w:p>
      <w:pPr>
        <w:pStyle w:val="ListBullet"/>
      </w:pPr>
      <w:r>
        <w:rPr>
          <w:rFonts w:ascii="Arial" w:hAnsi="Arial"/>
          <w:b w:val="0"/>
          <w:i w:val="0"/>
          <w:sz w:val="20"/>
        </w:rPr>
        <w:t>Wenn eine Funktion den Release-Termin oder die Stabilität gefährdet, wandert sie in die Product Roadmap.</w:t>
      </w:r>
    </w:p>
    <w:p>
      <w:r>
        <w:rPr>
          <w:rFonts w:ascii="Arial" w:hAnsi="Arial"/>
          <w:b/>
          <w:i w:val="0"/>
          <w:sz w:val="26"/>
        </w:rPr>
        <w:t>9. Future Scope Reference</w:t>
      </w:r>
    </w:p>
    <w:p>
      <w:r>
        <w:rPr>
          <w:rFonts w:ascii="Arial" w:hAnsi="Arial"/>
          <w:b w:val="0"/>
          <w:i w:val="0"/>
          <w:sz w:val="20"/>
        </w:rPr>
        <w:t>Alles, was bewusst außerhalb von v1.0 liegt, wird nicht aus dem Projekt entfernt, sondern separat in Product Roadmap und zukünftigen Modulspezifikationen verfolgt.</w:t>
      </w:r>
    </w:p>
    <w:p>
      <w:r>
        <w:rPr>
          <w:rFonts w:ascii="Arial" w:hAnsi="Arial"/>
          <w:b w:val="0"/>
          <w:i w:val="0"/>
          <w:sz w:val="20"/>
        </w:rPr>
        <w:t>Dieses Dokument ist keine Vision des gesamten Langzeitprojekts. Es ist die Grenze des ersten Lieferobjekts.</w:t>
      </w:r>
    </w:p>
    <w:p>
      <w:r>
        <w:rPr>
          <w:rFonts w:ascii="Arial" w:hAnsi="Arial"/>
          <w:b/>
          <w:i w:val="0"/>
          <w:sz w:val="26"/>
        </w:rPr>
        <w:t>10. MVP Acceptance Criteria</w:t>
      </w:r>
    </w:p>
    <w:p>
      <w:pPr>
        <w:pStyle w:val="ListBullet"/>
      </w:pPr>
      <w:r>
        <w:rPr>
          <w:rFonts w:ascii="Arial" w:hAnsi="Arial"/>
          <w:b w:val="0"/>
          <w:i w:val="0"/>
          <w:sz w:val="20"/>
        </w:rPr>
        <w:t>NPC-Gedächtnis funktioniert über Sitzungen hinweg.</w:t>
      </w:r>
    </w:p>
    <w:p>
      <w:pPr>
        <w:pStyle w:val="ListBullet"/>
      </w:pPr>
      <w:r>
        <w:rPr>
          <w:rFonts w:ascii="Arial" w:hAnsi="Arial"/>
          <w:b w:val="0"/>
          <w:i w:val="0"/>
          <w:sz w:val="20"/>
        </w:rPr>
        <w:t>Spielerhandlungen erzeugen sichtbare Folgen in der Welt.</w:t>
      </w:r>
    </w:p>
    <w:p>
      <w:pPr>
        <w:pStyle w:val="ListBullet"/>
      </w:pPr>
      <w:r>
        <w:rPr>
          <w:rFonts w:ascii="Arial" w:hAnsi="Arial"/>
          <w:b w:val="0"/>
          <w:i w:val="0"/>
          <w:sz w:val="20"/>
        </w:rPr>
        <w:t>Dialog reagiert auf Kontext und Erinnerung.</w:t>
      </w:r>
    </w:p>
    <w:p>
      <w:pPr>
        <w:pStyle w:val="ListBullet"/>
      </w:pPr>
      <w:r>
        <w:rPr>
          <w:rFonts w:ascii="Arial" w:hAnsi="Arial"/>
          <w:b w:val="0"/>
          <w:i w:val="0"/>
          <w:sz w:val="20"/>
        </w:rPr>
        <w:t>Save/Load stellt den kritischen Weltzustand wieder her.</w:t>
      </w:r>
    </w:p>
    <w:p>
      <w:pPr>
        <w:pStyle w:val="ListBullet"/>
      </w:pPr>
      <w:r>
        <w:rPr>
          <w:rFonts w:ascii="Arial" w:hAnsi="Arial"/>
          <w:b w:val="0"/>
          <w:i w:val="0"/>
          <w:sz w:val="20"/>
        </w:rPr>
        <w:t>Die Integration mit dem Spiel funktioniert über die Adapter-Schicht.</w:t>
      </w:r>
    </w:p>
    <w:p>
      <w:pPr>
        <w:pStyle w:val="ListBullet"/>
      </w:pPr>
      <w:r>
        <w:rPr>
          <w:rFonts w:ascii="Arial" w:hAnsi="Arial"/>
          <w:b w:val="0"/>
          <w:i w:val="0"/>
          <w:sz w:val="20"/>
        </w:rPr>
        <w:t>Die Umsetzung bleibt innerhalb des vereinbarten Umfangs.</w:t>
      </w:r>
    </w:p>
    <w:p>
      <w:r>
        <w:rPr>
          <w:rFonts w:ascii="Arial" w:hAnsi="Arial"/>
          <w:b/>
          <w:i w:val="0"/>
          <w:sz w:val="26"/>
        </w:rPr>
        <w:t>11. Scope Change Policy</w:t>
      </w:r>
    </w:p>
    <w:p>
      <w:pPr>
        <w:pStyle w:val="ListBullet"/>
      </w:pPr>
      <w:r>
        <w:rPr>
          <w:rFonts w:ascii="Arial" w:hAnsi="Arial"/>
          <w:b w:val="0"/>
          <w:i w:val="0"/>
          <w:sz w:val="20"/>
        </w:rPr>
        <w:t>Jede Erweiterung des Umfangs muss vor dem Coding besprochen werden.</w:t>
      </w:r>
    </w:p>
    <w:p>
      <w:pPr>
        <w:pStyle w:val="ListBullet"/>
      </w:pPr>
      <w:r>
        <w:rPr>
          <w:rFonts w:ascii="Arial" w:hAnsi="Arial"/>
          <w:b w:val="0"/>
          <w:i w:val="0"/>
          <w:sz w:val="20"/>
        </w:rPr>
        <w:t>Erweiterungen werden nur akzeptiert, wenn sie die Verifikation von v1.0 stärken.</w:t>
      </w:r>
    </w:p>
    <w:p>
      <w:pPr>
        <w:pStyle w:val="ListBullet"/>
      </w:pPr>
      <w:r>
        <w:rPr>
          <w:rFonts w:ascii="Arial" w:hAnsi="Arial"/>
          <w:b w:val="0"/>
          <w:i w:val="0"/>
          <w:sz w:val="20"/>
        </w:rPr>
        <w:t>Andernfalls werden sie in die Product Roadmap und spätere Versionen verschoben.</w:t>
      </w:r>
    </w:p>
    <w:p>
      <w:pPr>
        <w:pStyle w:val="ListBullet"/>
      </w:pPr>
      <w:r>
        <w:rPr>
          <w:rFonts w:ascii="Arial" w:hAnsi="Arial"/>
          <w:b w:val="0"/>
          <w:i w:val="0"/>
          <w:sz w:val="20"/>
        </w:rPr>
        <w:t>Der Umfang wird während der Entwicklung nicht standardmäßig erweitert.</w:t>
      </w:r>
    </w:p>
    <w:p>
      <w:r>
        <w:rPr>
          <w:rFonts w:ascii="Arial" w:hAnsi="Arial"/>
          <w:b/>
          <w:i w:val="0"/>
          <w:sz w:val="26"/>
        </w:rPr>
        <w:t>12. Related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Purpose</w:t>
            </w:r>
          </w:p>
        </w:tc>
      </w:tr>
      <w:tr>
        <w:tc>
          <w:tcPr>
            <w:tcW w:type="dxa" w:w="4819"/>
          </w:tcPr>
          <w:p>
            <w:r>
              <w:rPr>
                <w:rFonts w:ascii="Arial" w:hAnsi="Arial"/>
                <w:b w:val="0"/>
                <w:i w:val="0"/>
                <w:sz w:val="17"/>
              </w:rPr>
              <w:t>Vision</w:t>
            </w:r>
          </w:p>
        </w:tc>
        <w:tc>
          <w:tcPr>
            <w:tcW w:type="dxa" w:w="4819"/>
          </w:tcPr>
          <w:p>
            <w:r>
              <w:rPr>
                <w:rFonts w:ascii="Arial" w:hAnsi="Arial"/>
                <w:b w:val="0"/>
                <w:i w:val="0"/>
                <w:sz w:val="17"/>
              </w:rPr>
              <w:t>Langfristige Richtung und Projektabsicht.</w:t>
            </w:r>
          </w:p>
        </w:tc>
      </w:tr>
      <w:tr>
        <w:tc>
          <w:tcPr>
            <w:tcW w:type="dxa" w:w="4819"/>
          </w:tcPr>
          <w:p>
            <w:r>
              <w:rPr>
                <w:rFonts w:ascii="Arial" w:hAnsi="Arial"/>
                <w:b w:val="0"/>
                <w:i w:val="0"/>
                <w:sz w:val="17"/>
              </w:rPr>
              <w:t>Project Charter</w:t>
            </w:r>
          </w:p>
        </w:tc>
        <w:tc>
          <w:tcPr>
            <w:tcW w:type="dxa" w:w="4819"/>
          </w:tcPr>
          <w:p>
            <w:r>
              <w:rPr>
                <w:rFonts w:ascii="Arial" w:hAnsi="Arial"/>
                <w:b w:val="0"/>
                <w:i w:val="0"/>
                <w:sz w:val="17"/>
              </w:rPr>
              <w:t>Offizielle Projektfreigabe und übergeordnete Grenzen.</w:t>
            </w:r>
          </w:p>
        </w:tc>
      </w:tr>
      <w:tr>
        <w:tc>
          <w:tcPr>
            <w:tcW w:type="dxa" w:w="4819"/>
          </w:tcPr>
          <w:p>
            <w:r>
              <w:rPr>
                <w:rFonts w:ascii="Arial" w:hAnsi="Arial"/>
                <w:b w:val="0"/>
                <w:i w:val="0"/>
                <w:sz w:val="17"/>
              </w:rPr>
              <w:t>Project Principles</w:t>
            </w:r>
          </w:p>
        </w:tc>
        <w:tc>
          <w:tcPr>
            <w:tcW w:type="dxa" w:w="4819"/>
          </w:tcPr>
          <w:p>
            <w:r>
              <w:rPr>
                <w:rFonts w:ascii="Arial" w:hAnsi="Arial"/>
                <w:b w:val="0"/>
                <w:i w:val="0"/>
                <w:sz w:val="17"/>
              </w:rPr>
              <w:t>Leitregeln für das Projekt.</w:t>
            </w:r>
          </w:p>
        </w:tc>
      </w:tr>
      <w:tr>
        <w:tc>
          <w:tcPr>
            <w:tcW w:type="dxa" w:w="4819"/>
          </w:tcPr>
          <w:p>
            <w:r>
              <w:rPr>
                <w:rFonts w:ascii="Arial" w:hAnsi="Arial"/>
                <w:b w:val="0"/>
                <w:i w:val="0"/>
                <w:sz w:val="17"/>
              </w:rPr>
              <w:t>Product Roadmap</w:t>
            </w:r>
          </w:p>
        </w:tc>
        <w:tc>
          <w:tcPr>
            <w:tcW w:type="dxa" w:w="4819"/>
          </w:tcPr>
          <w:p>
            <w:r>
              <w:rPr>
                <w:rFonts w:ascii="Arial" w:hAnsi="Arial"/>
                <w:b w:val="0"/>
                <w:i w:val="0"/>
                <w:sz w:val="17"/>
              </w:rPr>
              <w:t>Release-Fortschritt nach v1.0.</w:t>
            </w:r>
          </w:p>
        </w:tc>
      </w:tr>
      <w:tr>
        <w:tc>
          <w:tcPr>
            <w:tcW w:type="dxa" w:w="4819"/>
          </w:tcPr>
          <w:p>
            <w:r>
              <w:rPr>
                <w:rFonts w:ascii="Arial" w:hAnsi="Arial"/>
                <w:b w:val="0"/>
                <w:i w:val="0"/>
                <w:sz w:val="17"/>
              </w:rPr>
              <w:t>Implementation Roadmap</w:t>
            </w:r>
          </w:p>
        </w:tc>
        <w:tc>
          <w:tcPr>
            <w:tcW w:type="dxa" w:w="4819"/>
          </w:tcPr>
          <w:p>
            <w:r>
              <w:rPr>
                <w:rFonts w:ascii="Arial" w:hAnsi="Arial"/>
                <w:b w:val="0"/>
                <w:i w:val="0"/>
                <w:sz w:val="17"/>
              </w:rPr>
              <w:t>Technische Reihenfolge des Aufbaus.</w:t>
            </w:r>
          </w:p>
        </w:tc>
      </w:tr>
      <w:tr>
        <w:tc>
          <w:tcPr>
            <w:tcW w:type="dxa" w:w="4819"/>
          </w:tcPr>
          <w:p>
            <w:r>
              <w:rPr>
                <w:rFonts w:ascii="Arial" w:hAnsi="Arial"/>
                <w:b w:val="0"/>
                <w:i w:val="0"/>
                <w:sz w:val="17"/>
              </w:rPr>
              <w:t>System Architecture</w:t>
            </w:r>
          </w:p>
        </w:tc>
        <w:tc>
          <w:tcPr>
            <w:tcW w:type="dxa" w:w="4819"/>
          </w:tcPr>
          <w:p>
            <w:r>
              <w:rPr>
                <w:rFonts w:ascii="Arial" w:hAnsi="Arial"/>
                <w:b w:val="0"/>
                <w:i w:val="0"/>
                <w:sz w:val="17"/>
              </w:rPr>
              <w:t>Architekturebenen und Systemstruktur.</w:t>
            </w:r>
          </w:p>
        </w:tc>
      </w:tr>
      <w:tr>
        <w:tc>
          <w:tcPr>
            <w:tcW w:type="dxa" w:w="4819"/>
          </w:tcPr>
          <w:p>
            <w:r>
              <w:rPr>
                <w:rFonts w:ascii="Arial" w:hAnsi="Arial"/>
                <w:b w:val="0"/>
                <w:i w:val="0"/>
                <w:sz w:val="17"/>
              </w:rPr>
              <w:t>Module Architecture</w:t>
            </w:r>
          </w:p>
        </w:tc>
        <w:tc>
          <w:tcPr>
            <w:tcW w:type="dxa" w:w="4819"/>
          </w:tcPr>
          <w:p>
            <w:r>
              <w:rPr>
                <w:rFonts w:ascii="Arial" w:hAnsi="Arial"/>
                <w:b w:val="0"/>
                <w:i w:val="0"/>
                <w:sz w:val="17"/>
              </w:rPr>
              <w:t>Modulbeziehungen und Grenzen.</w:t>
            </w:r>
          </w:p>
        </w:tc>
      </w:tr>
      <w:tr>
        <w:tc>
          <w:tcPr>
            <w:tcW w:type="dxa" w:w="4819"/>
          </w:tcPr>
          <w:p>
            <w:r>
              <w:rPr>
                <w:rFonts w:ascii="Arial" w:hAnsi="Arial"/>
                <w:b w:val="0"/>
                <w:i w:val="0"/>
                <w:sz w:val="17"/>
              </w:rPr>
              <w:t>Data Flow</w:t>
            </w:r>
          </w:p>
        </w:tc>
        <w:tc>
          <w:tcPr>
            <w:tcW w:type="dxa" w:w="4819"/>
          </w:tcPr>
          <w:p>
            <w:r>
              <w:rPr>
                <w:rFonts w:ascii="Arial" w:hAnsi="Arial"/>
                <w:b w:val="0"/>
                <w:i w:val="0"/>
                <w:sz w:val="17"/>
              </w:rPr>
              <w:t>Wie Ereignisse und Daten durch das System fließen.</w:t>
            </w:r>
          </w:p>
        </w:tc>
      </w:tr>
      <w:tr>
        <w:tc>
          <w:tcPr>
            <w:tcW w:type="dxa" w:w="4819"/>
          </w:tcPr>
          <w:p>
            <w:r>
              <w:rPr>
                <w:rFonts w:ascii="Arial" w:hAnsi="Arial"/>
                <w:b w:val="0"/>
                <w:i w:val="0"/>
                <w:sz w:val="17"/>
              </w:rPr>
              <w:t>Module Specification Template</w:t>
            </w:r>
          </w:p>
        </w:tc>
        <w:tc>
          <w:tcPr>
            <w:tcW w:type="dxa" w:w="4819"/>
          </w:tcPr>
          <w:p>
            <w:r>
              <w:rPr>
                <w:rFonts w:ascii="Arial" w:hAnsi="Arial"/>
                <w:b w:val="0"/>
                <w:i w:val="0"/>
                <w:sz w:val="17"/>
              </w:rPr>
              <w:t>Standardstruktur für Moduldokumente.</w:t>
            </w:r>
          </w:p>
        </w:tc>
      </w:tr>
    </w:tbl>
    <w:p/>
    <w:p>
      <w:r>
        <w:rPr>
          <w:rFonts w:ascii="Arial" w:hAnsi="Arial"/>
          <w:b/>
          <w:i w:val="0"/>
          <w:sz w:val="26"/>
        </w:rPr>
        <w:t>Approval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Role</w:t>
            </w:r>
          </w:p>
        </w:tc>
        <w:tc>
          <w:tcPr>
            <w:tcW w:type="dxa" w:w="3213"/>
          </w:tcPr>
          <w:p>
            <w:r>
              <w:rPr>
                <w:rFonts w:ascii="Arial" w:hAnsi="Arial"/>
                <w:b/>
                <w:i w:val="0"/>
                <w:sz w:val="18"/>
              </w:rPr>
              <w:t>Name</w:t>
            </w:r>
          </w:p>
        </w:tc>
        <w:tc>
          <w:tcPr>
            <w:tcW w:type="dxa" w:w="3213"/>
          </w:tcPr>
          <w:p>
            <w:r>
              <w:rPr>
                <w:rFonts w:ascii="Arial" w:hAnsi="Arial"/>
                <w:b/>
                <w:i w:val="0"/>
                <w:sz w:val="18"/>
              </w:rPr>
              <w:t>Signature / Date</w:t>
            </w:r>
          </w:p>
        </w:tc>
      </w:tr>
      <w:tr>
        <w:tc>
          <w:tcPr>
            <w:tcW w:type="dxa" w:w="3213"/>
          </w:tcPr>
          <w:p>
            <w:r>
              <w:rPr>
                <w:rFonts w:ascii="Arial" w:hAnsi="Arial"/>
                <w:b w:val="0"/>
                <w:i w:val="0"/>
                <w:sz w:val="17"/>
              </w:rPr>
              <w:t>Project Owner</w:t>
            </w:r>
          </w:p>
        </w:tc>
        <w:tc>
          <w:tcPr>
            <w:tcW w:type="dxa" w:w="3213"/>
          </w:tcPr>
          <w:p>
            <w:r>
              <w:rPr>
                <w:rFonts w:ascii="Arial" w:hAnsi="Arial"/>
                <w:b w:val="0"/>
                <w:i w:val="0"/>
                <w:sz w:val="17"/>
              </w:rPr>
              <w:t>Andrii Drahulskyi</w:t>
            </w:r>
          </w:p>
        </w:tc>
        <w:tc>
          <w:tcPr>
            <w:tcW w:type="dxa" w:w="3213"/>
          </w:tcPr>
          <w:p>
            <w:r>
              <w:rPr>
                <w:rFonts w:ascii="Arial" w:hAnsi="Arial"/>
                <w:b w:val="0"/>
                <w:i w:val="0"/>
                <w:sz w:val="17"/>
              </w:rPr>
              <w:t>__________________ / __.__.2026</w:t>
            </w:r>
          </w:p>
        </w:tc>
      </w:tr>
      <w:tr>
        <w:tc>
          <w:tcPr>
            <w:tcW w:type="dxa" w:w="3213"/>
          </w:tcPr>
          <w:p>
            <w:r>
              <w:rPr>
                <w:rFonts w:ascii="Arial" w:hAnsi="Arial"/>
                <w:b w:val="0"/>
                <w:i w:val="0"/>
                <w:sz w:val="17"/>
              </w:rPr>
              <w:t>Documentation Lead</w:t>
            </w:r>
          </w:p>
        </w:tc>
        <w:tc>
          <w:tcPr>
            <w:tcW w:type="dxa" w:w="3213"/>
          </w:tcPr>
          <w:p>
            <w:r>
              <w:rPr>
                <w:rFonts w:ascii="Arial" w:hAnsi="Arial"/>
                <w:b w:val="0"/>
                <w:i w:val="0"/>
                <w:sz w:val="17"/>
              </w:rPr>
              <w:t>Andrii Drahulskyi</w:t>
            </w:r>
          </w:p>
        </w:tc>
        <w:tc>
          <w:tcPr>
            <w:tcW w:type="dxa" w:w="3213"/>
          </w:tcPr>
          <w:p>
            <w:r>
              <w:rPr>
                <w:rFonts w:ascii="Arial" w:hAnsi="Arial"/>
                <w:b w:val="0"/>
                <w:i w:val="0"/>
                <w:sz w:val="17"/>
              </w:rPr>
              <w:t>__________________ / __.__.2026</w:t>
            </w:r>
          </w:p>
        </w:tc>
      </w:tr>
    </w:tbl>
    <w:p>
      <w:r>
        <w:rPr>
          <w:rFonts w:ascii="Arial" w:hAnsi="Arial"/>
          <w:b/>
          <w:i w:val="0"/>
          <w:sz w:val="26"/>
        </w:rPr>
        <w:t>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v3.0</w:t>
            </w:r>
          </w:p>
        </w:tc>
        <w:tc>
          <w:tcPr>
            <w:tcW w:type="dxa" w:w="3213"/>
          </w:tcPr>
          <w:p>
            <w:r>
              <w:rPr>
                <w:rFonts w:ascii="Arial" w:hAnsi="Arial"/>
                <w:b w:val="0"/>
                <w:i w:val="0"/>
                <w:sz w:val="17"/>
              </w:rPr>
              <w:t>2026-08-06</w:t>
            </w:r>
          </w:p>
        </w:tc>
        <w:tc>
          <w:tcPr>
            <w:tcW w:type="dxa" w:w="3213"/>
          </w:tcPr>
          <w:p>
            <w:r>
              <w:rPr>
                <w:rFonts w:ascii="Arial" w:hAnsi="Arial"/>
                <w:b w:val="0"/>
                <w:i w:val="0"/>
                <w:sz w:val="17"/>
              </w:rPr>
              <w:t>Finalen Projektumfang für Version 1.0 erstellt, einschließlich Grenzen, Ausschlüssen, Freeze-Regeln und Akzeptanzkriterien.</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