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0"/>
        </w:rPr>
        <w:t>Project Milestones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Technische Meilensteine des Projekts / Result-based roadmap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Projekt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World Engine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Dokument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Project Milestones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 ID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MILESTONE-001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Version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v1.0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Status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Final Draft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Datum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2026-08-06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Autor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Executive Summary</w:t>
      </w:r>
    </w:p>
    <w:p>
      <w:r>
        <w:rPr>
          <w:rFonts w:ascii="Arial" w:hAnsi="Arial"/>
          <w:b w:val="0"/>
          <w:i w:val="0"/>
          <w:sz w:val="20"/>
        </w:rPr>
        <w:t>Dieses Dokument definiert das System der Meilensteine für World Engine.</w:t>
      </w:r>
    </w:p>
    <w:p>
      <w:r>
        <w:rPr>
          <w:rFonts w:ascii="Arial" w:hAnsi="Arial"/>
          <w:b w:val="0"/>
          <w:i w:val="0"/>
          <w:sz w:val="20"/>
        </w:rPr>
        <w:t>Meilensteine beschreiben keine Kalenderdaten, sondern abgeschlossene technische Ergebnisse, anhand derer der Fortschritt objektiv überprüft werden kann.</w:t>
      </w:r>
    </w:p>
    <w:p>
      <w:r>
        <w:rPr>
          <w:rFonts w:ascii="Arial" w:hAnsi="Arial"/>
          <w:b w:val="0"/>
          <w:i w:val="0"/>
          <w:sz w:val="20"/>
        </w:rPr>
        <w:t>Das Dokument ist auf die erste arbeitsfähige Version (v1.0) und die spätere Erweiterung gemäß Product Roadmap ausgerichtet.</w:t>
      </w:r>
    </w:p>
    <w:p>
      <w:r>
        <w:rPr>
          <w:rFonts w:ascii="Arial" w:hAnsi="Arial"/>
          <w:b/>
          <w:i w:val="0"/>
          <w:sz w:val="26"/>
        </w:rPr>
        <w:t>2. Milestone Strategy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Jeder Meilenstein muss ein klar überprüfbares Ergebnis haben.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Ein Meilenstein gilt erst als abgeschlossen, wenn alle Abschlusskriterien erfüllt sind.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Der Übergang zum nächsten Schritt ist nur nach Abnahme des vorherigen Ergebnisses möglich.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Wenn ein Schritt zu groß wird, werden Funktionen in den nächsten Meilenstein oder in spätere Produktversionen verschoben.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Die Meilensteine bauen vom Fundament zur lebendigen Simulation, danach zu AI und Erweiterungen auf.</w:t>
      </w:r>
    </w:p>
    <w:p>
      <w:r>
        <w:rPr>
          <w:rFonts w:ascii="Arial" w:hAnsi="Arial"/>
          <w:b/>
          <w:i w:val="0"/>
          <w:sz w:val="26"/>
        </w:rPr>
        <w:t>3. Milestone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>
              <w:rPr>
                <w:rFonts w:ascii="Arial" w:hAnsi="Arial"/>
                <w:b/>
                <w:i w:val="0"/>
                <w:sz w:val="18"/>
              </w:rPr>
              <w:t>ID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/>
                <w:i w:val="0"/>
                <w:sz w:val="18"/>
              </w:rPr>
              <w:t>Milestone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/>
                <w:i w:val="0"/>
                <w:sz w:val="18"/>
              </w:rPr>
              <w:t>Objective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/>
                <w:i w:val="0"/>
                <w:sz w:val="18"/>
              </w:rPr>
              <w:t>Primary Deliverables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/>
                <w:i w:val="0"/>
                <w:sz w:val="18"/>
              </w:rPr>
              <w:t>Completion Criteria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M0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Foundation Complete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Projekt und Arbeitsumgebung vorbereiten.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Docs structure, GitHub repo, coding standards, build pipeline, CI, developer workflow.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strukturiert, Dokumentation vorhanden, Basissammlung und Entwicklungsregeln freigegeben.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M1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Platform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Grundlage für Ereignisverarbeitung und Routing schaffen.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Core, Event Engine, Game Adapter, Scheduler, module registry, lifecycle management.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Ereignisse laufen von der Spielwelt durch World Engine und zurück; Module starten vorhersehbar.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M2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Speichern und Wiederherstellen des Weltzustands sichern.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Manager, Database architecture, entity model, migrations, backup strategy.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Die Welt kann ohne Verlust kritischer Zustände gespeichert und geladen werden.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M3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Base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Eine grundlegende lebendige NPC-Simulation aufbauen.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Engine, Character Engine, Relationship Engine.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NPCs erinnern sich an bedeutende Ereignisse und ändern Zustand/Beziehungen zwischen Sitzungen.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M4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Interaction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 und sichere AI-Schicht anbinden.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Engine, Voice Engine, local LLM adapter, prompt/context manager, fallback responses.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NPCs antworten kontextbezogen; ein sicherer Fallback ist vorhanden.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M5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Social Systems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Organisations- und Quest-Schicht ergänzen.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 Engine, Quest Engine.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Organisationen und Quests beeinflussen Welt und NPCs systematisch.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M6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 Hardening Complete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MVP absichern und für den Release vorbereiten.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 suite, performance tuning, demo scenario, release notes, packaging.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Ein stabiles MVP ist vorhanden, das demonstriert und veröffentlicht werden kann.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M7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Expansion Track 1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Große systemische Erweiterungen vorbereiten.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Economy Engine, Politics Engine.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Wirtschaft und Politik sind für die spätere Entwicklung vorbereitet.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M8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 Intelligence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Inkrementelle Mod-Reaktion und Wissensverbreitung ermöglichen.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Scanner, change detection, Knowledge Diffusion Engine.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Neue Mods und Inhalte werden erkannt und lösen Weltreaktionen aus.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M9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 Expansion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Die Grundlage für mehrere Spiele schaffen.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adapters, platform abstraction, monitoring, configuration profiles.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kann auf ein anderes Spiel übertragen werden, ohne das Core neu zu schreiben.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Deliverables per Milestone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Milestone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Output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M0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Öffentliches Repository, Dokumentationsbasis, Entwicklungsworkflow, erste Freigabe.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M1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Arbeitsfähige Ereignispipeline zwischen Skyrim und World Engine.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M2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Persistentes Save/Load mit stabiler Wiederherstellung.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M3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NPC-Gedächtnis, Charakterzustand und Beziehungsaktualisierung.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M4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Kontextdialoge und voice-ready Antwortpipeline.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M5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Organisationen und Quests beeinflussen den Weltzustand.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M6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Stabiles v1.0-Release-Paket und Demo.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M7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Wirtschafts- und Politikregeln für die Erweiterung vorbereitet.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M8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Inkrementelle Mod-Erkennung und Wissensverteilung.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M9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Abstraktionsschicht für weitere Spielintegrationen.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Milestone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Depends On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M0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M1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M0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M2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M1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M3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M2 + M1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M4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M3 + M2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M5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M3 + M4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M6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M1–M5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M7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M6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M8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M6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M9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M7 + M8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Success Metrics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Jeder Meilenstein besitzt überprüfbare Abschlusskriterien.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M1 wird durch einen realen Ereignisfluss bestätigt.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M2 wird durch zuverlässiges Speichern und Wiederherstellen der Welt bestätigt.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M3 wird durch stabiles NPC-Gedächtnis über Sitzungen hinweg bestätigt.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M4 wird durch kontextbezogene Dialoge mit Fallback-Mechanismus bestätigt.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M6 wird durch einen stabilen MVP-Release und ein Demonstrationsszenario bestätigt.</w:t>
      </w:r>
    </w:p>
    <w:p>
      <w:r>
        <w:rPr>
          <w:rFonts w:ascii="Arial" w:hAnsi="Arial"/>
          <w:b/>
          <w:i w:val="0"/>
          <w:sz w:val="26"/>
        </w:rPr>
        <w:t>7. Risk Controls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Wenn ein Meilenstein zu groß wird, wird er in Unterphasen aufgeteilt.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Wenn eine Abhängigkeit nicht bereit ist, wird der Meilenstein verschoben statt die Architektur zu umgehen.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Wenn ein Schritt v1.0 gefährdet, wandert die Funktionalität in spätere Produktversionen.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Wenn die Qualität die Kriterien nicht erfüllt, ist der Meilenstein nicht abgeschlossen.</w:t>
      </w:r>
    </w:p>
    <w:p>
      <w:r>
        <w:rPr>
          <w:rFonts w:ascii="Arial" w:hAnsi="Arial"/>
          <w:b/>
          <w:i w:val="0"/>
          <w:sz w:val="26"/>
        </w:rPr>
        <w:t>8. Milestone Change Policy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Änderungen an Meilensteinen erfolgen nur über Dokumentationsupdates.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Neue Funktionen werden nur aufgenommen, wenn sie den kritischen Pfad nicht beschädigen.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Der aktuelle Meilenstein wird nicht durch Funktionen für spätere Versionen aufgebläht.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Jede Änderung wird im Change Log festgehalten.</w:t>
      </w:r>
    </w:p>
    <w:p>
      <w:r>
        <w:rPr>
          <w:rFonts w:ascii="Arial" w:hAnsi="Arial"/>
          <w:b/>
          <w:i w:val="0"/>
          <w:sz w:val="26"/>
        </w:rPr>
        <w:t>9.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Charter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Offizielle Projektfreigabe und Governance.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Scope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Was in v1.0 enthalten ist und was nicht.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Product Roadmap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Längerfristige Produktreleases.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Roadmap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Technische Reihenfolge der Umsetzung.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Vision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Strategische Richtung und Zweck.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Principles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Leitregeln für das Projekt.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Architecture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Architekturebenen und Systemstruktur.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Specification Template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Vorlage für Moduldokumente.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Name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Signature / Date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Owner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 Lead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</w:tbl>
    <w:p>
      <w:r>
        <w:rPr>
          <w:rFonts w:ascii="Arial" w:hAnsi="Arial"/>
          <w:b/>
          <w:i w:val="0"/>
          <w:sz w:val="26"/>
        </w:rPr>
        <w:t>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2026-08-06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Engineering-Meilensteinplan mit IDs, Abhängigkeiten, Deliverables, Erfolgskriterien und Änderungsregeln erstellt.</w:t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