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2871" w14:textId="77777777" w:rsidR="00727CE8" w:rsidRDefault="008E6576">
      <w:pPr>
        <w:spacing w:after="1480"/>
      </w:pPr>
      <w:r>
        <w:rPr>
          <w:b/>
          <w:color w:val="147C91"/>
          <w:sz w:val="20"/>
        </w:rPr>
        <w:t>WORLD ENGINE</w:t>
      </w:r>
    </w:p>
    <w:p w14:paraId="77985DC6" w14:textId="77777777" w:rsidR="00727CE8" w:rsidRDefault="008E6576">
      <w:pPr>
        <w:pStyle w:val="Titel"/>
      </w:pPr>
      <w:r>
        <w:t>World Engine Documentation Standard</w:t>
      </w:r>
    </w:p>
    <w:p w14:paraId="2B527642" w14:textId="77777777" w:rsidR="00727CE8" w:rsidRDefault="008E6576">
      <w:pPr>
        <w:spacing w:after="560"/>
      </w:pPr>
      <w:r>
        <w:rPr>
          <w:sz w:val="28"/>
        </w:rPr>
        <w:t>Normative Struktur, Status, Traceability und vollständiges Dokument-QA</w:t>
      </w:r>
    </w:p>
    <w:p w14:paraId="158F893C" w14:textId="77777777" w:rsidR="00727CE8" w:rsidRDefault="008E6576">
      <w:pPr>
        <w:spacing w:after="360"/>
      </w:pPr>
      <w:r>
        <w:rPr>
          <w:b/>
          <w:color w:val="173A57"/>
          <w:sz w:val="17"/>
        </w:rPr>
        <w:t>CURRENT NORMATIVE STANDARD  •  FOUNDATION F1</w:t>
      </w:r>
    </w:p>
    <w:tbl>
      <w:tblPr>
        <w:tblW w:w="0" w:type="auto"/>
        <w:jc w:val="center"/>
        <w:tblLayout w:type="fixed"/>
        <w:tblLook w:val="04A0" w:firstRow="1" w:lastRow="0" w:firstColumn="1" w:lastColumn="0" w:noHBand="0" w:noVBand="1"/>
        <w:tblCaption w:val="Cover document control"/>
        <w:tblDescription w:val="PLAN-001 data table: Cover document control"/>
      </w:tblPr>
      <w:tblGrid>
        <w:gridCol w:w="2232"/>
        <w:gridCol w:w="7272"/>
      </w:tblGrid>
      <w:tr w:rsidR="00727CE8" w14:paraId="7B0BDC65"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E9092AC" w14:textId="77777777" w:rsidR="00727CE8" w:rsidRDefault="008E6576">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B579C16" w14:textId="77777777" w:rsidR="00727CE8" w:rsidRDefault="008E6576">
            <w:pPr>
              <w:spacing w:after="0"/>
            </w:pPr>
            <w:r>
              <w:rPr>
                <w:b/>
                <w:color w:val="FFFFFF"/>
                <w:sz w:val="15"/>
              </w:rPr>
              <w:t>Wert</w:t>
            </w:r>
          </w:p>
        </w:tc>
      </w:tr>
      <w:tr w:rsidR="00727CE8" w14:paraId="38F0C93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12F7D2" w14:textId="77777777" w:rsidR="00727CE8" w:rsidRDefault="008E6576">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B9E0C6" w14:textId="77777777" w:rsidR="00727CE8" w:rsidRDefault="008E6576">
            <w:pPr>
              <w:spacing w:after="0"/>
            </w:pPr>
            <w:r>
              <w:rPr>
                <w:sz w:val="15"/>
              </w:rPr>
              <w:t>STD-004</w:t>
            </w:r>
          </w:p>
        </w:tc>
      </w:tr>
      <w:tr w:rsidR="00727CE8" w14:paraId="5B2F433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8645984" w14:textId="77777777" w:rsidR="00727CE8" w:rsidRDefault="008E6576">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CACD36" w14:textId="77777777" w:rsidR="00727CE8" w:rsidRDefault="008E6576">
            <w:pPr>
              <w:spacing w:after="0"/>
            </w:pPr>
            <w:r>
              <w:rPr>
                <w:sz w:val="15"/>
              </w:rPr>
              <w:t>1.0</w:t>
            </w:r>
          </w:p>
        </w:tc>
      </w:tr>
      <w:tr w:rsidR="00727CE8" w14:paraId="23808DA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319FF1" w14:textId="77777777" w:rsidR="00727CE8" w:rsidRDefault="008E6576">
            <w:pPr>
              <w:spacing w:after="0"/>
            </w:pPr>
            <w:r>
              <w:rPr>
                <w:sz w:val="15"/>
              </w:rPr>
              <w:t>Datum</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D1C507" w14:textId="77777777" w:rsidR="00727CE8" w:rsidRDefault="008E6576">
            <w:pPr>
              <w:spacing w:after="0"/>
            </w:pPr>
            <w:r>
              <w:rPr>
                <w:sz w:val="15"/>
              </w:rPr>
              <w:t>2026-09-05</w:t>
            </w:r>
          </w:p>
        </w:tc>
      </w:tr>
      <w:tr w:rsidR="00727CE8" w14:paraId="36432CB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5C675DE" w14:textId="77777777" w:rsidR="00727CE8" w:rsidRDefault="008E6576">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9A47C58" w14:textId="77777777" w:rsidR="00727CE8" w:rsidRDefault="008E6576">
            <w:pPr>
              <w:spacing w:after="0"/>
            </w:pPr>
            <w:r>
              <w:rPr>
                <w:sz w:val="15"/>
              </w:rPr>
              <w:t>Current normative standard</w:t>
            </w:r>
          </w:p>
        </w:tc>
      </w:tr>
      <w:tr w:rsidR="00727CE8" w14:paraId="5BA1A89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18105F" w14:textId="77777777" w:rsidR="00727CE8" w:rsidRDefault="008E6576">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38F1D1" w14:textId="77777777" w:rsidR="00727CE8" w:rsidRDefault="008E6576">
            <w:pPr>
              <w:spacing w:after="0"/>
            </w:pPr>
            <w:r>
              <w:rPr>
                <w:sz w:val="15"/>
              </w:rPr>
              <w:t>Alle Document Families, RU/DE Parity, Publication, Supersession und Evidence-based QA</w:t>
            </w:r>
          </w:p>
        </w:tc>
      </w:tr>
      <w:tr w:rsidR="00727CE8" w14:paraId="29D74BA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CD24CF" w14:textId="77777777" w:rsidR="00727CE8" w:rsidRDefault="008E6576">
            <w:pPr>
              <w:spacing w:after="0"/>
            </w:pPr>
            <w:r>
              <w:rPr>
                <w:sz w:val="15"/>
              </w:rPr>
              <w:t>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09FA61" w14:textId="77777777" w:rsidR="00727CE8" w:rsidRDefault="008E6576">
            <w:pPr>
              <w:spacing w:after="0"/>
            </w:pPr>
            <w:r>
              <w:rPr>
                <w:sz w:val="15"/>
              </w:rPr>
              <w:t>Andrii Drahulskyi / World Engine</w:t>
            </w:r>
          </w:p>
        </w:tc>
      </w:tr>
    </w:tbl>
    <w:p w14:paraId="437D4B03" w14:textId="77777777" w:rsidR="00727CE8" w:rsidRDefault="00727CE8">
      <w:pPr>
        <w:spacing w:after="0"/>
      </w:pPr>
    </w:p>
    <w:p w14:paraId="38B37EAB" w14:textId="77777777" w:rsidR="00727CE8" w:rsidRDefault="008E6576">
      <w:pPr>
        <w:spacing w:before="500"/>
      </w:pPr>
      <w:r>
        <w:rPr>
          <w:i/>
          <w:color w:val="505A60"/>
          <w:sz w:val="18"/>
        </w:rPr>
        <w:t>Der Standard ist für alle neuen kanonischen Dokumente verbindlich; Ausnahmen erfordern einen prüfbaren Waiver.</w:t>
      </w:r>
    </w:p>
    <w:p w14:paraId="590F3206" w14:textId="77777777" w:rsidR="00727CE8" w:rsidRDefault="008E6576">
      <w:r>
        <w:br w:type="page"/>
      </w:r>
    </w:p>
    <w:p w14:paraId="36FEEA18" w14:textId="77777777" w:rsidR="00727CE8" w:rsidRDefault="008E6576">
      <w:pPr>
        <w:pStyle w:val="berschrift1"/>
      </w:pPr>
      <w:r>
        <w:lastRenderedPageBreak/>
        <w:t>Dokumentenlenkung</w:t>
      </w:r>
    </w:p>
    <w:tbl>
      <w:tblPr>
        <w:tblW w:w="0" w:type="auto"/>
        <w:jc w:val="center"/>
        <w:tblLayout w:type="fixed"/>
        <w:tblLook w:val="04A0" w:firstRow="1" w:lastRow="0" w:firstColumn="1" w:lastColumn="0" w:noHBand="0" w:noVBand="1"/>
        <w:tblCaption w:val="Document control"/>
        <w:tblDescription w:val="PLAN-001 data table: Document control"/>
      </w:tblPr>
      <w:tblGrid>
        <w:gridCol w:w="2232"/>
        <w:gridCol w:w="7272"/>
      </w:tblGrid>
      <w:tr w:rsidR="00727CE8" w14:paraId="3167060D"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C67735B" w14:textId="77777777" w:rsidR="00727CE8" w:rsidRDefault="008E6576">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7C165B0" w14:textId="77777777" w:rsidR="00727CE8" w:rsidRDefault="008E6576">
            <w:pPr>
              <w:spacing w:after="0"/>
            </w:pPr>
            <w:r>
              <w:rPr>
                <w:b/>
                <w:color w:val="FFFFFF"/>
                <w:sz w:val="15"/>
              </w:rPr>
              <w:t>Wert</w:t>
            </w:r>
          </w:p>
        </w:tc>
      </w:tr>
      <w:tr w:rsidR="00727CE8" w14:paraId="3B22534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5FF6E4" w14:textId="77777777" w:rsidR="00727CE8" w:rsidRDefault="008E6576">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8F5E52" w14:textId="77777777" w:rsidR="00727CE8" w:rsidRDefault="008E6576">
            <w:pPr>
              <w:spacing w:after="0"/>
            </w:pPr>
            <w:r>
              <w:rPr>
                <w:sz w:val="15"/>
              </w:rPr>
              <w:t>STD-004</w:t>
            </w:r>
          </w:p>
        </w:tc>
      </w:tr>
      <w:tr w:rsidR="00727CE8" w14:paraId="2C85DDE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EE2467A" w14:textId="77777777" w:rsidR="00727CE8" w:rsidRDefault="008E6576">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9B6952E" w14:textId="77777777" w:rsidR="00727CE8" w:rsidRDefault="008E6576">
            <w:pPr>
              <w:spacing w:after="0"/>
            </w:pPr>
            <w:r>
              <w:rPr>
                <w:sz w:val="15"/>
              </w:rPr>
              <w:t>1.0</w:t>
            </w:r>
          </w:p>
        </w:tc>
      </w:tr>
      <w:tr w:rsidR="00727CE8" w14:paraId="6018DCE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9EB8BE" w14:textId="77777777" w:rsidR="00727CE8" w:rsidRDefault="008E6576">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22211FD" w14:textId="77777777" w:rsidR="00727CE8" w:rsidRDefault="008E6576">
            <w:pPr>
              <w:spacing w:after="0"/>
            </w:pPr>
            <w:r>
              <w:rPr>
                <w:sz w:val="15"/>
              </w:rPr>
              <w:t>Current normative standard</w:t>
            </w:r>
          </w:p>
        </w:tc>
      </w:tr>
      <w:tr w:rsidR="00727CE8" w14:paraId="3700E99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DF09B2" w14:textId="77777777" w:rsidR="00727CE8" w:rsidRDefault="008E6576">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B83B699" w14:textId="77777777" w:rsidR="00727CE8" w:rsidRDefault="008E6576">
            <w:pPr>
              <w:spacing w:after="0"/>
            </w:pPr>
            <w:r>
              <w:rPr>
                <w:sz w:val="15"/>
              </w:rPr>
              <w:t>Alle Document Families, RU/DE Parity, Publication, Supersession und Evidence-based QA</w:t>
            </w:r>
          </w:p>
        </w:tc>
      </w:tr>
      <w:tr w:rsidR="00727CE8" w14:paraId="6B6A0BF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90F2ABD" w14:textId="77777777" w:rsidR="00727CE8" w:rsidRDefault="008E6576">
            <w:pPr>
              <w:spacing w:after="0"/>
            </w:pPr>
            <w:r>
              <w:rPr>
                <w:sz w:val="15"/>
              </w:rPr>
              <w:t>Purpose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E7746C" w14:textId="77777777" w:rsidR="00727CE8" w:rsidRDefault="008E6576">
            <w:pPr>
              <w:spacing w:after="0"/>
            </w:pPr>
            <w:r>
              <w:rPr>
                <w:sz w:val="15"/>
              </w:rPr>
              <w:t>Einheitliche verbindliche Regeln für alle World-Engine-Deliverables und MOD-001–MOD-014</w:t>
            </w:r>
          </w:p>
        </w:tc>
      </w:tr>
      <w:tr w:rsidR="00727CE8" w14:paraId="3B5D7B5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597CBC" w14:textId="77777777" w:rsidR="00727CE8" w:rsidRDefault="008E6576">
            <w:pPr>
              <w:spacing w:after="0"/>
            </w:pPr>
            <w:r>
              <w:rPr>
                <w:sz w:val="15"/>
              </w:rPr>
              <w:t>Language model</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13241F" w14:textId="77777777" w:rsidR="00727CE8" w:rsidRDefault="008E6576">
            <w:pPr>
              <w:spacing w:after="0"/>
            </w:pPr>
            <w:r>
              <w:rPr>
                <w:sz w:val="15"/>
              </w:rPr>
              <w:t>DE reader text with stable English machine tokens</w:t>
            </w:r>
          </w:p>
        </w:tc>
      </w:tr>
      <w:tr w:rsidR="00727CE8" w14:paraId="7ADC1AD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51E71E" w14:textId="77777777" w:rsidR="00727CE8" w:rsidRDefault="008E6576">
            <w:pPr>
              <w:spacing w:after="0"/>
            </w:pPr>
            <w:r>
              <w:rPr>
                <w:sz w:val="15"/>
              </w:rPr>
              <w:t>Working branch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1C1EF3" w14:textId="77777777" w:rsidR="00727CE8" w:rsidRDefault="008E6576">
            <w:pPr>
              <w:spacing w:after="0"/>
            </w:pPr>
            <w:r>
              <w:rPr>
                <w:sz w:val="15"/>
              </w:rPr>
              <w:t>docs/pre-code-foundation-plan</w:t>
            </w:r>
          </w:p>
        </w:tc>
      </w:tr>
      <w:tr w:rsidR="00727CE8" w14:paraId="3B51549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FE2CF3" w14:textId="77777777" w:rsidR="00727CE8" w:rsidRDefault="008E6576">
            <w:pPr>
              <w:spacing w:after="0"/>
            </w:pPr>
            <w:r>
              <w:rPr>
                <w:sz w:val="15"/>
              </w:rPr>
              <w:t>Governing plan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A0F62E1" w14:textId="77777777" w:rsidR="00727CE8" w:rsidRDefault="008E6576">
            <w:pPr>
              <w:spacing w:after="0"/>
            </w:pPr>
            <w:r>
              <w:rPr>
                <w:sz w:val="15"/>
              </w:rPr>
              <w:t>PLAN-001 v2.2 / Foundation F1</w:t>
            </w:r>
          </w:p>
        </w:tc>
      </w:tr>
    </w:tbl>
    <w:p w14:paraId="3A25F7D9" w14:textId="77777777" w:rsidR="00727CE8" w:rsidRDefault="00727CE8">
      <w:pPr>
        <w:spacing w:after="0"/>
      </w:pPr>
    </w:p>
    <w:p w14:paraId="5DA20A02" w14:textId="77777777" w:rsidR="00727CE8" w:rsidRDefault="008E6576">
      <w:pPr>
        <w:pStyle w:val="berschrift2"/>
      </w:pPr>
      <w:r>
        <w:t>Evidence-Grenze</w:t>
      </w:r>
    </w:p>
    <w:p w14:paraId="2C66E830" w14:textId="77777777" w:rsidR="00727CE8" w:rsidRDefault="008E6576">
      <w:r>
        <w:t>Ein vollständiges Moduldokument schließt die Design Baseline, beweist aber weder Implemented, Verified noch Operational. Code und Runtime benötigen separate Evidence.</w:t>
      </w:r>
    </w:p>
    <w:tbl>
      <w:tblPr>
        <w:tblW w:w="0" w:type="auto"/>
        <w:jc w:val="center"/>
        <w:tblLayout w:type="fixed"/>
        <w:tblLook w:val="04A0" w:firstRow="1" w:lastRow="0" w:firstColumn="1" w:lastColumn="0" w:noHBand="0" w:noVBand="1"/>
        <w:tblCaption w:val="Applicability and truth"/>
        <w:tblDescription w:val="PLAN-001 data table: Applicability and truth"/>
      </w:tblPr>
      <w:tblGrid>
        <w:gridCol w:w="2232"/>
        <w:gridCol w:w="7272"/>
      </w:tblGrid>
      <w:tr w:rsidR="00727CE8" w14:paraId="0C2FA40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2E63DC7" w14:textId="77777777" w:rsidR="00727CE8" w:rsidRDefault="008E6576">
            <w:pPr>
              <w:spacing w:after="0"/>
            </w:pPr>
            <w:r>
              <w:rPr>
                <w:b/>
                <w:color w:val="FFFFFF"/>
                <w:sz w:val="15"/>
              </w:rPr>
              <w:t>Applies to</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5DCA195" w14:textId="77777777" w:rsidR="00727CE8" w:rsidRDefault="008E6576">
            <w:pPr>
              <w:spacing w:after="0"/>
            </w:pPr>
            <w:r>
              <w:rPr>
                <w:b/>
                <w:color w:val="FFFFFF"/>
                <w:sz w:val="15"/>
              </w:rPr>
              <w:t>Rule</w:t>
            </w:r>
          </w:p>
        </w:tc>
      </w:tr>
      <w:tr w:rsidR="00727CE8" w14:paraId="66CD2C0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B380CC" w14:textId="77777777" w:rsidR="00727CE8" w:rsidRDefault="008E6576">
            <w:pPr>
              <w:spacing w:after="0"/>
            </w:pPr>
            <w:r>
              <w:rPr>
                <w:sz w:val="15"/>
              </w:rPr>
              <w:t>Document readiness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60E20E" w14:textId="77777777" w:rsidR="00727CE8" w:rsidRDefault="008E6576">
            <w:pPr>
              <w:spacing w:after="0"/>
            </w:pPr>
            <w:r>
              <w:rPr>
                <w:sz w:val="15"/>
              </w:rPr>
              <w:t>Requires complete content and full-document QA</w:t>
            </w:r>
          </w:p>
        </w:tc>
      </w:tr>
      <w:tr w:rsidR="00727CE8" w14:paraId="02E17C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1E9C3F" w14:textId="77777777" w:rsidR="00727CE8" w:rsidRDefault="008E6576">
            <w:pPr>
              <w:spacing w:after="0"/>
            </w:pPr>
            <w:r>
              <w:rPr>
                <w:sz w:val="15"/>
              </w:rPr>
              <w:t>Implementation readiness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95D1452" w14:textId="77777777" w:rsidR="00727CE8" w:rsidRDefault="008E6576">
            <w:pPr>
              <w:spacing w:after="0"/>
            </w:pPr>
            <w:r>
              <w:rPr>
                <w:sz w:val="15"/>
              </w:rPr>
              <w:t>Requires separate authorization, code, build and test evidence</w:t>
            </w:r>
          </w:p>
        </w:tc>
      </w:tr>
      <w:tr w:rsidR="00727CE8" w14:paraId="6931623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64F9CD" w14:textId="77777777" w:rsidR="00727CE8" w:rsidRDefault="008E6576">
            <w:pPr>
              <w:spacing w:after="0"/>
            </w:pPr>
            <w:r>
              <w:rPr>
                <w:sz w:val="15"/>
              </w:rPr>
              <w:t>RU and DE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FCFFD32" w14:textId="77777777" w:rsidR="00727CE8" w:rsidRDefault="008E6576">
            <w:pPr>
              <w:spacing w:after="0"/>
            </w:pPr>
            <w:r>
              <w:rPr>
                <w:sz w:val="15"/>
              </w:rPr>
              <w:t>Preserve identifiers, numbers, normative force and status truth</w:t>
            </w:r>
          </w:p>
        </w:tc>
      </w:tr>
      <w:tr w:rsidR="00727CE8" w14:paraId="105AE63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90FBE5" w14:textId="77777777" w:rsidR="00727CE8" w:rsidRDefault="008E6576">
            <w:pPr>
              <w:spacing w:after="0"/>
            </w:pPr>
            <w:r>
              <w:rPr>
                <w:sz w:val="15"/>
              </w:rPr>
              <w:t>Skyrim scope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1C50F7" w14:textId="77777777" w:rsidR="00727CE8" w:rsidRDefault="008E6576">
            <w:pPr>
              <w:spacing w:after="0"/>
            </w:pPr>
            <w:r>
              <w:rPr>
                <w:sz w:val="15"/>
              </w:rPr>
              <w:t>SE/AE active; VR excluded</w:t>
            </w:r>
          </w:p>
        </w:tc>
      </w:tr>
    </w:tbl>
    <w:p w14:paraId="0A3F1863" w14:textId="77777777" w:rsidR="00727CE8" w:rsidRDefault="00727CE8">
      <w:pPr>
        <w:spacing w:after="0"/>
      </w:pPr>
    </w:p>
    <w:p w14:paraId="31975539" w14:textId="77777777" w:rsidR="00727CE8" w:rsidRDefault="008E6576">
      <w:r>
        <w:br w:type="page"/>
      </w:r>
    </w:p>
    <w:p w14:paraId="15AD3B95" w14:textId="77777777" w:rsidR="00727CE8" w:rsidRDefault="008E6576">
      <w:pPr>
        <w:pStyle w:val="berschrift1"/>
      </w:pPr>
      <w:r>
        <w:lastRenderedPageBreak/>
        <w:t>Inhalt</w:t>
      </w:r>
    </w:p>
    <w:p w14:paraId="31D38EBC" w14:textId="77777777" w:rsidR="00727CE8" w:rsidRDefault="008E6576">
      <w:pPr>
        <w:spacing w:after="28"/>
        <w:ind w:left="144"/>
      </w:pPr>
      <w:r>
        <w:rPr>
          <w:b/>
          <w:sz w:val="16"/>
        </w:rPr>
        <w:t>1. Zweck</w:t>
      </w:r>
    </w:p>
    <w:p w14:paraId="1C178057" w14:textId="77777777" w:rsidR="00727CE8" w:rsidRDefault="008E6576">
      <w:pPr>
        <w:spacing w:after="28"/>
        <w:ind w:left="144"/>
      </w:pPr>
      <w:r>
        <w:rPr>
          <w:b/>
          <w:sz w:val="16"/>
        </w:rPr>
        <w:t>2. Geltungsbereich</w:t>
      </w:r>
    </w:p>
    <w:p w14:paraId="4CA34C5E" w14:textId="77777777" w:rsidR="00727CE8" w:rsidRDefault="008E6576">
      <w:pPr>
        <w:spacing w:after="28"/>
        <w:ind w:left="144"/>
      </w:pPr>
      <w:r>
        <w:rPr>
          <w:b/>
          <w:sz w:val="16"/>
        </w:rPr>
        <w:t>3. Autoritätsquellen</w:t>
      </w:r>
    </w:p>
    <w:p w14:paraId="2FB585EB" w14:textId="77777777" w:rsidR="00727CE8" w:rsidRDefault="008E6576">
      <w:pPr>
        <w:spacing w:after="28"/>
        <w:ind w:left="144"/>
      </w:pPr>
      <w:r>
        <w:rPr>
          <w:b/>
          <w:sz w:val="16"/>
        </w:rPr>
        <w:t>4. Normative Sprache</w:t>
      </w:r>
    </w:p>
    <w:p w14:paraId="61DF650E" w14:textId="77777777" w:rsidR="00727CE8" w:rsidRDefault="008E6576">
      <w:pPr>
        <w:spacing w:after="28"/>
        <w:ind w:left="144"/>
      </w:pPr>
      <w:r>
        <w:rPr>
          <w:b/>
          <w:sz w:val="16"/>
        </w:rPr>
        <w:t>5. Dokumentfamilien und Identifikatoren</w:t>
      </w:r>
    </w:p>
    <w:p w14:paraId="5234BE60" w14:textId="77777777" w:rsidR="00727CE8" w:rsidRDefault="008E6576">
      <w:pPr>
        <w:spacing w:after="28"/>
        <w:ind w:left="144"/>
      </w:pPr>
      <w:r>
        <w:rPr>
          <w:b/>
          <w:sz w:val="16"/>
        </w:rPr>
        <w:t>6. Dokumentlebenszyklus</w:t>
      </w:r>
    </w:p>
    <w:p w14:paraId="4C783F1E" w14:textId="77777777" w:rsidR="00727CE8" w:rsidRDefault="008E6576">
      <w:pPr>
        <w:spacing w:after="28"/>
        <w:ind w:left="144"/>
      </w:pPr>
      <w:r>
        <w:rPr>
          <w:b/>
          <w:sz w:val="16"/>
        </w:rPr>
        <w:t>7. Dokumentstatus und Codestatus</w:t>
      </w:r>
    </w:p>
    <w:p w14:paraId="3C1A3E5C" w14:textId="77777777" w:rsidR="00727CE8" w:rsidRDefault="008E6576">
      <w:pPr>
        <w:spacing w:after="28"/>
        <w:ind w:left="144"/>
      </w:pPr>
      <w:r>
        <w:rPr>
          <w:b/>
          <w:sz w:val="16"/>
        </w:rPr>
        <w:t>8. Pflichtmetadaten</w:t>
      </w:r>
    </w:p>
    <w:p w14:paraId="55D72ECE" w14:textId="77777777" w:rsidR="00727CE8" w:rsidRDefault="008E6576">
      <w:pPr>
        <w:spacing w:after="28"/>
        <w:ind w:left="144"/>
      </w:pPr>
      <w:r>
        <w:rPr>
          <w:b/>
          <w:sz w:val="16"/>
        </w:rPr>
        <w:t>9. Titel und Eröffnung</w:t>
      </w:r>
    </w:p>
    <w:p w14:paraId="3B2B7771" w14:textId="77777777" w:rsidR="00727CE8" w:rsidRDefault="008E6576">
      <w:pPr>
        <w:spacing w:after="28"/>
        <w:ind w:left="144"/>
      </w:pPr>
      <w:r>
        <w:rPr>
          <w:b/>
          <w:sz w:val="16"/>
        </w:rPr>
        <w:t>10. Gemeinsamer Inhaltskern</w:t>
      </w:r>
    </w:p>
    <w:p w14:paraId="0D920564" w14:textId="77777777" w:rsidR="00727CE8" w:rsidRDefault="008E6576">
      <w:pPr>
        <w:spacing w:after="28"/>
        <w:ind w:left="144"/>
      </w:pPr>
      <w:r>
        <w:rPr>
          <w:b/>
          <w:sz w:val="16"/>
        </w:rPr>
        <w:t>11. Regeln für Architecture</w:t>
      </w:r>
    </w:p>
    <w:p w14:paraId="35E590EA" w14:textId="77777777" w:rsidR="00727CE8" w:rsidRDefault="008E6576">
      <w:pPr>
        <w:spacing w:after="28"/>
        <w:ind w:left="144"/>
      </w:pPr>
      <w:r>
        <w:rPr>
          <w:b/>
          <w:sz w:val="16"/>
        </w:rPr>
        <w:t>12. Regeln für ADR</w:t>
      </w:r>
    </w:p>
    <w:p w14:paraId="42F534B4" w14:textId="77777777" w:rsidR="00727CE8" w:rsidRDefault="008E6576">
      <w:pPr>
        <w:spacing w:after="28"/>
        <w:ind w:left="144"/>
      </w:pPr>
      <w:r>
        <w:rPr>
          <w:b/>
          <w:sz w:val="16"/>
        </w:rPr>
        <w:t>13. Pflichtstruktur für MOD-001–MOD-014</w:t>
      </w:r>
    </w:p>
    <w:p w14:paraId="53F3B31C" w14:textId="77777777" w:rsidR="00727CE8" w:rsidRDefault="008E6576">
      <w:pPr>
        <w:spacing w:after="28"/>
        <w:ind w:left="144"/>
      </w:pPr>
      <w:r>
        <w:rPr>
          <w:b/>
          <w:sz w:val="16"/>
        </w:rPr>
        <w:t>14. Modulschnittstellen</w:t>
      </w:r>
    </w:p>
    <w:p w14:paraId="472B0B38" w14:textId="77777777" w:rsidR="00727CE8" w:rsidRDefault="008E6576">
      <w:pPr>
        <w:spacing w:after="28"/>
        <w:ind w:left="144"/>
      </w:pPr>
      <w:r>
        <w:rPr>
          <w:b/>
          <w:sz w:val="16"/>
        </w:rPr>
        <w:t>15. Moduldaten und Speichern</w:t>
      </w:r>
    </w:p>
    <w:p w14:paraId="595A3936" w14:textId="77777777" w:rsidR="00727CE8" w:rsidRDefault="008E6576">
      <w:pPr>
        <w:spacing w:after="28"/>
        <w:ind w:left="144"/>
      </w:pPr>
      <w:r>
        <w:rPr>
          <w:b/>
          <w:sz w:val="16"/>
        </w:rPr>
        <w:t>16. Modulfehler und Recovery</w:t>
      </w:r>
    </w:p>
    <w:p w14:paraId="7551AC99" w14:textId="77777777" w:rsidR="00727CE8" w:rsidRDefault="008E6576">
      <w:pPr>
        <w:spacing w:after="28"/>
        <w:ind w:left="144"/>
      </w:pPr>
      <w:r>
        <w:rPr>
          <w:b/>
          <w:sz w:val="16"/>
        </w:rPr>
        <w:t>17. Modultests</w:t>
      </w:r>
    </w:p>
    <w:p w14:paraId="59575D92" w14:textId="77777777" w:rsidR="00727CE8" w:rsidRDefault="008E6576">
      <w:pPr>
        <w:spacing w:after="28"/>
        <w:ind w:left="144"/>
      </w:pPr>
      <w:r>
        <w:rPr>
          <w:b/>
          <w:sz w:val="16"/>
        </w:rPr>
        <w:t>18. Module Readiness Gate</w:t>
      </w:r>
    </w:p>
    <w:p w14:paraId="07AD8AC6" w14:textId="77777777" w:rsidR="00727CE8" w:rsidRDefault="008E6576">
      <w:pPr>
        <w:spacing w:after="28"/>
        <w:ind w:left="144"/>
      </w:pPr>
      <w:r>
        <w:rPr>
          <w:b/>
          <w:sz w:val="16"/>
        </w:rPr>
        <w:t>19. Dokumente DB, EVT, API und AI</w:t>
      </w:r>
    </w:p>
    <w:p w14:paraId="27B19484" w14:textId="77777777" w:rsidR="00727CE8" w:rsidRDefault="008E6576">
      <w:pPr>
        <w:spacing w:after="28"/>
        <w:ind w:left="144"/>
      </w:pPr>
      <w:r>
        <w:rPr>
          <w:b/>
          <w:sz w:val="16"/>
        </w:rPr>
        <w:t>20. Dokumente TEST und RISK</w:t>
      </w:r>
    </w:p>
    <w:p w14:paraId="629B4379" w14:textId="77777777" w:rsidR="00727CE8" w:rsidRDefault="008E6576">
      <w:pPr>
        <w:spacing w:after="28"/>
        <w:ind w:left="144"/>
      </w:pPr>
      <w:r>
        <w:rPr>
          <w:b/>
          <w:sz w:val="16"/>
        </w:rPr>
        <w:t>21. Dokumente Research, Knowledge Base und IHK</w:t>
      </w:r>
    </w:p>
    <w:p w14:paraId="797869A5" w14:textId="77777777" w:rsidR="00727CE8" w:rsidRDefault="008E6576">
      <w:pPr>
        <w:spacing w:after="28"/>
        <w:ind w:left="144"/>
      </w:pPr>
      <w:r>
        <w:rPr>
          <w:b/>
          <w:sz w:val="16"/>
        </w:rPr>
        <w:t>22. Zweisprachige RU/DE Parity</w:t>
      </w:r>
    </w:p>
    <w:p w14:paraId="1B79E657" w14:textId="77777777" w:rsidR="00727CE8" w:rsidRDefault="008E6576">
      <w:pPr>
        <w:spacing w:after="28"/>
        <w:ind w:left="144"/>
      </w:pPr>
      <w:r>
        <w:rPr>
          <w:b/>
          <w:sz w:val="16"/>
        </w:rPr>
        <w:t>23. Machine Tokens</w:t>
      </w:r>
    </w:p>
    <w:p w14:paraId="2E8653C6" w14:textId="77777777" w:rsidR="00727CE8" w:rsidRDefault="008E6576">
      <w:pPr>
        <w:spacing w:after="28"/>
        <w:ind w:left="144"/>
      </w:pPr>
      <w:r>
        <w:rPr>
          <w:b/>
          <w:sz w:val="16"/>
        </w:rPr>
        <w:t>24. Anforderungen schreiben</w:t>
      </w:r>
    </w:p>
    <w:p w14:paraId="7248A74C" w14:textId="77777777" w:rsidR="00727CE8" w:rsidRDefault="008E6576">
      <w:pPr>
        <w:spacing w:after="28"/>
        <w:ind w:left="144"/>
      </w:pPr>
      <w:r>
        <w:rPr>
          <w:b/>
          <w:sz w:val="16"/>
        </w:rPr>
        <w:t>25. Requirement Identifiers</w:t>
      </w:r>
    </w:p>
    <w:p w14:paraId="6846FCAD" w14:textId="77777777" w:rsidR="00727CE8" w:rsidRDefault="008E6576">
      <w:pPr>
        <w:spacing w:after="28"/>
        <w:ind w:left="144"/>
      </w:pPr>
      <w:r>
        <w:rPr>
          <w:b/>
          <w:sz w:val="16"/>
        </w:rPr>
        <w:t>26. Traceability</w:t>
      </w:r>
    </w:p>
    <w:p w14:paraId="0658729C" w14:textId="77777777" w:rsidR="00727CE8" w:rsidRDefault="008E6576">
      <w:pPr>
        <w:spacing w:after="28"/>
        <w:ind w:left="144"/>
      </w:pPr>
      <w:r>
        <w:rPr>
          <w:b/>
          <w:sz w:val="16"/>
        </w:rPr>
        <w:t>27. Referenzen und Provenance</w:t>
      </w:r>
    </w:p>
    <w:p w14:paraId="0A318485" w14:textId="77777777" w:rsidR="00727CE8" w:rsidRDefault="008E6576">
      <w:pPr>
        <w:spacing w:after="28"/>
        <w:ind w:left="144"/>
      </w:pPr>
      <w:r>
        <w:rPr>
          <w:b/>
          <w:sz w:val="16"/>
        </w:rPr>
        <w:t>28. Assumptions, TBD und Open Decisions</w:t>
      </w:r>
    </w:p>
    <w:p w14:paraId="28B59E7C" w14:textId="77777777" w:rsidR="00727CE8" w:rsidRDefault="008E6576">
      <w:pPr>
        <w:spacing w:after="28"/>
        <w:ind w:left="144"/>
      </w:pPr>
      <w:r>
        <w:rPr>
          <w:b/>
          <w:sz w:val="16"/>
        </w:rPr>
        <w:t>29. Scope und Non-goals</w:t>
      </w:r>
    </w:p>
    <w:p w14:paraId="5A8DCF6A" w14:textId="77777777" w:rsidR="00727CE8" w:rsidRDefault="008E6576">
      <w:pPr>
        <w:spacing w:after="28"/>
        <w:ind w:left="144"/>
      </w:pPr>
      <w:r>
        <w:rPr>
          <w:b/>
          <w:sz w:val="16"/>
        </w:rPr>
        <w:t>30. Ownership und RACI</w:t>
      </w:r>
    </w:p>
    <w:p w14:paraId="0D5B0395" w14:textId="77777777" w:rsidR="00727CE8" w:rsidRDefault="008E6576">
      <w:pPr>
        <w:spacing w:after="28"/>
        <w:ind w:left="144"/>
      </w:pPr>
      <w:r>
        <w:rPr>
          <w:b/>
          <w:sz w:val="16"/>
        </w:rPr>
        <w:t>31. Versioning und Dateinamen</w:t>
      </w:r>
    </w:p>
    <w:p w14:paraId="77A51815" w14:textId="77777777" w:rsidR="00727CE8" w:rsidRDefault="008E6576">
      <w:pPr>
        <w:spacing w:after="28"/>
        <w:ind w:left="144"/>
      </w:pPr>
      <w:r>
        <w:rPr>
          <w:b/>
          <w:sz w:val="16"/>
        </w:rPr>
        <w:t>32. Änderungsjournal</w:t>
      </w:r>
    </w:p>
    <w:p w14:paraId="1399DD3C" w14:textId="77777777" w:rsidR="00727CE8" w:rsidRDefault="008E6576">
      <w:pPr>
        <w:spacing w:after="28"/>
        <w:ind w:left="144"/>
      </w:pPr>
      <w:r>
        <w:rPr>
          <w:b/>
          <w:sz w:val="16"/>
        </w:rPr>
        <w:t>33. Review Workflow</w:t>
      </w:r>
    </w:p>
    <w:p w14:paraId="10C9072A" w14:textId="77777777" w:rsidR="00727CE8" w:rsidRDefault="008E6576">
      <w:pPr>
        <w:spacing w:after="28"/>
        <w:ind w:left="144"/>
      </w:pPr>
      <w:r>
        <w:rPr>
          <w:b/>
          <w:sz w:val="16"/>
        </w:rPr>
        <w:t>34. Content QA Gate</w:t>
      </w:r>
    </w:p>
    <w:p w14:paraId="0B248ADC" w14:textId="77777777" w:rsidR="00727CE8" w:rsidRDefault="008E6576">
      <w:pPr>
        <w:spacing w:after="28"/>
        <w:ind w:left="144"/>
      </w:pPr>
      <w:r>
        <w:rPr>
          <w:b/>
          <w:sz w:val="16"/>
        </w:rPr>
        <w:t>35. Structural und Accessibility QA</w:t>
      </w:r>
    </w:p>
    <w:p w14:paraId="13EFE108" w14:textId="77777777" w:rsidR="00727CE8" w:rsidRDefault="008E6576">
      <w:pPr>
        <w:spacing w:after="28"/>
        <w:ind w:left="144"/>
      </w:pPr>
      <w:r>
        <w:rPr>
          <w:b/>
          <w:sz w:val="16"/>
        </w:rPr>
        <w:t>36. Render und Visual QA</w:t>
      </w:r>
    </w:p>
    <w:p w14:paraId="7498B1D7" w14:textId="77777777" w:rsidR="00727CE8" w:rsidRDefault="008E6576">
      <w:pPr>
        <w:spacing w:after="28"/>
        <w:ind w:left="144"/>
      </w:pPr>
      <w:r>
        <w:rPr>
          <w:b/>
          <w:sz w:val="16"/>
        </w:rPr>
        <w:t>37. Tabellen, Diagramme und Abbildungen</w:t>
      </w:r>
    </w:p>
    <w:p w14:paraId="20EB7F51" w14:textId="77777777" w:rsidR="00727CE8" w:rsidRDefault="008E6576">
      <w:pPr>
        <w:spacing w:after="28"/>
        <w:ind w:left="144"/>
      </w:pPr>
      <w:r>
        <w:rPr>
          <w:b/>
          <w:sz w:val="16"/>
        </w:rPr>
        <w:t>38. Code und API Examples</w:t>
      </w:r>
    </w:p>
    <w:p w14:paraId="058003CC" w14:textId="77777777" w:rsidR="00727CE8" w:rsidRDefault="008E6576">
      <w:pPr>
        <w:spacing w:after="28"/>
        <w:ind w:left="144"/>
      </w:pPr>
      <w:r>
        <w:rPr>
          <w:b/>
          <w:sz w:val="16"/>
        </w:rPr>
        <w:t>39. Evidence und Acceptance</w:t>
      </w:r>
    </w:p>
    <w:p w14:paraId="1B1E5385" w14:textId="77777777" w:rsidR="00727CE8" w:rsidRDefault="008E6576">
      <w:pPr>
        <w:spacing w:after="28"/>
        <w:ind w:left="144"/>
      </w:pPr>
      <w:r>
        <w:rPr>
          <w:b/>
          <w:sz w:val="16"/>
        </w:rPr>
        <w:t>40. Supersession, Archive und Canonical Index</w:t>
      </w:r>
    </w:p>
    <w:p w14:paraId="7576E7CF" w14:textId="77777777" w:rsidR="00727CE8" w:rsidRDefault="008E6576">
      <w:pPr>
        <w:spacing w:after="28"/>
        <w:ind w:left="144"/>
      </w:pPr>
      <w:r>
        <w:rPr>
          <w:b/>
          <w:sz w:val="16"/>
        </w:rPr>
        <w:t>41. Publication und Repository Evidence</w:t>
      </w:r>
    </w:p>
    <w:p w14:paraId="6DA7EFE0" w14:textId="77777777" w:rsidR="00727CE8" w:rsidRDefault="008E6576">
      <w:pPr>
        <w:spacing w:after="28"/>
        <w:ind w:left="144"/>
      </w:pPr>
      <w:r>
        <w:rPr>
          <w:b/>
          <w:sz w:val="16"/>
        </w:rPr>
        <w:t>42. Exceptions und Waivers</w:t>
      </w:r>
    </w:p>
    <w:p w14:paraId="5EAA51FE" w14:textId="77777777" w:rsidR="00727CE8" w:rsidRDefault="008E6576">
      <w:pPr>
        <w:spacing w:after="28"/>
        <w:ind w:left="144"/>
      </w:pPr>
      <w:r>
        <w:rPr>
          <w:b/>
          <w:sz w:val="16"/>
        </w:rPr>
        <w:t>43. Review Cadence</w:t>
      </w:r>
    </w:p>
    <w:p w14:paraId="47187396" w14:textId="77777777" w:rsidR="00727CE8" w:rsidRDefault="008E6576">
      <w:pPr>
        <w:spacing w:after="28"/>
        <w:ind w:left="144"/>
      </w:pPr>
      <w:r>
        <w:rPr>
          <w:b/>
          <w:sz w:val="16"/>
        </w:rPr>
        <w:t>44. Acceptance Criteria für STD-004</w:t>
      </w:r>
    </w:p>
    <w:p w14:paraId="10171411" w14:textId="77777777" w:rsidR="00727CE8" w:rsidRDefault="008E6576">
      <w:pPr>
        <w:spacing w:after="28"/>
        <w:ind w:left="144"/>
      </w:pPr>
      <w:r>
        <w:rPr>
          <w:b/>
          <w:sz w:val="16"/>
        </w:rPr>
        <w:t>Anhang A. Minimaler Document-Control-Block</w:t>
      </w:r>
    </w:p>
    <w:p w14:paraId="60698A18" w14:textId="77777777" w:rsidR="00727CE8" w:rsidRDefault="008E6576">
      <w:pPr>
        <w:spacing w:after="28"/>
        <w:ind w:left="144"/>
      </w:pPr>
      <w:r>
        <w:rPr>
          <w:b/>
          <w:sz w:val="16"/>
        </w:rPr>
        <w:t>Anhang B. Prüfung eines Moduldokuments</w:t>
      </w:r>
    </w:p>
    <w:p w14:paraId="4BE3A438" w14:textId="77777777" w:rsidR="00727CE8" w:rsidRDefault="008E6576">
      <w:pPr>
        <w:spacing w:after="28"/>
        <w:ind w:left="144"/>
      </w:pPr>
      <w:r>
        <w:rPr>
          <w:b/>
          <w:sz w:val="16"/>
        </w:rPr>
        <w:t>Anhang C. Traceability-Vorlage</w:t>
      </w:r>
    </w:p>
    <w:p w14:paraId="771FC897" w14:textId="77777777" w:rsidR="00727CE8" w:rsidRDefault="008E6576">
      <w:pPr>
        <w:spacing w:after="28"/>
        <w:ind w:left="144"/>
      </w:pPr>
      <w:r>
        <w:rPr>
          <w:b/>
          <w:sz w:val="16"/>
        </w:rPr>
        <w:t>Anhang D. Publication Checklist</w:t>
      </w:r>
    </w:p>
    <w:p w14:paraId="195F374D" w14:textId="77777777" w:rsidR="00727CE8" w:rsidRDefault="008E6576">
      <w:pPr>
        <w:spacing w:after="28"/>
        <w:ind w:left="144"/>
      </w:pPr>
      <w:r>
        <w:rPr>
          <w:b/>
          <w:sz w:val="16"/>
        </w:rPr>
        <w:t>Anhang E. Änderungsjournal</w:t>
      </w:r>
    </w:p>
    <w:p w14:paraId="74D954EB" w14:textId="77777777" w:rsidR="00727CE8" w:rsidRDefault="008E6576">
      <w:r>
        <w:br w:type="page"/>
      </w:r>
    </w:p>
    <w:p w14:paraId="509BB44E" w14:textId="77777777" w:rsidR="00727CE8" w:rsidRDefault="008E6576">
      <w:pPr>
        <w:pStyle w:val="berschrift1"/>
      </w:pPr>
      <w:r>
        <w:lastRenderedPageBreak/>
        <w:t>1. Zweck</w:t>
      </w:r>
    </w:p>
    <w:p w14:paraId="0060F4C6" w14:textId="77777777" w:rsidR="00727CE8" w:rsidRDefault="008E6576">
      <w:r>
        <w:t>STD-004 legt fest, wie World Engine Dokumente erstellt, geprüft, veröffentlicht, aktualisiert und ersetzt. Ziel ist Dokumentation als verifizierbarer Vertrag, nicht als Sammlung von Behauptungen.</w:t>
      </w:r>
    </w:p>
    <w:p w14:paraId="229AFAA4" w14:textId="77777777" w:rsidR="00727CE8" w:rsidRDefault="008E6576">
      <w:r>
        <w:t>Der Standard ist für neue kanonische Artefakte und wesentliche Änderungen bereits veröffentlichter Dokumente verbindlich.</w:t>
      </w:r>
    </w:p>
    <w:p w14:paraId="2E8E2D96" w14:textId="77777777" w:rsidR="00727CE8" w:rsidRDefault="008E6576">
      <w:pPr>
        <w:pStyle w:val="berschrift1"/>
      </w:pPr>
      <w:r>
        <w:t>2. Geltungsbereich</w:t>
      </w:r>
    </w:p>
    <w:p w14:paraId="1F77AAB6" w14:textId="77777777" w:rsidR="00727CE8" w:rsidRDefault="008E6576">
      <w:r>
        <w:t>Der Standard umfasst DOC, PLAN, ARCH, ADR, MOD, DB, EVT, API, AI, TEST, RISK, STD, RES, KB und IHK. Er gilt für Markdown Sources, DOCX/PDF Deliverables, Diagramme, Tabellen, Contract-Beispiele und zugehörige QA Reports.</w:t>
      </w:r>
    </w:p>
    <w:p w14:paraId="4CDCCC14" w14:textId="77777777" w:rsidR="00727CE8" w:rsidRDefault="008E6576">
      <w:r>
        <w:t>Skyrim SE/AE ist das aktive Spielziel. Skyrim VR muss als Excluded markiert bleiben, bis eine separate Entscheidung den Scope ändert.</w:t>
      </w:r>
    </w:p>
    <w:p w14:paraId="4D8DEB70" w14:textId="77777777" w:rsidR="00727CE8" w:rsidRDefault="008E6576">
      <w:pPr>
        <w:pStyle w:val="berschrift1"/>
      </w:pPr>
      <w:r>
        <w:t>3. Autoritätsquellen</w:t>
      </w:r>
    </w:p>
    <w:tbl>
      <w:tblPr>
        <w:tblW w:w="0" w:type="auto"/>
        <w:jc w:val="center"/>
        <w:tblLayout w:type="fixed"/>
        <w:tblLook w:val="04A0" w:firstRow="1" w:lastRow="0" w:firstColumn="1" w:lastColumn="0" w:noHBand="0" w:noVBand="1"/>
        <w:tblCaption w:val="3. Autoritätsquellen"/>
        <w:tblDescription w:val="PLAN-001 data table: 3. Autoritätsquellen"/>
      </w:tblPr>
      <w:tblGrid>
        <w:gridCol w:w="1944"/>
        <w:gridCol w:w="3672"/>
        <w:gridCol w:w="3888"/>
      </w:tblGrid>
      <w:tr w:rsidR="00727CE8" w14:paraId="70AAC023"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88E0F2A" w14:textId="77777777" w:rsidR="00727CE8" w:rsidRDefault="008E6576">
            <w:pPr>
              <w:spacing w:after="0"/>
            </w:pPr>
            <w:r>
              <w:rPr>
                <w:b/>
                <w:color w:val="FFFFFF"/>
                <w:sz w:val="15"/>
              </w:rPr>
              <w:t>Ebene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CE8922D" w14:textId="77777777" w:rsidR="00727CE8" w:rsidRDefault="008E6576">
            <w:pPr>
              <w:spacing w:after="0"/>
            </w:pPr>
            <w:r>
              <w:rPr>
                <w:b/>
                <w:color w:val="FFFFFF"/>
                <w:sz w:val="15"/>
              </w:rPr>
              <w:t>Quelle</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13CB2F8" w14:textId="77777777" w:rsidR="00727CE8" w:rsidRDefault="008E6576">
            <w:pPr>
              <w:spacing w:after="0"/>
            </w:pPr>
            <w:r>
              <w:rPr>
                <w:b/>
                <w:color w:val="FFFFFF"/>
                <w:sz w:val="15"/>
              </w:rPr>
              <w:t>Rolle</w:t>
            </w:r>
          </w:p>
        </w:tc>
      </w:tr>
      <w:tr w:rsidR="00727CE8" w14:paraId="1DFA506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199FC11" w14:textId="77777777" w:rsidR="00727CE8" w:rsidRDefault="008E6576">
            <w:pPr>
              <w:spacing w:after="0"/>
            </w:pPr>
            <w:r>
              <w:rPr>
                <w:sz w:val="15"/>
              </w:rPr>
              <w:t>1</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681408" w14:textId="77777777" w:rsidR="00727CE8" w:rsidRDefault="008E6576">
            <w:pPr>
              <w:spacing w:after="0"/>
            </w:pPr>
            <w:r>
              <w:rPr>
                <w:sz w:val="15"/>
              </w:rPr>
              <w:t>Explizite Entscheidung des Project Owner</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D55A6A" w14:textId="77777777" w:rsidR="00727CE8" w:rsidRDefault="008E6576">
            <w:pPr>
              <w:spacing w:after="0"/>
            </w:pPr>
            <w:r>
              <w:rPr>
                <w:sz w:val="15"/>
              </w:rPr>
              <w:t>Richtung, Scope und finale Annahme</w:t>
            </w:r>
          </w:p>
        </w:tc>
      </w:tr>
      <w:tr w:rsidR="00727CE8" w14:paraId="507DB0C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6EA51BC" w14:textId="77777777" w:rsidR="00727CE8" w:rsidRDefault="008E6576">
            <w:pPr>
              <w:spacing w:after="0"/>
            </w:pPr>
            <w:r>
              <w:rPr>
                <w:sz w:val="15"/>
              </w:rPr>
              <w:t>2</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64E717E" w14:textId="77777777" w:rsidR="00727CE8" w:rsidRDefault="008E6576">
            <w:pPr>
              <w:spacing w:after="0"/>
            </w:pPr>
            <w:r>
              <w:rPr>
                <w:sz w:val="15"/>
              </w:rPr>
              <w:t>Accepted ADR</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649A3C" w14:textId="77777777" w:rsidR="00727CE8" w:rsidRDefault="008E6576">
            <w:pPr>
              <w:spacing w:after="0"/>
            </w:pPr>
            <w:r>
              <w:rPr>
                <w:sz w:val="15"/>
              </w:rPr>
              <w:t>Irreversible oder modulübergreifende Architekturentscheidung</w:t>
            </w:r>
          </w:p>
        </w:tc>
      </w:tr>
      <w:tr w:rsidR="00727CE8" w14:paraId="286F3EC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F2EED4" w14:textId="77777777" w:rsidR="00727CE8" w:rsidRDefault="008E6576">
            <w:pPr>
              <w:spacing w:after="0"/>
            </w:pPr>
            <w:r>
              <w:rPr>
                <w:sz w:val="15"/>
              </w:rPr>
              <w:t>3</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C0E128" w14:textId="77777777" w:rsidR="00727CE8" w:rsidRDefault="008E6576">
            <w:pPr>
              <w:spacing w:after="0"/>
            </w:pPr>
            <w:r>
              <w:rPr>
                <w:sz w:val="15"/>
              </w:rPr>
              <w:t>Current ARCH, MOD, API, DB, EVT</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8A8078" w14:textId="77777777" w:rsidR="00727CE8" w:rsidRDefault="008E6576">
            <w:pPr>
              <w:spacing w:after="0"/>
            </w:pPr>
            <w:r>
              <w:rPr>
                <w:sz w:val="15"/>
              </w:rPr>
              <w:t>Normative Design Baseline im jeweiligen Bereich</w:t>
            </w:r>
          </w:p>
        </w:tc>
      </w:tr>
      <w:tr w:rsidR="00727CE8" w14:paraId="340C340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EC7B527" w14:textId="77777777" w:rsidR="00727CE8" w:rsidRDefault="008E6576">
            <w:pPr>
              <w:spacing w:after="0"/>
            </w:pPr>
            <w:r>
              <w:rPr>
                <w:sz w:val="15"/>
              </w:rPr>
              <w:t>4</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7D6BBD" w14:textId="77777777" w:rsidR="00727CE8" w:rsidRDefault="008E6576">
            <w:pPr>
              <w:spacing w:after="0"/>
            </w:pPr>
            <w:r>
              <w:rPr>
                <w:sz w:val="15"/>
              </w:rPr>
              <w:t>Current STD, TEST, RISK</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9B11F2" w14:textId="77777777" w:rsidR="00727CE8" w:rsidRDefault="008E6576">
            <w:pPr>
              <w:spacing w:after="0"/>
            </w:pPr>
            <w:r>
              <w:rPr>
                <w:sz w:val="15"/>
              </w:rPr>
              <w:t>Gemeinsame Regeln und Evidence Model</w:t>
            </w:r>
          </w:p>
        </w:tc>
      </w:tr>
      <w:tr w:rsidR="00727CE8" w14:paraId="08B2147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35A6F8" w14:textId="77777777" w:rsidR="00727CE8" w:rsidRDefault="008E6576">
            <w:pPr>
              <w:spacing w:after="0"/>
            </w:pPr>
            <w:r>
              <w:rPr>
                <w:sz w:val="15"/>
              </w:rPr>
              <w:t>5</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53668A" w14:textId="77777777" w:rsidR="00727CE8" w:rsidRDefault="008E6576">
            <w:pPr>
              <w:spacing w:after="0"/>
            </w:pPr>
            <w:r>
              <w:rPr>
                <w:sz w:val="15"/>
              </w:rPr>
              <w:t>Living DOC-009, Research und Knowledge Base</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6918BEF" w14:textId="77777777" w:rsidR="00727CE8" w:rsidRDefault="008E6576">
            <w:pPr>
              <w:spacing w:after="0"/>
            </w:pPr>
            <w:r>
              <w:rPr>
                <w:sz w:val="15"/>
              </w:rPr>
              <w:t>Kontext und aktuelle Daten, kein versteckter ADR-Ersatz</w:t>
            </w:r>
          </w:p>
        </w:tc>
      </w:tr>
    </w:tbl>
    <w:p w14:paraId="32C7B508" w14:textId="77777777" w:rsidR="00727CE8" w:rsidRDefault="00727CE8">
      <w:pPr>
        <w:spacing w:after="0"/>
      </w:pPr>
    </w:p>
    <w:p w14:paraId="3278B64B" w14:textId="77777777" w:rsidR="00727CE8" w:rsidRDefault="008E6576">
      <w:r>
        <w:t>Bei einem Konflikt wird keine bequeme Formulierung ausgewählt. Der Autor erfasst die Inconsistency, bestimmt den Owner und führt Change Control durch.</w:t>
      </w:r>
    </w:p>
    <w:p w14:paraId="5BF63289" w14:textId="77777777" w:rsidR="00727CE8" w:rsidRDefault="008E6576">
      <w:pPr>
        <w:pStyle w:val="berschrift1"/>
      </w:pPr>
      <w:r>
        <w:t>4. Normative Sprache</w:t>
      </w:r>
    </w:p>
    <w:tbl>
      <w:tblPr>
        <w:tblW w:w="0" w:type="auto"/>
        <w:jc w:val="center"/>
        <w:tblLayout w:type="fixed"/>
        <w:tblLook w:val="04A0" w:firstRow="1" w:lastRow="0" w:firstColumn="1" w:lastColumn="0" w:noHBand="0" w:noVBand="1"/>
        <w:tblCaption w:val="4. Normative Sprache"/>
        <w:tblDescription w:val="PLAN-001 data table: 4. Normative Sprache"/>
      </w:tblPr>
      <w:tblGrid>
        <w:gridCol w:w="2232"/>
        <w:gridCol w:w="7272"/>
      </w:tblGrid>
      <w:tr w:rsidR="00727CE8" w14:paraId="5474CE23"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EFDA310" w14:textId="77777777" w:rsidR="00727CE8" w:rsidRDefault="008E6576">
            <w:pPr>
              <w:spacing w:after="0"/>
            </w:pPr>
            <w:r>
              <w:rPr>
                <w:b/>
                <w:color w:val="FFFFFF"/>
                <w:sz w:val="15"/>
              </w:rPr>
              <w:t>Begriff</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36568DE" w14:textId="77777777" w:rsidR="00727CE8" w:rsidRDefault="008E6576">
            <w:pPr>
              <w:spacing w:after="0"/>
            </w:pPr>
            <w:r>
              <w:rPr>
                <w:b/>
                <w:color w:val="FFFFFF"/>
                <w:sz w:val="15"/>
              </w:rPr>
              <w:t>Bedeutung</w:t>
            </w:r>
          </w:p>
        </w:tc>
      </w:tr>
      <w:tr w:rsidR="00727CE8" w14:paraId="75AC922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14E51D" w14:textId="77777777" w:rsidR="00727CE8" w:rsidRDefault="008E6576">
            <w:pPr>
              <w:spacing w:after="0"/>
            </w:pPr>
            <w:r>
              <w:rPr>
                <w:sz w:val="15"/>
              </w:rPr>
              <w:t>MUST / MUST NOT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A65F8D" w14:textId="77777777" w:rsidR="00727CE8" w:rsidRDefault="008E6576">
            <w:pPr>
              <w:spacing w:after="0"/>
            </w:pPr>
            <w:r>
              <w:rPr>
                <w:sz w:val="15"/>
              </w:rPr>
              <w:t>Verbindliche Anforderung oder Verbot</w:t>
            </w:r>
          </w:p>
        </w:tc>
      </w:tr>
      <w:tr w:rsidR="00727CE8" w14:paraId="0021E81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6F5AD2" w14:textId="77777777" w:rsidR="00727CE8" w:rsidRDefault="008E6576">
            <w:pPr>
              <w:spacing w:after="0"/>
            </w:pPr>
            <w:r>
              <w:rPr>
                <w:sz w:val="15"/>
              </w:rPr>
              <w:t>SHOULD / SHOULD NOT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FC3248" w14:textId="77777777" w:rsidR="00727CE8" w:rsidRDefault="008E6576">
            <w:pPr>
              <w:spacing w:after="0"/>
            </w:pPr>
            <w:r>
              <w:rPr>
                <w:sz w:val="15"/>
              </w:rPr>
              <w:t>Bevorzugte Regel; Abweichung wird begründet</w:t>
            </w:r>
          </w:p>
        </w:tc>
      </w:tr>
      <w:tr w:rsidR="00727CE8" w14:paraId="78AF8E8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FD0D44E" w14:textId="77777777" w:rsidR="00727CE8" w:rsidRDefault="008E6576">
            <w:pPr>
              <w:spacing w:after="0"/>
            </w:pPr>
            <w:r>
              <w:rPr>
                <w:sz w:val="15"/>
              </w:rPr>
              <w:t>MAY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96D7F0A" w14:textId="77777777" w:rsidR="00727CE8" w:rsidRDefault="008E6576">
            <w:pPr>
              <w:spacing w:after="0"/>
            </w:pPr>
            <w:r>
              <w:rPr>
                <w:sz w:val="15"/>
              </w:rPr>
              <w:t>Zulässige Option</w:t>
            </w:r>
          </w:p>
        </w:tc>
      </w:tr>
      <w:tr w:rsidR="00727CE8" w14:paraId="296E92B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1FBC077" w14:textId="77777777" w:rsidR="00727CE8" w:rsidRDefault="008E6576">
            <w:pPr>
              <w:spacing w:after="0"/>
            </w:pPr>
            <w:r>
              <w:rPr>
                <w:sz w:val="15"/>
              </w:rPr>
              <w:t>TBD</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134C9B" w14:textId="77777777" w:rsidR="00727CE8" w:rsidRDefault="008E6576">
            <w:pPr>
              <w:spacing w:after="0"/>
            </w:pPr>
            <w:r>
              <w:rPr>
                <w:sz w:val="15"/>
              </w:rPr>
              <w:t>Offene Entscheidung mit Owner, Deadline und Blocking Impact</w:t>
            </w:r>
          </w:p>
        </w:tc>
      </w:tr>
      <w:tr w:rsidR="00727CE8" w14:paraId="4490391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FEDD4F" w14:textId="77777777" w:rsidR="00727CE8" w:rsidRDefault="008E6576">
            <w:pPr>
              <w:spacing w:after="0"/>
            </w:pPr>
            <w:r>
              <w:rPr>
                <w:sz w:val="15"/>
              </w:rPr>
              <w:t>N/A</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97CD1F9" w14:textId="77777777" w:rsidR="00727CE8" w:rsidRDefault="008E6576">
            <w:pPr>
              <w:spacing w:after="0"/>
            </w:pPr>
            <w:r>
              <w:rPr>
                <w:sz w:val="15"/>
              </w:rPr>
              <w:t>Nicht anwendbar mit kurzer Begründung</w:t>
            </w:r>
          </w:p>
        </w:tc>
      </w:tr>
    </w:tbl>
    <w:p w14:paraId="6BEAF61A" w14:textId="77777777" w:rsidR="00727CE8" w:rsidRDefault="00727CE8">
      <w:pPr>
        <w:spacing w:after="0"/>
      </w:pPr>
    </w:p>
    <w:p w14:paraId="2FF03FFA" w14:textId="77777777" w:rsidR="00727CE8" w:rsidRDefault="008E6576">
      <w:r>
        <w:t>Wörter wie „schnell“, „zuverlässig“, „fertig“ oder „vollständig“ sind ohne Metrik oder Kriterium nicht normativ.</w:t>
      </w:r>
    </w:p>
    <w:p w14:paraId="2ED32F77" w14:textId="77777777" w:rsidR="00727CE8" w:rsidRDefault="008E6576">
      <w:pPr>
        <w:pStyle w:val="berschrift1"/>
      </w:pPr>
      <w:r>
        <w:t>5. Dokumentfamilien und Identifikatoren</w:t>
      </w:r>
    </w:p>
    <w:p w14:paraId="76D0B34E" w14:textId="77777777" w:rsidR="00727CE8" w:rsidRDefault="008E6576">
      <w:r>
        <w:t>Jedes Deliverable besitzt eine stabile ID nach STD-002. Die ID ändert sich weder durch Übersetzung noch durch neue Version oder Formatwechsel. Eine neue ID ist nur für eine neue Verantwortung erforderlich.</w:t>
      </w:r>
    </w:p>
    <w:tbl>
      <w:tblPr>
        <w:tblW w:w="0" w:type="auto"/>
        <w:jc w:val="center"/>
        <w:tblLayout w:type="fixed"/>
        <w:tblLook w:val="04A0" w:firstRow="1" w:lastRow="0" w:firstColumn="1" w:lastColumn="0" w:noHBand="0" w:noVBand="1"/>
        <w:tblCaption w:val="5. Dokumentfamilien und Identifikatoren"/>
        <w:tblDescription w:val="PLAN-001 data table: 5. Dokumentfamilien und Identifikatoren"/>
      </w:tblPr>
      <w:tblGrid>
        <w:gridCol w:w="2232"/>
        <w:gridCol w:w="7272"/>
      </w:tblGrid>
      <w:tr w:rsidR="00727CE8" w14:paraId="02FE3DE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F7BB7B0" w14:textId="77777777" w:rsidR="00727CE8" w:rsidRDefault="008E6576">
            <w:pPr>
              <w:spacing w:after="0"/>
            </w:pPr>
            <w:r>
              <w:rPr>
                <w:b/>
                <w:color w:val="FFFFFF"/>
                <w:sz w:val="15"/>
              </w:rPr>
              <w:t>Familie</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842BAA0" w14:textId="77777777" w:rsidR="00727CE8" w:rsidRDefault="008E6576">
            <w:pPr>
              <w:spacing w:after="0"/>
            </w:pPr>
            <w:r>
              <w:rPr>
                <w:b/>
                <w:color w:val="FFFFFF"/>
                <w:sz w:val="15"/>
              </w:rPr>
              <w:t>Hauptergebnis</w:t>
            </w:r>
          </w:p>
        </w:tc>
      </w:tr>
      <w:tr w:rsidR="00727CE8" w14:paraId="5EE7AC0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98AB97" w14:textId="77777777" w:rsidR="00727CE8" w:rsidRDefault="008E6576">
            <w:pPr>
              <w:spacing w:after="0"/>
            </w:pPr>
            <w:r>
              <w:rPr>
                <w:sz w:val="15"/>
              </w:rPr>
              <w:t>DOC / PLAN</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FBAB4D" w14:textId="77777777" w:rsidR="00727CE8" w:rsidRDefault="008E6576">
            <w:pPr>
              <w:spacing w:after="0"/>
            </w:pPr>
            <w:r>
              <w:rPr>
                <w:sz w:val="15"/>
              </w:rPr>
              <w:t>Governance, Scope, Roadmap und Journal</w:t>
            </w:r>
          </w:p>
        </w:tc>
      </w:tr>
      <w:tr w:rsidR="00727CE8" w14:paraId="249003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BF302D" w14:textId="77777777" w:rsidR="00727CE8" w:rsidRDefault="008E6576">
            <w:pPr>
              <w:spacing w:after="0"/>
            </w:pPr>
            <w:r>
              <w:rPr>
                <w:sz w:val="15"/>
              </w:rPr>
              <w:t>ARCH / ADR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A831EC" w14:textId="77777777" w:rsidR="00727CE8" w:rsidRDefault="008E6576">
            <w:pPr>
              <w:spacing w:after="0"/>
            </w:pPr>
            <w:r>
              <w:rPr>
                <w:sz w:val="15"/>
              </w:rPr>
              <w:t>Systemstruktur und angenommene Entscheidungen</w:t>
            </w:r>
          </w:p>
        </w:tc>
      </w:tr>
      <w:tr w:rsidR="00727CE8" w14:paraId="77C2E66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D2CFA9" w14:textId="77777777" w:rsidR="00727CE8" w:rsidRDefault="008E6576">
            <w:pPr>
              <w:spacing w:after="0"/>
            </w:pPr>
            <w:r>
              <w:rPr>
                <w:sz w:val="15"/>
              </w:rPr>
              <w:lastRenderedPageBreak/>
              <w:t>MOD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75657B" w14:textId="77777777" w:rsidR="00727CE8" w:rsidRDefault="008E6576">
            <w:pPr>
              <w:spacing w:after="0"/>
            </w:pPr>
            <w:r>
              <w:rPr>
                <w:sz w:val="15"/>
              </w:rPr>
              <w:t>Vollständiger Module Design/Implementation Contract</w:t>
            </w:r>
          </w:p>
        </w:tc>
      </w:tr>
      <w:tr w:rsidR="00727CE8" w14:paraId="285DC76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B0E5C55" w14:textId="77777777" w:rsidR="00727CE8" w:rsidRDefault="008E6576">
            <w:pPr>
              <w:spacing w:after="0"/>
            </w:pPr>
            <w:r>
              <w:rPr>
                <w:sz w:val="15"/>
              </w:rPr>
              <w:t>DB / EVT / API / AI</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F8EB0A" w14:textId="77777777" w:rsidR="00727CE8" w:rsidRDefault="008E6576">
            <w:pPr>
              <w:spacing w:after="0"/>
            </w:pPr>
            <w:r>
              <w:rPr>
                <w:sz w:val="15"/>
              </w:rPr>
              <w:t>Modulübergreifende technische Contracts</w:t>
            </w:r>
          </w:p>
        </w:tc>
      </w:tr>
      <w:tr w:rsidR="00727CE8" w14:paraId="202DB65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0B6D1E5" w14:textId="77777777" w:rsidR="00727CE8" w:rsidRDefault="008E6576">
            <w:pPr>
              <w:spacing w:after="0"/>
            </w:pPr>
            <w:r>
              <w:rPr>
                <w:sz w:val="15"/>
              </w:rPr>
              <w:t>TEST / RISK / STD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9F091E" w14:textId="77777777" w:rsidR="00727CE8" w:rsidRDefault="008E6576">
            <w:pPr>
              <w:spacing w:after="0"/>
            </w:pPr>
            <w:r>
              <w:rPr>
                <w:sz w:val="15"/>
              </w:rPr>
              <w:t>Verifikation, Risiko und gemeinsame Regeln</w:t>
            </w:r>
          </w:p>
        </w:tc>
      </w:tr>
      <w:tr w:rsidR="00727CE8" w14:paraId="212124B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B802FE" w14:textId="77777777" w:rsidR="00727CE8" w:rsidRDefault="008E6576">
            <w:pPr>
              <w:spacing w:after="0"/>
            </w:pPr>
            <w:r>
              <w:rPr>
                <w:sz w:val="15"/>
              </w:rPr>
              <w:t>RES / KB / IHK</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2577B46" w14:textId="77777777" w:rsidR="00727CE8" w:rsidRDefault="008E6576">
            <w:pPr>
              <w:spacing w:after="0"/>
            </w:pPr>
            <w:r>
              <w:rPr>
                <w:sz w:val="15"/>
              </w:rPr>
              <w:t>Forschung, Wissen und Prüfungsunterlagen</w:t>
            </w:r>
          </w:p>
        </w:tc>
      </w:tr>
    </w:tbl>
    <w:p w14:paraId="0F89624F" w14:textId="77777777" w:rsidR="00727CE8" w:rsidRDefault="00727CE8">
      <w:pPr>
        <w:spacing w:after="0"/>
      </w:pPr>
    </w:p>
    <w:p w14:paraId="248D3988" w14:textId="77777777" w:rsidR="00727CE8" w:rsidRDefault="008E6576">
      <w:r>
        <w:br w:type="page"/>
      </w:r>
    </w:p>
    <w:p w14:paraId="58E4DF29" w14:textId="77777777" w:rsidR="00727CE8" w:rsidRDefault="008E6576">
      <w:pPr>
        <w:pStyle w:val="berschrift1"/>
      </w:pPr>
      <w:r>
        <w:lastRenderedPageBreak/>
        <w:t>6. Dokumentlebenszyklus</w:t>
      </w:r>
    </w:p>
    <w:p w14:paraId="5F52100B" w14:textId="77777777" w:rsidR="00727CE8" w:rsidRDefault="008E6576">
      <w:r>
        <w:rPr>
          <w:rFonts w:ascii="Consolas" w:eastAsia="Consolas" w:hAnsi="Consolas"/>
          <w:color w:val="173A57"/>
          <w:sz w:val="15"/>
        </w:rPr>
        <w:t>Planned → Draft → Review → Current/Accepted → Superseded → Archived</w:t>
      </w:r>
      <w:r>
        <w:t xml:space="preserve"> ist der Basis-Lifecycle. </w:t>
      </w:r>
      <w:r>
        <w:rPr>
          <w:rFonts w:ascii="Consolas" w:eastAsia="Consolas" w:hAnsi="Consolas"/>
          <w:color w:val="173A57"/>
          <w:sz w:val="15"/>
        </w:rPr>
        <w:t>Living</w:t>
      </w:r>
      <w:r>
        <w:t xml:space="preserve"> ist eine zusätzliche Eigenschaft eines Current-Dokuments, keine Lockerung der QA.</w:t>
      </w:r>
    </w:p>
    <w:tbl>
      <w:tblPr>
        <w:tblW w:w="0" w:type="auto"/>
        <w:jc w:val="center"/>
        <w:tblLayout w:type="fixed"/>
        <w:tblLook w:val="04A0" w:firstRow="1" w:lastRow="0" w:firstColumn="1" w:lastColumn="0" w:noHBand="0" w:noVBand="1"/>
        <w:tblCaption w:val="6. Dokumentlebenszyklus"/>
        <w:tblDescription w:val="PLAN-001 data table: 6. Dokumentlebenszyklus"/>
      </w:tblPr>
      <w:tblGrid>
        <w:gridCol w:w="2232"/>
        <w:gridCol w:w="7272"/>
      </w:tblGrid>
      <w:tr w:rsidR="00727CE8" w14:paraId="7805FAF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A3E6244" w14:textId="77777777" w:rsidR="00727CE8" w:rsidRDefault="008E6576">
            <w:pPr>
              <w:spacing w:after="0"/>
            </w:pPr>
            <w:r>
              <w:rPr>
                <w:b/>
                <w:color w:val="FFFFFF"/>
                <w:sz w:val="15"/>
              </w:rPr>
              <w:t>Übergang</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64CB699" w14:textId="77777777" w:rsidR="00727CE8" w:rsidRDefault="008E6576">
            <w:pPr>
              <w:spacing w:after="0"/>
            </w:pPr>
            <w:r>
              <w:rPr>
                <w:b/>
                <w:color w:val="FFFFFF"/>
                <w:sz w:val="15"/>
              </w:rPr>
              <w:t>Verbindliche Evidence</w:t>
            </w:r>
          </w:p>
        </w:tc>
      </w:tr>
      <w:tr w:rsidR="00727CE8" w14:paraId="15AE9AD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7B0CBD" w14:textId="77777777" w:rsidR="00727CE8" w:rsidRDefault="008E6576">
            <w:pPr>
              <w:spacing w:after="0"/>
            </w:pPr>
            <w:r>
              <w:rPr>
                <w:sz w:val="15"/>
              </w:rPr>
              <w:t>Planned → Draft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A46B21" w14:textId="77777777" w:rsidR="00727CE8" w:rsidRDefault="008E6576">
            <w:pPr>
              <w:spacing w:after="0"/>
            </w:pPr>
            <w:r>
              <w:rPr>
                <w:sz w:val="15"/>
              </w:rPr>
              <w:t>Owner, Scope, Dependencies und Source</w:t>
            </w:r>
          </w:p>
        </w:tc>
      </w:tr>
      <w:tr w:rsidR="00727CE8" w14:paraId="3649768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78143B" w14:textId="77777777" w:rsidR="00727CE8" w:rsidRDefault="008E6576">
            <w:pPr>
              <w:spacing w:after="0"/>
            </w:pPr>
            <w:r>
              <w:rPr>
                <w:sz w:val="15"/>
              </w:rPr>
              <w:t>Draft → Review</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7AD169E" w14:textId="77777777" w:rsidR="00727CE8" w:rsidRDefault="008E6576">
            <w:pPr>
              <w:spacing w:after="0"/>
            </w:pPr>
            <w:r>
              <w:rPr>
                <w:sz w:val="15"/>
              </w:rPr>
              <w:t>Vollständige Required Sections und geschlossene Blocking TBDs</w:t>
            </w:r>
          </w:p>
        </w:tc>
      </w:tr>
      <w:tr w:rsidR="00727CE8" w14:paraId="7C8E160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B55E02E" w14:textId="77777777" w:rsidR="00727CE8" w:rsidRDefault="008E6576">
            <w:pPr>
              <w:spacing w:after="0"/>
            </w:pPr>
            <w:r>
              <w:rPr>
                <w:sz w:val="15"/>
              </w:rPr>
              <w:t>Review → Current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862032" w14:textId="77777777" w:rsidR="00727CE8" w:rsidRDefault="008E6576">
            <w:pPr>
              <w:spacing w:after="0"/>
            </w:pPr>
            <w:r>
              <w:rPr>
                <w:sz w:val="15"/>
              </w:rPr>
              <w:t>Content-, Structure-, Parity-, Render- und Accessibility-QA</w:t>
            </w:r>
          </w:p>
        </w:tc>
      </w:tr>
      <w:tr w:rsidR="00727CE8" w14:paraId="4E135CE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F0BC2C" w14:textId="77777777" w:rsidR="00727CE8" w:rsidRDefault="008E6576">
            <w:pPr>
              <w:spacing w:after="0"/>
            </w:pPr>
            <w:r>
              <w:rPr>
                <w:sz w:val="15"/>
              </w:rPr>
              <w:t>Review → Accepted</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B6FE0E4" w14:textId="77777777" w:rsidR="00727CE8" w:rsidRDefault="008E6576">
            <w:pPr>
              <w:spacing w:after="0"/>
            </w:pPr>
            <w:r>
              <w:rPr>
                <w:sz w:val="15"/>
              </w:rPr>
              <w:t>Dasselbe plus formale Entscheidung des Owner</w:t>
            </w:r>
          </w:p>
        </w:tc>
      </w:tr>
      <w:tr w:rsidR="00727CE8" w14:paraId="292435D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DED33E" w14:textId="77777777" w:rsidR="00727CE8" w:rsidRDefault="008E6576">
            <w:pPr>
              <w:spacing w:after="0"/>
            </w:pPr>
            <w:r>
              <w:rPr>
                <w:sz w:val="15"/>
              </w:rPr>
              <w:t>Current → Superseded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A5AD182" w14:textId="77777777" w:rsidR="00727CE8" w:rsidRDefault="008E6576">
            <w:pPr>
              <w:spacing w:after="0"/>
            </w:pPr>
            <w:r>
              <w:rPr>
                <w:sz w:val="15"/>
              </w:rPr>
              <w:t>Neuer Successor, Migration Note und Index Update</w:t>
            </w:r>
          </w:p>
        </w:tc>
      </w:tr>
    </w:tbl>
    <w:p w14:paraId="6D32CCED" w14:textId="77777777" w:rsidR="00727CE8" w:rsidRDefault="00727CE8">
      <w:pPr>
        <w:spacing w:after="0"/>
      </w:pPr>
    </w:p>
    <w:p w14:paraId="50EC8D0B" w14:textId="77777777" w:rsidR="00727CE8" w:rsidRDefault="008E6576">
      <w:pPr>
        <w:pStyle w:val="berschrift1"/>
      </w:pPr>
      <w:r>
        <w:t>7. Dokumentstatus und Codestatus</w:t>
      </w:r>
    </w:p>
    <w:p w14:paraId="1DEBBD09" w14:textId="77777777" w:rsidR="00727CE8" w:rsidRDefault="008E6576">
      <w:r>
        <w:t xml:space="preserve">Dokumentstatus und Status der Softwarekomponente MUST getrennt geführt werden. </w:t>
      </w:r>
      <w:r>
        <w:rPr>
          <w:rFonts w:ascii="Consolas" w:eastAsia="Consolas" w:hAnsi="Consolas"/>
          <w:color w:val="173A57"/>
          <w:sz w:val="15"/>
        </w:rPr>
        <w:t>Complete Design Baseline</w:t>
      </w:r>
      <w:r>
        <w:t xml:space="preserve"> bedeutet, dass die Spezifikation für den Implementierungsstart ausreicht. Es bedeutet nicht </w:t>
      </w:r>
      <w:r>
        <w:rPr>
          <w:rFonts w:ascii="Consolas" w:eastAsia="Consolas" w:hAnsi="Consolas"/>
          <w:color w:val="173A57"/>
          <w:sz w:val="15"/>
        </w:rPr>
        <w:t>Implemented</w:t>
      </w:r>
      <w:r>
        <w:t xml:space="preserve">, </w:t>
      </w:r>
      <w:r>
        <w:rPr>
          <w:rFonts w:ascii="Consolas" w:eastAsia="Consolas" w:hAnsi="Consolas"/>
          <w:color w:val="173A57"/>
          <w:sz w:val="15"/>
        </w:rPr>
        <w:t>Verified</w:t>
      </w:r>
      <w:r>
        <w:t xml:space="preserve"> oder </w:t>
      </w:r>
      <w:r>
        <w:rPr>
          <w:rFonts w:ascii="Consolas" w:eastAsia="Consolas" w:hAnsi="Consolas"/>
          <w:color w:val="173A57"/>
          <w:sz w:val="15"/>
        </w:rPr>
        <w:t>Operational</w:t>
      </w:r>
      <w:r>
        <w:t>.</w:t>
      </w:r>
    </w:p>
    <w:tbl>
      <w:tblPr>
        <w:tblW w:w="0" w:type="auto"/>
        <w:jc w:val="center"/>
        <w:tblLayout w:type="fixed"/>
        <w:tblLook w:val="04A0" w:firstRow="1" w:lastRow="0" w:firstColumn="1" w:lastColumn="0" w:noHBand="0" w:noVBand="1"/>
        <w:tblCaption w:val="7. Dokumentstatus und Codestatus"/>
        <w:tblDescription w:val="PLAN-001 data table: 7. Dokumentstatus und Codestatus"/>
      </w:tblPr>
      <w:tblGrid>
        <w:gridCol w:w="2232"/>
        <w:gridCol w:w="7272"/>
      </w:tblGrid>
      <w:tr w:rsidR="00727CE8" w14:paraId="2D42933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7BFB42B" w14:textId="77777777" w:rsidR="00727CE8" w:rsidRDefault="008E6576">
            <w:pPr>
              <w:spacing w:after="0"/>
            </w:pPr>
            <w:r>
              <w:rPr>
                <w:b/>
                <w:color w:val="FFFFFF"/>
                <w:sz w:val="15"/>
              </w:rPr>
              <w:t>Dimension</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06FD4C7" w14:textId="77777777" w:rsidR="00727CE8" w:rsidRDefault="008E6576">
            <w:pPr>
              <w:spacing w:after="0"/>
            </w:pPr>
            <w:r>
              <w:rPr>
                <w:b/>
                <w:color w:val="FFFFFF"/>
                <w:sz w:val="15"/>
              </w:rPr>
              <w:t>Zulässige Zustände</w:t>
            </w:r>
          </w:p>
        </w:tc>
      </w:tr>
      <w:tr w:rsidR="00727CE8" w14:paraId="1D0A4E1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164BF1" w14:textId="77777777" w:rsidR="00727CE8" w:rsidRDefault="008E6576">
            <w:pPr>
              <w:spacing w:after="0"/>
            </w:pPr>
            <w:r>
              <w:rPr>
                <w:sz w:val="15"/>
              </w:rPr>
              <w:t>Document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6C47C5" w14:textId="77777777" w:rsidR="00727CE8" w:rsidRDefault="008E6576">
            <w:pPr>
              <w:spacing w:after="0"/>
            </w:pPr>
            <w:r>
              <w:rPr>
                <w:sz w:val="15"/>
              </w:rPr>
              <w:t>Planned, Draft, Review, Current, Accepted, Superseded, Living</w:t>
            </w:r>
          </w:p>
        </w:tc>
      </w:tr>
      <w:tr w:rsidR="00727CE8" w14:paraId="4E1E702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61EBE5" w14:textId="77777777" w:rsidR="00727CE8" w:rsidRDefault="008E6576">
            <w:pPr>
              <w:spacing w:after="0"/>
            </w:pPr>
            <w:r>
              <w:rPr>
                <w:sz w:val="15"/>
              </w:rPr>
              <w:t>Implementation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AA3847C" w14:textId="77777777" w:rsidR="00727CE8" w:rsidRDefault="008E6576">
            <w:pPr>
              <w:spacing w:after="0"/>
            </w:pPr>
            <w:r>
              <w:rPr>
                <w:sz w:val="15"/>
              </w:rPr>
              <w:t>Not Started, Prototype, Implemented, Verified, Operational, Retired</w:t>
            </w:r>
          </w:p>
        </w:tc>
      </w:tr>
      <w:tr w:rsidR="00727CE8" w14:paraId="06E2F5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C13940" w14:textId="77777777" w:rsidR="00727CE8" w:rsidRDefault="008E6576">
            <w:pPr>
              <w:spacing w:after="0"/>
            </w:pPr>
            <w:r>
              <w:rPr>
                <w:sz w:val="15"/>
              </w:rPr>
              <w:t>Validation</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BDFEC1" w14:textId="77777777" w:rsidR="00727CE8" w:rsidRDefault="008E6576">
            <w:pPr>
              <w:spacing w:after="0"/>
            </w:pPr>
            <w:r>
              <w:rPr>
                <w:sz w:val="15"/>
              </w:rPr>
              <w:t>Not Run, Failed, Partial, Passed, Waived</w:t>
            </w:r>
          </w:p>
        </w:tc>
      </w:tr>
    </w:tbl>
    <w:p w14:paraId="4C0152D6" w14:textId="77777777" w:rsidR="00727CE8" w:rsidRDefault="00727CE8">
      <w:pPr>
        <w:spacing w:after="0"/>
      </w:pPr>
    </w:p>
    <w:p w14:paraId="69D3B3BE" w14:textId="77777777" w:rsidR="00727CE8" w:rsidRDefault="008E6576">
      <w:pPr>
        <w:pStyle w:val="berschrift1"/>
      </w:pPr>
      <w:r>
        <w:t>8. Pflichtmetadaten</w:t>
      </w:r>
    </w:p>
    <w:p w14:paraId="79A37A01" w14:textId="77777777" w:rsidR="00727CE8" w:rsidRDefault="008E6576">
      <w:r>
        <w:t>Jedes Current Deliverable MUST ID, Title, Version, Language, Date, Status, Owner, Scope, Purpose, Governing References, Implementation Truth, Change Summary und Canonical Path enthalten. Bei Living-Dokumenten kommen Cadence und Last Reviewed Date hinzu.</w:t>
      </w:r>
    </w:p>
    <w:p w14:paraId="0F8C6D7B" w14:textId="77777777" w:rsidR="00727CE8" w:rsidRDefault="008E6576">
      <w:r>
        <w:t>Metadaten in DOCX Properties ersetzen den sichtbaren Document-Control-Block nicht.</w:t>
      </w:r>
    </w:p>
    <w:p w14:paraId="1950B791" w14:textId="77777777" w:rsidR="00727CE8" w:rsidRDefault="008E6576">
      <w:pPr>
        <w:pStyle w:val="berschrift1"/>
      </w:pPr>
      <w:r>
        <w:t>9. Titel und Eröffnung</w:t>
      </w:r>
    </w:p>
    <w:p w14:paraId="489EEBC6" w14:textId="77777777" w:rsidR="00727CE8" w:rsidRDefault="008E6576">
      <w:r>
        <w:t>Das Cover zeigt ID, genauen Titel, Version, Sprache, Status und eine kurze Geltungsgrenze. Die ersten Inhaltsabschnitte sind Purpose, Scope, Authority, Status Truth und Definitions/References. Der Leser muss die Kraft des Dokuments vor dem ersten technischen Abschnitt verstehen.</w:t>
      </w:r>
    </w:p>
    <w:p w14:paraId="13C7EA51" w14:textId="77777777" w:rsidR="00727CE8" w:rsidRDefault="008E6576">
      <w:r>
        <w:br w:type="page"/>
      </w:r>
    </w:p>
    <w:p w14:paraId="7774E1AA" w14:textId="77777777" w:rsidR="00727CE8" w:rsidRDefault="008E6576">
      <w:pPr>
        <w:pStyle w:val="berschrift1"/>
      </w:pPr>
      <w:r>
        <w:lastRenderedPageBreak/>
        <w:t>10. Gemeinsamer Inhaltskern</w:t>
      </w:r>
    </w:p>
    <w:tbl>
      <w:tblPr>
        <w:tblW w:w="0" w:type="auto"/>
        <w:jc w:val="center"/>
        <w:tblLayout w:type="fixed"/>
        <w:tblLook w:val="04A0" w:firstRow="1" w:lastRow="0" w:firstColumn="1" w:lastColumn="0" w:noHBand="0" w:noVBand="1"/>
        <w:tblCaption w:val="10. Gemeinsamer Inhaltskern"/>
        <w:tblDescription w:val="PLAN-001 data table: 10. Gemeinsamer Inhaltskern"/>
      </w:tblPr>
      <w:tblGrid>
        <w:gridCol w:w="2232"/>
        <w:gridCol w:w="7272"/>
      </w:tblGrid>
      <w:tr w:rsidR="00727CE8" w14:paraId="113277B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A023875" w14:textId="77777777" w:rsidR="00727CE8" w:rsidRDefault="008E6576">
            <w:pPr>
              <w:spacing w:after="0"/>
            </w:pPr>
            <w:r>
              <w:rPr>
                <w:b/>
                <w:color w:val="FFFFFF"/>
                <w:sz w:val="15"/>
              </w:rPr>
              <w:t>Abschnitt</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23CCA88" w14:textId="77777777" w:rsidR="00727CE8" w:rsidRDefault="008E6576">
            <w:pPr>
              <w:spacing w:after="0"/>
            </w:pPr>
            <w:r>
              <w:rPr>
                <w:b/>
                <w:color w:val="FFFFFF"/>
                <w:sz w:val="15"/>
              </w:rPr>
              <w:t>Anforderung</w:t>
            </w:r>
          </w:p>
        </w:tc>
      </w:tr>
      <w:tr w:rsidR="00727CE8" w14:paraId="5197903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272C5A" w14:textId="77777777" w:rsidR="00727CE8" w:rsidRDefault="008E6576">
            <w:pPr>
              <w:spacing w:after="0"/>
            </w:pPr>
            <w:r>
              <w:rPr>
                <w:sz w:val="15"/>
              </w:rPr>
              <w:t>Purpose und Scope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DD4B1D" w14:textId="77777777" w:rsidR="00727CE8" w:rsidRDefault="008E6576">
            <w:pPr>
              <w:spacing w:after="0"/>
            </w:pPr>
            <w:r>
              <w:rPr>
                <w:sz w:val="15"/>
              </w:rPr>
              <w:t>Ziel, Audience, Inclusion und Non-goals</w:t>
            </w:r>
          </w:p>
        </w:tc>
      </w:tr>
      <w:tr w:rsidR="00727CE8" w14:paraId="6DECEFE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858C57" w14:textId="77777777" w:rsidR="00727CE8" w:rsidRDefault="008E6576">
            <w:pPr>
              <w:spacing w:after="0"/>
            </w:pPr>
            <w:r>
              <w:rPr>
                <w:sz w:val="15"/>
              </w:rPr>
              <w:t>Context und Dependencies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465BC13" w14:textId="77777777" w:rsidR="00727CE8" w:rsidRDefault="008E6576">
            <w:pPr>
              <w:spacing w:after="0"/>
            </w:pPr>
            <w:r>
              <w:rPr>
                <w:sz w:val="15"/>
              </w:rPr>
              <w:t>Eingangsentscheidungen, Consumers und Prerequisites</w:t>
            </w:r>
          </w:p>
        </w:tc>
      </w:tr>
      <w:tr w:rsidR="00727CE8" w14:paraId="74669D2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5BC6A4E" w14:textId="77777777" w:rsidR="00727CE8" w:rsidRDefault="008E6576">
            <w:pPr>
              <w:spacing w:after="0"/>
            </w:pPr>
            <w:r>
              <w:rPr>
                <w:sz w:val="15"/>
              </w:rPr>
              <w:t>Ownership</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46EFB4" w14:textId="77777777" w:rsidR="00727CE8" w:rsidRDefault="008E6576">
            <w:pPr>
              <w:spacing w:after="0"/>
            </w:pPr>
            <w:r>
              <w:rPr>
                <w:sz w:val="15"/>
              </w:rPr>
              <w:t>Owner von Daten, Entscheidungen, Code und Prüfungen</w:t>
            </w:r>
          </w:p>
        </w:tc>
      </w:tr>
      <w:tr w:rsidR="00727CE8" w14:paraId="059E8A1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A826C2" w14:textId="77777777" w:rsidR="00727CE8" w:rsidRDefault="008E6576">
            <w:pPr>
              <w:spacing w:after="0"/>
            </w:pPr>
            <w:r>
              <w:rPr>
                <w:sz w:val="15"/>
              </w:rPr>
              <w:t>Normative Requirements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0E39382" w14:textId="77777777" w:rsidR="00727CE8" w:rsidRDefault="008E6576">
            <w:pPr>
              <w:spacing w:after="0"/>
            </w:pPr>
            <w:r>
              <w:rPr>
                <w:sz w:val="15"/>
              </w:rPr>
              <w:t>Atomare, testbare und widerspruchsfreie Anforderungen</w:t>
            </w:r>
          </w:p>
        </w:tc>
      </w:tr>
      <w:tr w:rsidR="00727CE8" w14:paraId="2B6238B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24601C" w14:textId="77777777" w:rsidR="00727CE8" w:rsidRDefault="008E6576">
            <w:pPr>
              <w:spacing w:after="0"/>
            </w:pPr>
            <w:r>
              <w:rPr>
                <w:sz w:val="15"/>
              </w:rPr>
              <w:t>Failure und Recovery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87DE26" w14:textId="77777777" w:rsidR="00727CE8" w:rsidRDefault="008E6576">
            <w:pPr>
              <w:spacing w:after="0"/>
            </w:pPr>
            <w:r>
              <w:rPr>
                <w:sz w:val="15"/>
              </w:rPr>
              <w:t>Fehler, Degradation, Retry, Rollback und Recovery</w:t>
            </w:r>
          </w:p>
        </w:tc>
      </w:tr>
      <w:tr w:rsidR="00727CE8" w14:paraId="42E58EF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2258C74" w14:textId="77777777" w:rsidR="00727CE8" w:rsidRDefault="008E6576">
            <w:pPr>
              <w:spacing w:after="0"/>
            </w:pPr>
            <w:r>
              <w:rPr>
                <w:sz w:val="15"/>
              </w:rPr>
              <w:t>Security und Privacy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8A3A26" w14:textId="77777777" w:rsidR="00727CE8" w:rsidRDefault="008E6576">
            <w:pPr>
              <w:spacing w:after="0"/>
            </w:pPr>
            <w:r>
              <w:rPr>
                <w:sz w:val="15"/>
              </w:rPr>
              <w:t>Trust Boundaries, Sensitive Data, Logging und Retention</w:t>
            </w:r>
          </w:p>
        </w:tc>
      </w:tr>
      <w:tr w:rsidR="00727CE8" w14:paraId="2C63D0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BAA2DF5" w14:textId="77777777" w:rsidR="00727CE8" w:rsidRDefault="008E6576">
            <w:pPr>
              <w:spacing w:after="0"/>
            </w:pPr>
            <w:r>
              <w:rPr>
                <w:sz w:val="15"/>
              </w:rPr>
              <w:t>Verification</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B211DB" w14:textId="77777777" w:rsidR="00727CE8" w:rsidRDefault="008E6576">
            <w:pPr>
              <w:spacing w:after="0"/>
            </w:pPr>
            <w:r>
              <w:rPr>
                <w:sz w:val="15"/>
              </w:rPr>
              <w:t>Test IDs, Acceptance Criteria, Evidence und Residual Risk</w:t>
            </w:r>
          </w:p>
        </w:tc>
      </w:tr>
      <w:tr w:rsidR="00727CE8" w14:paraId="6E77AF4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C3560F5" w14:textId="77777777" w:rsidR="00727CE8" w:rsidRDefault="008E6576">
            <w:pPr>
              <w:spacing w:after="0"/>
            </w:pPr>
            <w:r>
              <w:rPr>
                <w:sz w:val="15"/>
              </w:rPr>
              <w:t>Traceability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6D542FC" w14:textId="77777777" w:rsidR="00727CE8" w:rsidRDefault="008E6576">
            <w:pPr>
              <w:spacing w:after="0"/>
            </w:pPr>
            <w:r>
              <w:rPr>
                <w:sz w:val="15"/>
              </w:rPr>
              <w:t>Verbindungen zu Upstream/Downstream Artifacts</w:t>
            </w:r>
          </w:p>
        </w:tc>
      </w:tr>
      <w:tr w:rsidR="00727CE8" w14:paraId="50092CD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08C7989" w14:textId="77777777" w:rsidR="00727CE8" w:rsidRDefault="008E6576">
            <w:pPr>
              <w:spacing w:after="0"/>
            </w:pPr>
            <w:r>
              <w:rPr>
                <w:sz w:val="15"/>
              </w:rPr>
              <w:t>Change History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1F338B" w14:textId="77777777" w:rsidR="00727CE8" w:rsidRDefault="008E6576">
            <w:pPr>
              <w:spacing w:after="0"/>
            </w:pPr>
            <w:r>
              <w:rPr>
                <w:sz w:val="15"/>
              </w:rPr>
              <w:t>Version, Datum, Grund und Impact</w:t>
            </w:r>
          </w:p>
        </w:tc>
      </w:tr>
    </w:tbl>
    <w:p w14:paraId="0B0B3008" w14:textId="77777777" w:rsidR="00727CE8" w:rsidRDefault="00727CE8">
      <w:pPr>
        <w:spacing w:after="0"/>
      </w:pPr>
    </w:p>
    <w:p w14:paraId="473E69F0" w14:textId="77777777" w:rsidR="00727CE8" w:rsidRDefault="008E6576">
      <w:pPr>
        <w:pStyle w:val="berschrift1"/>
      </w:pPr>
      <w:r>
        <w:t>11. Regeln für Architecture</w:t>
      </w:r>
    </w:p>
    <w:p w14:paraId="4072FD85" w14:textId="77777777" w:rsidR="00727CE8" w:rsidRDefault="008E6576">
      <w:r>
        <w:t>Ein ARCH-Dokument erklärt Components, Boundaries, Dependency Direction, Runtime Topology, Data/Control Flow und System Qualities. Es MUST eine Legende für Diagramme enthalten und darf eine Architectural Decision nicht in einer Illustration verstecken.</w:t>
      </w:r>
    </w:p>
    <w:p w14:paraId="1674AF49" w14:textId="77777777" w:rsidR="00727CE8" w:rsidRDefault="008E6576">
      <w:r>
        <w:t>Eine Änderung an Ownership, Dependency Direction, Persistence Boundary, Threading Model oder Cross-Module Contract erfordert ein ADR oder eine explizite Begründung, warum kein ADR erforderlich ist.</w:t>
      </w:r>
    </w:p>
    <w:p w14:paraId="15754070" w14:textId="77777777" w:rsidR="00727CE8" w:rsidRDefault="008E6576">
      <w:pPr>
        <w:pStyle w:val="berschrift1"/>
      </w:pPr>
      <w:r>
        <w:t>12. Regeln für ADR</w:t>
      </w:r>
    </w:p>
    <w:p w14:paraId="4E35D603" w14:textId="77777777" w:rsidR="00727CE8" w:rsidRDefault="008E6576">
      <w:r>
        <w:t xml:space="preserve">Ein ADR MUST Context, Decision, Alternatives, Consequences, Compatibility, Migration, Verification und Status enthalten. Ein Accepted ADR wird nicht so editiert, als hätte die frühere Entscheidung nie existiert. Eine neue Entscheidung erstellt ein Successor ADR mit explizitem </w:t>
      </w:r>
      <w:r>
        <w:rPr>
          <w:rFonts w:ascii="Consolas" w:eastAsia="Consolas" w:hAnsi="Consolas"/>
          <w:color w:val="173A57"/>
          <w:sz w:val="15"/>
        </w:rPr>
        <w:t>Supersedes</w:t>
      </w:r>
      <w:r>
        <w:t>-Verweis.</w:t>
      </w:r>
    </w:p>
    <w:p w14:paraId="02601C51" w14:textId="77777777" w:rsidR="00727CE8" w:rsidRDefault="008E6576">
      <w:r>
        <w:br w:type="page"/>
      </w:r>
    </w:p>
    <w:p w14:paraId="3C2B0021" w14:textId="77777777" w:rsidR="00727CE8" w:rsidRDefault="008E6576">
      <w:pPr>
        <w:pStyle w:val="berschrift1"/>
      </w:pPr>
      <w:r>
        <w:lastRenderedPageBreak/>
        <w:t>13. Pflichtstruktur für MOD-001–MOD-014</w:t>
      </w:r>
    </w:p>
    <w:p w14:paraId="58B0CE60" w14:textId="77777777" w:rsidR="00727CE8" w:rsidRDefault="008E6576">
      <w:r>
        <w:t>Jede Modulspezifikation MUST ein vollständiges Standalone-Dokument sein, keine kurze Zusammenfassung. Die Regel gilt für MOD-001 Core, MOD-002 Game Adapter, MOD-003 Memory Engine und alle MOD-004–MOD-014.</w:t>
      </w:r>
    </w:p>
    <w:tbl>
      <w:tblPr>
        <w:tblW w:w="0" w:type="auto"/>
        <w:jc w:val="center"/>
        <w:tblLayout w:type="fixed"/>
        <w:tblLook w:val="04A0" w:firstRow="1" w:lastRow="0" w:firstColumn="1" w:lastColumn="0" w:noHBand="0" w:noVBand="1"/>
        <w:tblCaption w:val="13. Pflichtstruktur für MOD-001–MOD-014"/>
        <w:tblDescription w:val="PLAN-001 data table: 13. Pflichtstruktur für MOD-001–MOD-014"/>
      </w:tblPr>
      <w:tblGrid>
        <w:gridCol w:w="2232"/>
        <w:gridCol w:w="7272"/>
      </w:tblGrid>
      <w:tr w:rsidR="00727CE8" w14:paraId="4F2E7A1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1EA284C" w14:textId="77777777" w:rsidR="00727CE8" w:rsidRDefault="008E6576">
            <w:pPr>
              <w:spacing w:after="0"/>
            </w:pPr>
            <w:r>
              <w:rPr>
                <w:b/>
                <w:color w:val="FFFFFF"/>
                <w:sz w:val="15"/>
              </w:rPr>
              <w:t>Block</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F18A2E8" w14:textId="77777777" w:rsidR="00727CE8" w:rsidRDefault="008E6576">
            <w:pPr>
              <w:spacing w:after="0"/>
            </w:pPr>
            <w:r>
              <w:rPr>
                <w:b/>
                <w:color w:val="FFFFFF"/>
                <w:sz w:val="15"/>
              </w:rPr>
              <w:t>Pflichtinhalt</w:t>
            </w:r>
          </w:p>
        </w:tc>
      </w:tr>
      <w:tr w:rsidR="00727CE8" w14:paraId="7B3AF17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50DCB92" w14:textId="77777777" w:rsidR="00727CE8" w:rsidRDefault="008E6576">
            <w:pPr>
              <w:spacing w:after="0"/>
            </w:pPr>
            <w:r>
              <w:rPr>
                <w:sz w:val="15"/>
              </w:rPr>
              <w:t>Identity und Scope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47815F" w14:textId="77777777" w:rsidR="00727CE8" w:rsidRDefault="008E6576">
            <w:pPr>
              <w:spacing w:after="0"/>
            </w:pPr>
            <w:r>
              <w:rPr>
                <w:sz w:val="15"/>
              </w:rPr>
              <w:t>Zweck, Responsibilities, Non-goals, Platform Matrix</w:t>
            </w:r>
          </w:p>
        </w:tc>
      </w:tr>
      <w:tr w:rsidR="00727CE8" w14:paraId="452F572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4EB89A" w14:textId="77777777" w:rsidR="00727CE8" w:rsidRDefault="008E6576">
            <w:pPr>
              <w:spacing w:after="0"/>
            </w:pPr>
            <w:r>
              <w:rPr>
                <w:sz w:val="15"/>
              </w:rPr>
              <w:t>Architecture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0CB959" w14:textId="77777777" w:rsidR="00727CE8" w:rsidRDefault="008E6576">
            <w:pPr>
              <w:spacing w:after="0"/>
            </w:pPr>
            <w:r>
              <w:rPr>
                <w:sz w:val="15"/>
              </w:rPr>
              <w:t>Components, Ports/Adapters, Dependency Direction, Thread/Process Model</w:t>
            </w:r>
          </w:p>
        </w:tc>
      </w:tr>
      <w:tr w:rsidR="00727CE8" w14:paraId="41A9FF8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2F92D7" w14:textId="77777777" w:rsidR="00727CE8" w:rsidRDefault="008E6576">
            <w:pPr>
              <w:spacing w:after="0"/>
            </w:pPr>
            <w:r>
              <w:rPr>
                <w:sz w:val="15"/>
              </w:rPr>
              <w:t>Contracts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0211EDD" w14:textId="77777777" w:rsidR="00727CE8" w:rsidRDefault="008E6576">
            <w:pPr>
              <w:spacing w:after="0"/>
            </w:pPr>
            <w:r>
              <w:rPr>
                <w:sz w:val="15"/>
              </w:rPr>
              <w:t>Inputs, Outputs, Commands, Queries, Events, Error Envelope, Compatibility</w:t>
            </w:r>
          </w:p>
        </w:tc>
      </w:tr>
      <w:tr w:rsidR="00727CE8" w14:paraId="15A1B68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1BD49B2" w14:textId="77777777" w:rsidR="00727CE8" w:rsidRDefault="008E6576">
            <w:pPr>
              <w:spacing w:after="0"/>
            </w:pPr>
            <w:r>
              <w:rPr>
                <w:sz w:val="15"/>
              </w:rPr>
              <w:t>State und Data</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5C0EF1B" w14:textId="77777777" w:rsidR="00727CE8" w:rsidRDefault="008E6576">
            <w:pPr>
              <w:spacing w:after="0"/>
            </w:pPr>
            <w:r>
              <w:rPr>
                <w:sz w:val="15"/>
              </w:rPr>
              <w:t>Ownership, Entities, Invariants, Persistence, Migration, Retention</w:t>
            </w:r>
          </w:p>
        </w:tc>
      </w:tr>
      <w:tr w:rsidR="00727CE8" w14:paraId="3710C13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E50D98" w14:textId="77777777" w:rsidR="00727CE8" w:rsidRDefault="008E6576">
            <w:pPr>
              <w:spacing w:after="0"/>
            </w:pPr>
            <w:r>
              <w:rPr>
                <w:sz w:val="15"/>
              </w:rPr>
              <w:t>Runtime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478046" w14:textId="77777777" w:rsidR="00727CE8" w:rsidRDefault="008E6576">
            <w:pPr>
              <w:spacing w:after="0"/>
            </w:pPr>
            <w:r>
              <w:rPr>
                <w:sz w:val="15"/>
              </w:rPr>
              <w:t>Lifecycle, Configuration, Scheduling, Concurrency, Budgets, Observability</w:t>
            </w:r>
          </w:p>
        </w:tc>
      </w:tr>
      <w:tr w:rsidR="00727CE8" w14:paraId="71EA3C5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D229C3" w14:textId="77777777" w:rsidR="00727CE8" w:rsidRDefault="008E6576">
            <w:pPr>
              <w:spacing w:after="0"/>
            </w:pPr>
            <w:r>
              <w:rPr>
                <w:sz w:val="15"/>
              </w:rPr>
              <w:t>Resilience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198E732" w14:textId="77777777" w:rsidR="00727CE8" w:rsidRDefault="008E6576">
            <w:pPr>
              <w:spacing w:after="0"/>
            </w:pPr>
            <w:r>
              <w:rPr>
                <w:sz w:val="15"/>
              </w:rPr>
              <w:t>Failure Taxonomy, Fallback, Retry, Idempotency, Recovery, Rollback</w:t>
            </w:r>
          </w:p>
        </w:tc>
      </w:tr>
      <w:tr w:rsidR="00727CE8" w14:paraId="3467507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197A8C" w14:textId="77777777" w:rsidR="00727CE8" w:rsidRDefault="008E6576">
            <w:pPr>
              <w:spacing w:after="0"/>
            </w:pPr>
            <w:r>
              <w:rPr>
                <w:sz w:val="15"/>
              </w:rPr>
              <w:t>Security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7F1576" w14:textId="77777777" w:rsidR="00727CE8" w:rsidRDefault="008E6576">
            <w:pPr>
              <w:spacing w:after="0"/>
            </w:pPr>
            <w:r>
              <w:rPr>
                <w:sz w:val="15"/>
              </w:rPr>
              <w:t>Trust Boundaries, Validation, Secrets, Privacy, Abuse Limits</w:t>
            </w:r>
          </w:p>
        </w:tc>
      </w:tr>
      <w:tr w:rsidR="00727CE8" w14:paraId="7A136D1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A85F390" w14:textId="77777777" w:rsidR="00727CE8" w:rsidRDefault="008E6576">
            <w:pPr>
              <w:spacing w:after="0"/>
            </w:pPr>
            <w:r>
              <w:rPr>
                <w:sz w:val="15"/>
              </w:rPr>
              <w:t>Delivery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FDDC675" w14:textId="77777777" w:rsidR="00727CE8" w:rsidRDefault="008E6576">
            <w:pPr>
              <w:spacing w:after="0"/>
            </w:pPr>
            <w:r>
              <w:rPr>
                <w:sz w:val="15"/>
              </w:rPr>
              <w:t>Work Breakdown, Test Matrix, Acceptance Gates, Deployment und Operations</w:t>
            </w:r>
          </w:p>
        </w:tc>
      </w:tr>
      <w:tr w:rsidR="00727CE8" w14:paraId="089C24F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64DE00E" w14:textId="77777777" w:rsidR="00727CE8" w:rsidRDefault="008E6576">
            <w:pPr>
              <w:spacing w:after="0"/>
            </w:pPr>
            <w:r>
              <w:rPr>
                <w:sz w:val="15"/>
              </w:rPr>
              <w:t>Truth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994FEF" w14:textId="77777777" w:rsidR="00727CE8" w:rsidRDefault="008E6576">
            <w:pPr>
              <w:spacing w:after="0"/>
            </w:pPr>
            <w:r>
              <w:rPr>
                <w:sz w:val="15"/>
              </w:rPr>
              <w:t>Document Status, Implementation Status, Evidence, TBDs und Open Decisions</w:t>
            </w:r>
          </w:p>
        </w:tc>
      </w:tr>
    </w:tbl>
    <w:p w14:paraId="69421654" w14:textId="77777777" w:rsidR="00727CE8" w:rsidRDefault="00727CE8">
      <w:pPr>
        <w:spacing w:after="0"/>
      </w:pPr>
    </w:p>
    <w:p w14:paraId="275F7A1F" w14:textId="77777777" w:rsidR="00727CE8" w:rsidRDefault="008E6576">
      <w:pPr>
        <w:pStyle w:val="berschrift1"/>
      </w:pPr>
      <w:r>
        <w:t>14. Modulschnittstellen</w:t>
      </w:r>
    </w:p>
    <w:p w14:paraId="14DCB66E" w14:textId="77777777" w:rsidR="00727CE8" w:rsidRDefault="008E6576">
      <w:r>
        <w:t>Jeder exposed Port beschreibt Request/Response oder Event Schema, Preconditions, Postconditions, Error Codes, Timeout/Cancellation, Ordering, Idempotency, Versioning und Owner. Ein Verweis auf ein künftiges API/EVT-Dokument ersetzt keine lokal ausreichende Spezifikation.</w:t>
      </w:r>
    </w:p>
    <w:p w14:paraId="724F5228" w14:textId="77777777" w:rsidR="00727CE8" w:rsidRDefault="008E6576">
      <w:r>
        <w:t>Bereits in der Baseline angenommene Public MOD-002 Identifiers bleiben bis zu einer kontrollierten Migration stabil.</w:t>
      </w:r>
    </w:p>
    <w:p w14:paraId="680FAB36" w14:textId="77777777" w:rsidR="00727CE8" w:rsidRDefault="008E6576">
      <w:pPr>
        <w:pStyle w:val="berschrift1"/>
      </w:pPr>
      <w:r>
        <w:t>15. Moduldaten und Speichern</w:t>
      </w:r>
    </w:p>
    <w:p w14:paraId="3C281900" w14:textId="77777777" w:rsidR="00727CE8" w:rsidRDefault="008E6576">
      <w:r>
        <w:t>Für jeden Durable State nennt die Spezifikation Authoritative Owner, Schema/Version, Consistency Boundary, Transaction Semantics, Save Participant Behavior, Migration, Corruption Handling und Restore Validation. Ein Modul darf SQLite oder Game State nicht implizit durch Umgehung der Ports besitzen.</w:t>
      </w:r>
    </w:p>
    <w:p w14:paraId="6953DB6E" w14:textId="77777777" w:rsidR="00727CE8" w:rsidRDefault="008E6576">
      <w:pPr>
        <w:pStyle w:val="berschrift1"/>
      </w:pPr>
      <w:r>
        <w:t>16. Modulfehler und Recovery</w:t>
      </w:r>
    </w:p>
    <w:p w14:paraId="51160146" w14:textId="77777777" w:rsidR="00727CE8" w:rsidRDefault="008E6576">
      <w:r>
        <w:t>Ein Fehler MUST einen stabilen Code, Severity, Retryability, User Impact, Logging Policy und Recovery Owner besitzen. Die Spezifikation unterscheidet Validation Failure, Unavailable Dependency, Timeout, Incompatible Version, Corrupt State und Internal Defect.</w:t>
      </w:r>
    </w:p>
    <w:p w14:paraId="543BAD00" w14:textId="77777777" w:rsidR="00727CE8" w:rsidRDefault="008E6576">
      <w:pPr>
        <w:pStyle w:val="berschrift1"/>
      </w:pPr>
      <w:r>
        <w:t>17. Modultests</w:t>
      </w:r>
    </w:p>
    <w:p w14:paraId="1068B949" w14:textId="77777777" w:rsidR="00727CE8" w:rsidRDefault="008E6576">
      <w:r>
        <w:t>Ein Moduldokument MUST Unit-, Component-, Integration-, Persistence/Recovery-, Performance-, Fault-Injection- und Acceptance-Szenarien enthalten. Jede kritische Requirement besitzt eine Test ID und Expected Evidence. „Später testen“ ohne Owner und Gate ist unzulässig.</w:t>
      </w:r>
    </w:p>
    <w:p w14:paraId="1C98E8A8" w14:textId="77777777" w:rsidR="00727CE8" w:rsidRDefault="008E6576">
      <w:r>
        <w:br w:type="page"/>
      </w:r>
    </w:p>
    <w:p w14:paraId="31224548" w14:textId="77777777" w:rsidR="00727CE8" w:rsidRDefault="008E6576">
      <w:pPr>
        <w:pStyle w:val="berschrift1"/>
      </w:pPr>
      <w:r>
        <w:lastRenderedPageBreak/>
        <w:t>18. Module Readiness Gate</w:t>
      </w:r>
    </w:p>
    <w:tbl>
      <w:tblPr>
        <w:tblW w:w="0" w:type="auto"/>
        <w:jc w:val="center"/>
        <w:tblLayout w:type="fixed"/>
        <w:tblLook w:val="04A0" w:firstRow="1" w:lastRow="0" w:firstColumn="1" w:lastColumn="0" w:noHBand="0" w:noVBand="1"/>
        <w:tblCaption w:val="18. Module Readiness Gate"/>
        <w:tblDescription w:val="PLAN-001 data table: 18. Module Readiness Gate"/>
      </w:tblPr>
      <w:tblGrid>
        <w:gridCol w:w="2232"/>
        <w:gridCol w:w="7272"/>
      </w:tblGrid>
      <w:tr w:rsidR="00727CE8" w14:paraId="691BE40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AC8A33E" w14:textId="77777777" w:rsidR="00727CE8" w:rsidRDefault="008E6576">
            <w:pPr>
              <w:spacing w:after="0"/>
            </w:pPr>
            <w:r>
              <w:rPr>
                <w:b/>
                <w:color w:val="FFFFFF"/>
                <w:sz w:val="15"/>
              </w:rPr>
              <w:t>Gate</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E2B2AF5" w14:textId="77777777" w:rsidR="00727CE8" w:rsidRDefault="008E6576">
            <w:pPr>
              <w:spacing w:after="0"/>
            </w:pPr>
            <w:r>
              <w:rPr>
                <w:b/>
                <w:color w:val="FFFFFF"/>
                <w:sz w:val="15"/>
              </w:rPr>
              <w:t>Mindestbedingung</w:t>
            </w:r>
          </w:p>
        </w:tc>
      </w:tr>
      <w:tr w:rsidR="00727CE8" w14:paraId="7BBCD8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06BC86" w14:textId="77777777" w:rsidR="00727CE8" w:rsidRDefault="008E6576">
            <w:pPr>
              <w:spacing w:after="0"/>
            </w:pPr>
            <w:r>
              <w:rPr>
                <w:sz w:val="15"/>
              </w:rPr>
              <w:t>Design Ready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37B496F" w14:textId="77777777" w:rsidR="00727CE8" w:rsidRDefault="008E6576">
            <w:pPr>
              <w:spacing w:after="0"/>
            </w:pPr>
            <w:r>
              <w:rPr>
                <w:sz w:val="15"/>
              </w:rPr>
              <w:t>Keine Blocking TBDs; Owners, Ports, State, Errors und Tests definiert</w:t>
            </w:r>
          </w:p>
        </w:tc>
      </w:tr>
      <w:tr w:rsidR="00727CE8" w14:paraId="554062D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C6C049" w14:textId="77777777" w:rsidR="00727CE8" w:rsidRDefault="008E6576">
            <w:pPr>
              <w:spacing w:after="0"/>
            </w:pPr>
            <w:r>
              <w:rPr>
                <w:sz w:val="15"/>
              </w:rPr>
              <w:t>Implement Ready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1CB747A" w14:textId="77777777" w:rsidR="00727CE8" w:rsidRDefault="008E6576">
            <w:pPr>
              <w:spacing w:after="0"/>
            </w:pPr>
            <w:r>
              <w:rPr>
                <w:sz w:val="15"/>
              </w:rPr>
              <w:t>Gemeinsame DB/EVT/API Contracts reichen aus; Dependencies sind stabil; Owner hat Start erlaubt</w:t>
            </w:r>
          </w:p>
        </w:tc>
      </w:tr>
      <w:tr w:rsidR="00727CE8" w14:paraId="6635A00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21D5309" w14:textId="77777777" w:rsidR="00727CE8" w:rsidRDefault="008E6576">
            <w:pPr>
              <w:spacing w:after="0"/>
            </w:pPr>
            <w:r>
              <w:rPr>
                <w:sz w:val="15"/>
              </w:rPr>
              <w:t>Implemented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075430" w14:textId="77777777" w:rsidR="00727CE8" w:rsidRDefault="008E6576">
            <w:pPr>
              <w:spacing w:after="0"/>
            </w:pPr>
            <w:r>
              <w:rPr>
                <w:sz w:val="15"/>
              </w:rPr>
              <w:t>Code und Build Evidence entsprechen der Baseline</w:t>
            </w:r>
          </w:p>
        </w:tc>
      </w:tr>
      <w:tr w:rsidR="00727CE8" w14:paraId="7B73AD6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24A4B7F" w14:textId="77777777" w:rsidR="00727CE8" w:rsidRDefault="008E6576">
            <w:pPr>
              <w:spacing w:after="0"/>
            </w:pPr>
            <w:r>
              <w:rPr>
                <w:sz w:val="15"/>
              </w:rPr>
              <w:t>Verified</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73F1E20" w14:textId="77777777" w:rsidR="00727CE8" w:rsidRDefault="008E6576">
            <w:pPr>
              <w:spacing w:after="0"/>
            </w:pPr>
            <w:r>
              <w:rPr>
                <w:sz w:val="15"/>
              </w:rPr>
              <w:t>Alle Blocking Tests bestanden; Deviations erfasst</w:t>
            </w:r>
          </w:p>
        </w:tc>
      </w:tr>
      <w:tr w:rsidR="00727CE8" w14:paraId="6185B8A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D04B52" w14:textId="77777777" w:rsidR="00727CE8" w:rsidRDefault="008E6576">
            <w:pPr>
              <w:spacing w:after="0"/>
            </w:pPr>
            <w:r>
              <w:rPr>
                <w:sz w:val="15"/>
              </w:rPr>
              <w:t>Operational</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E648DB" w14:textId="77777777" w:rsidR="00727CE8" w:rsidRDefault="008E6576">
            <w:pPr>
              <w:spacing w:after="0"/>
            </w:pPr>
            <w:r>
              <w:rPr>
                <w:sz w:val="15"/>
              </w:rPr>
              <w:t>Deployment, Monitoring, Backup/Restore und Rollback nachgewiesen</w:t>
            </w:r>
          </w:p>
        </w:tc>
      </w:tr>
    </w:tbl>
    <w:p w14:paraId="62098FE5" w14:textId="77777777" w:rsidR="00727CE8" w:rsidRDefault="00727CE8">
      <w:pPr>
        <w:spacing w:after="0"/>
      </w:pPr>
    </w:p>
    <w:p w14:paraId="23E22AFF" w14:textId="77777777" w:rsidR="00727CE8" w:rsidRDefault="008E6576">
      <w:r>
        <w:t>Kein Gate wird durch Umfang oder Seitenzahl geschlossen.</w:t>
      </w:r>
    </w:p>
    <w:p w14:paraId="36983435" w14:textId="77777777" w:rsidR="00727CE8" w:rsidRDefault="008E6576">
      <w:pPr>
        <w:pStyle w:val="berschrift1"/>
      </w:pPr>
      <w:r>
        <w:t>19. Dokumente DB, EVT, API und AI</w:t>
      </w:r>
    </w:p>
    <w:p w14:paraId="0817983E" w14:textId="77777777" w:rsidR="00727CE8" w:rsidRDefault="008E6576">
      <w:r>
        <w:t>Ein modulübergreifender Contract MUST Namespace, Owner, Version, Schema, Compatibility, Validation, Lifecycle, Errors, Observability und Security definieren. AI-Dokumente erfassen zusätzlich Model/Provider Boundary, Prompt Provenance, Context Budget, Deterministic Fallback, Safety, Privacy und Evaluation Metrics.</w:t>
      </w:r>
    </w:p>
    <w:p w14:paraId="0C3844D7" w14:textId="77777777" w:rsidR="00727CE8" w:rsidRDefault="008E6576">
      <w:pPr>
        <w:pStyle w:val="berschrift1"/>
      </w:pPr>
      <w:r>
        <w:t>20. Dokumente TEST und RISK</w:t>
      </w:r>
    </w:p>
    <w:p w14:paraId="65B59610" w14:textId="77777777" w:rsidR="00727CE8" w:rsidRDefault="008E6576">
      <w:r>
        <w:t>TEST beschreibt Environments, Fixtures, Oracle, Pass/Fail Rule, Evidence Retention und Owner. RISK beschreibt Probability, Impact, Trigger, Mitigation, Contingency, Owner, Due Date und Residual Risk. Ein Text kann auf beide Klassen verweisen, ersetzt sie aber nicht.</w:t>
      </w:r>
    </w:p>
    <w:p w14:paraId="024AD93B" w14:textId="77777777" w:rsidR="00727CE8" w:rsidRDefault="008E6576">
      <w:pPr>
        <w:pStyle w:val="berschrift1"/>
      </w:pPr>
      <w:r>
        <w:t>21. Dokumente Research, Knowledge Base und IHK</w:t>
      </w:r>
    </w:p>
    <w:p w14:paraId="0C7C51C0" w14:textId="77777777" w:rsidR="00727CE8" w:rsidRDefault="008E6576">
      <w:r>
        <w:t>Research trennt Observed Facts, Source Claims, Experiments, Inference und Recommendation. Knowledge Base darf Hypotheses und Ideas enthalten, muss sie aber als Non-normative markieren. IHK-Materialien müssen Zahlen, Assumptions und Quellen nachvollziehbar machen.</w:t>
      </w:r>
    </w:p>
    <w:p w14:paraId="1858F7C4" w14:textId="77777777" w:rsidR="00727CE8" w:rsidRDefault="008E6576">
      <w:r>
        <w:br w:type="page"/>
      </w:r>
    </w:p>
    <w:p w14:paraId="2825C97A" w14:textId="77777777" w:rsidR="00727CE8" w:rsidRDefault="008E6576">
      <w:pPr>
        <w:pStyle w:val="berschrift1"/>
      </w:pPr>
      <w:r>
        <w:lastRenderedPageBreak/>
        <w:t>22. Zweisprachige RU/DE Parity</w:t>
      </w:r>
    </w:p>
    <w:p w14:paraId="4CAF0926" w14:textId="77777777" w:rsidR="00727CE8" w:rsidRDefault="008E6576">
      <w:r>
        <w:t>Ein kanonisches RU/DE-Paar MUST identische ID, Version, Status, Section Order, Requirement Count, Identifiers, Numbers, Units, Enums, Tables, Acceptance Gates und Change History besitzen. Die sprachliche Form darf abweichen; Normative Strength und technischer Sinn nicht.</w:t>
      </w:r>
    </w:p>
    <w:p w14:paraId="71FEE55C" w14:textId="77777777" w:rsidR="00727CE8" w:rsidRDefault="008E6576">
      <w:pPr>
        <w:pStyle w:val="berschrift1"/>
      </w:pPr>
      <w:r>
        <w:t>23. Machine Tokens</w:t>
      </w:r>
    </w:p>
    <w:p w14:paraId="5AB1E7D1" w14:textId="77777777" w:rsidR="00727CE8" w:rsidRDefault="008E6576">
      <w:r>
        <w:t>Code Identifiers, Event Names, Config Keys, File Paths, CLI Commands, Error Codes und Schema Fields werden nicht übersetzt. Sie behalten Canonical English Spelling und werden als Inline Code formatiert. Begriffe werden gegen STD-001, Namen gegen STD-002 geprüft.</w:t>
      </w:r>
    </w:p>
    <w:p w14:paraId="76171E41" w14:textId="77777777" w:rsidR="00727CE8" w:rsidRDefault="008E6576">
      <w:pPr>
        <w:pStyle w:val="berschrift1"/>
      </w:pPr>
      <w:r>
        <w:t>24. Anforderungen schreiben</w:t>
      </w:r>
    </w:p>
    <w:p w14:paraId="6FF0A1F1" w14:textId="77777777" w:rsidR="00727CE8" w:rsidRDefault="008E6576">
      <w:r>
        <w:t>Eine Requirement soll einen Owner, ein beobachtbares Verhalten, eine Grenze und eine Prüfmethode besitzen. Komplexe „und“-Sätze werden geteilt, wenn Teile unabhängig fehlschlagen können. Normativer Text darf nicht von verborgenem Chat-Kontext abhängen.</w:t>
      </w:r>
    </w:p>
    <w:p w14:paraId="7D817DFA" w14:textId="77777777" w:rsidR="00727CE8" w:rsidRDefault="008E6576">
      <w:pPr>
        <w:pStyle w:val="berschrift1"/>
      </w:pPr>
      <w:r>
        <w:t>25. Requirement Identifiers</w:t>
      </w:r>
    </w:p>
    <w:p w14:paraId="6BCAE185" w14:textId="77777777" w:rsidR="00727CE8" w:rsidRDefault="008E6576">
      <w:r>
        <w:t xml:space="preserve">Requirements, Risiken, Tests und Decisions, die andere Artefakte referenzieren, besitzen stabile IDs: </w:t>
      </w:r>
      <w:r>
        <w:rPr>
          <w:rFonts w:ascii="Consolas" w:eastAsia="Consolas" w:hAnsi="Consolas"/>
          <w:color w:val="173A57"/>
          <w:sz w:val="15"/>
        </w:rPr>
        <w:t>&lt;DOC-ID&gt;-REQ-NNN</w:t>
      </w:r>
      <w:r>
        <w:t xml:space="preserve">, </w:t>
      </w:r>
      <w:r>
        <w:rPr>
          <w:rFonts w:ascii="Consolas" w:eastAsia="Consolas" w:hAnsi="Consolas"/>
          <w:color w:val="173A57"/>
          <w:sz w:val="15"/>
        </w:rPr>
        <w:t>&lt;DOC-ID&gt;-RISK-NNN</w:t>
      </w:r>
      <w:r>
        <w:t xml:space="preserve">, </w:t>
      </w:r>
      <w:r>
        <w:rPr>
          <w:rFonts w:ascii="Consolas" w:eastAsia="Consolas" w:hAnsi="Consolas"/>
          <w:color w:val="173A57"/>
          <w:sz w:val="15"/>
        </w:rPr>
        <w:t>&lt;DOC-ID&gt;-TEST-NNN</w:t>
      </w:r>
      <w:r>
        <w:t xml:space="preserve">, </w:t>
      </w:r>
      <w:r>
        <w:rPr>
          <w:rFonts w:ascii="Consolas" w:eastAsia="Consolas" w:hAnsi="Consolas"/>
          <w:color w:val="173A57"/>
          <w:sz w:val="15"/>
        </w:rPr>
        <w:t>&lt;DOC-ID&gt;-DEC-NNN</w:t>
      </w:r>
      <w:r>
        <w:t>. Eine entfernte ID wird nicht wiederverwendet.</w:t>
      </w:r>
    </w:p>
    <w:p w14:paraId="613A9557" w14:textId="77777777" w:rsidR="00727CE8" w:rsidRDefault="008E6576">
      <w:r>
        <w:br w:type="page"/>
      </w:r>
    </w:p>
    <w:p w14:paraId="1F800559" w14:textId="77777777" w:rsidR="00727CE8" w:rsidRDefault="008E6576">
      <w:pPr>
        <w:pStyle w:val="berschrift1"/>
      </w:pPr>
      <w:r>
        <w:lastRenderedPageBreak/>
        <w:t>26. Traceability</w:t>
      </w:r>
    </w:p>
    <w:p w14:paraId="0D59D98A" w14:textId="77777777" w:rsidR="00727CE8" w:rsidRDefault="008E6576">
      <w:r>
        <w:t xml:space="preserve">Für jede Blocking Requirement ist die Kette </w:t>
      </w:r>
      <w:r>
        <w:rPr>
          <w:rFonts w:ascii="Consolas" w:eastAsia="Consolas" w:hAnsi="Consolas"/>
          <w:color w:val="173A57"/>
          <w:sz w:val="15"/>
        </w:rPr>
        <w:t>Source → Requirement → Design element → Implementation target → Test → Evidence</w:t>
      </w:r>
      <w:r>
        <w:t xml:space="preserve"> erforderlich. Vor Codebeginn darf das Implementation Target ein geplanter Path/Component sein, aber nicht fälschlich als vorhanden bezeichnet werden.</w:t>
      </w:r>
    </w:p>
    <w:tbl>
      <w:tblPr>
        <w:tblW w:w="0" w:type="auto"/>
        <w:jc w:val="center"/>
        <w:tblLayout w:type="fixed"/>
        <w:tblLook w:val="04A0" w:firstRow="1" w:lastRow="0" w:firstColumn="1" w:lastColumn="0" w:noHBand="0" w:noVBand="1"/>
        <w:tblCaption w:val="26. Traceability"/>
        <w:tblDescription w:val="PLAN-001 data table: 26. Traceability"/>
      </w:tblPr>
      <w:tblGrid>
        <w:gridCol w:w="936"/>
        <w:gridCol w:w="2088"/>
        <w:gridCol w:w="1368"/>
        <w:gridCol w:w="936"/>
        <w:gridCol w:w="4176"/>
      </w:tblGrid>
      <w:tr w:rsidR="00727CE8" w14:paraId="708BD3D5"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AFB2B12" w14:textId="77777777" w:rsidR="00727CE8" w:rsidRDefault="008E6576">
            <w:pPr>
              <w:spacing w:after="0"/>
            </w:pPr>
            <w:r>
              <w:rPr>
                <w:b/>
                <w:color w:val="FFFFFF"/>
                <w:sz w:val="14"/>
              </w:rPr>
              <w:t>Source</w:t>
            </w:r>
          </w:p>
        </w:tc>
        <w:tc>
          <w:tcPr>
            <w:tcW w:w="20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0B02443" w14:textId="77777777" w:rsidR="00727CE8" w:rsidRDefault="008E6576">
            <w:pPr>
              <w:spacing w:after="0"/>
            </w:pPr>
            <w:r>
              <w:rPr>
                <w:b/>
                <w:color w:val="FFFFFF"/>
                <w:sz w:val="14"/>
              </w:rPr>
              <w:t>Requirement</w:t>
            </w:r>
          </w:p>
        </w:tc>
        <w:tc>
          <w:tcPr>
            <w:tcW w:w="136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06BE633" w14:textId="77777777" w:rsidR="00727CE8" w:rsidRDefault="008E6576">
            <w:pPr>
              <w:spacing w:after="0"/>
            </w:pPr>
            <w:r>
              <w:rPr>
                <w:b/>
                <w:color w:val="FFFFFF"/>
                <w:sz w:val="14"/>
              </w:rPr>
              <w:t>Implementation</w:t>
            </w:r>
          </w:p>
        </w:tc>
        <w:tc>
          <w:tcPr>
            <w:tcW w:w="93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66AED6B" w14:textId="77777777" w:rsidR="00727CE8" w:rsidRDefault="008E6576">
            <w:pPr>
              <w:spacing w:after="0"/>
            </w:pPr>
            <w:r>
              <w:rPr>
                <w:b/>
                <w:color w:val="FFFFFF"/>
                <w:sz w:val="14"/>
              </w:rPr>
              <w:t>Test</w:t>
            </w:r>
          </w:p>
        </w:tc>
        <w:tc>
          <w:tcPr>
            <w:tcW w:w="417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F23193C" w14:textId="77777777" w:rsidR="00727CE8" w:rsidRDefault="008E6576">
            <w:pPr>
              <w:spacing w:after="0"/>
            </w:pPr>
            <w:r>
              <w:rPr>
                <w:b/>
                <w:color w:val="FFFFFF"/>
                <w:sz w:val="14"/>
              </w:rPr>
              <w:t>Evidence</w:t>
            </w:r>
          </w:p>
        </w:tc>
      </w:tr>
      <w:tr w:rsidR="00727CE8" w14:paraId="113CF86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4A85B2" w14:textId="77777777" w:rsidR="00727CE8" w:rsidRDefault="008E6576">
            <w:pPr>
              <w:spacing w:after="0"/>
            </w:pPr>
            <w:r>
              <w:rPr>
                <w:sz w:val="14"/>
              </w:rPr>
              <w:t>ADR-009</w:t>
            </w:r>
          </w:p>
        </w:tc>
        <w:tc>
          <w:tcPr>
            <w:tcW w:w="20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F7C61F" w14:textId="77777777" w:rsidR="00727CE8" w:rsidRDefault="008E6576">
            <w:pPr>
              <w:spacing w:after="0"/>
            </w:pPr>
            <w:r>
              <w:rPr>
                <w:sz w:val="14"/>
              </w:rPr>
              <w:t>MOD-002-REQ-014</w:t>
            </w:r>
          </w:p>
        </w:tc>
        <w:tc>
          <w:tcPr>
            <w:tcW w:w="136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785F8A" w14:textId="77777777" w:rsidR="00727CE8" w:rsidRDefault="008E6576">
            <w:pPr>
              <w:spacing w:after="0"/>
            </w:pPr>
            <w:r>
              <w:rPr>
                <w:sz w:val="14"/>
              </w:rPr>
              <w:t>Planned Adapter Boundary</w:t>
            </w:r>
          </w:p>
        </w:tc>
        <w:tc>
          <w:tcPr>
            <w:tcW w:w="93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F60786" w14:textId="77777777" w:rsidR="00727CE8" w:rsidRDefault="008E6576">
            <w:pPr>
              <w:spacing w:after="0"/>
            </w:pPr>
            <w:r>
              <w:rPr>
                <w:sz w:val="14"/>
              </w:rPr>
              <w:t>MOD-002-TEST-021</w:t>
            </w:r>
          </w:p>
        </w:tc>
        <w:tc>
          <w:tcPr>
            <w:tcW w:w="417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8B8A13" w14:textId="77777777" w:rsidR="00727CE8" w:rsidRDefault="008E6576">
            <w:pPr>
              <w:spacing w:after="0"/>
            </w:pPr>
            <w:r>
              <w:rPr>
                <w:sz w:val="14"/>
              </w:rPr>
              <w:t>Pending In-game Run</w:t>
            </w:r>
          </w:p>
        </w:tc>
      </w:tr>
      <w:tr w:rsidR="00727CE8" w14:paraId="5FE85BA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B129135" w14:textId="77777777" w:rsidR="00727CE8" w:rsidRDefault="008E6576">
            <w:pPr>
              <w:spacing w:after="0"/>
            </w:pPr>
            <w:r>
              <w:rPr>
                <w:sz w:val="14"/>
              </w:rPr>
              <w:t>ARCH-011</w:t>
            </w:r>
          </w:p>
        </w:tc>
        <w:tc>
          <w:tcPr>
            <w:tcW w:w="20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2599FE1" w14:textId="77777777" w:rsidR="00727CE8" w:rsidRDefault="008E6576">
            <w:pPr>
              <w:spacing w:after="0"/>
            </w:pPr>
            <w:r>
              <w:rPr>
                <w:sz w:val="14"/>
              </w:rPr>
              <w:t>MOD-013-REQ-008</w:t>
            </w:r>
          </w:p>
        </w:tc>
        <w:tc>
          <w:tcPr>
            <w:tcW w:w="136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3575DDF" w14:textId="77777777" w:rsidR="00727CE8" w:rsidRDefault="008E6576">
            <w:pPr>
              <w:spacing w:after="0"/>
            </w:pPr>
            <w:r>
              <w:rPr>
                <w:sz w:val="14"/>
              </w:rPr>
              <w:t>Planned Atomic Restore Coordinator</w:t>
            </w:r>
          </w:p>
        </w:tc>
        <w:tc>
          <w:tcPr>
            <w:tcW w:w="93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B8F367" w14:textId="77777777" w:rsidR="00727CE8" w:rsidRDefault="008E6576">
            <w:pPr>
              <w:spacing w:after="0"/>
            </w:pPr>
            <w:r>
              <w:rPr>
                <w:sz w:val="14"/>
              </w:rPr>
              <w:t>MOD-013-TEST-012</w:t>
            </w:r>
          </w:p>
        </w:tc>
        <w:tc>
          <w:tcPr>
            <w:tcW w:w="417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75E8385" w14:textId="77777777" w:rsidR="00727CE8" w:rsidRDefault="008E6576">
            <w:pPr>
              <w:spacing w:after="0"/>
            </w:pPr>
            <w:r>
              <w:rPr>
                <w:sz w:val="14"/>
              </w:rPr>
              <w:t>Pending Implementation</w:t>
            </w:r>
          </w:p>
        </w:tc>
      </w:tr>
    </w:tbl>
    <w:p w14:paraId="70103947" w14:textId="77777777" w:rsidR="00727CE8" w:rsidRDefault="00727CE8">
      <w:pPr>
        <w:spacing w:after="0"/>
      </w:pPr>
    </w:p>
    <w:p w14:paraId="39725A6B" w14:textId="77777777" w:rsidR="00727CE8" w:rsidRDefault="008E6576">
      <w:pPr>
        <w:pStyle w:val="berschrift1"/>
      </w:pPr>
      <w:r>
        <w:t>27. Referenzen und Provenance</w:t>
      </w:r>
    </w:p>
    <w:p w14:paraId="73039E00" w14:textId="77777777" w:rsidR="00727CE8" w:rsidRDefault="008E6576">
      <w:r>
        <w:t>Eine interne Referenz nennt die genaue Document ID und bei Compatibility-Bedeutung Version/Status. Eine externe Quelle erfasst Title, Author/Publisher, URL und Access Date. Zitat und Interpretation werden getrennt.</w:t>
      </w:r>
    </w:p>
    <w:p w14:paraId="6CD14BC0" w14:textId="77777777" w:rsidR="00727CE8" w:rsidRDefault="008E6576">
      <w:pPr>
        <w:pStyle w:val="berschrift1"/>
      </w:pPr>
      <w:r>
        <w:t>28. Assumptions, TBD und Open Decisions</w:t>
      </w:r>
    </w:p>
    <w:p w14:paraId="3453F85E" w14:textId="77777777" w:rsidR="00727CE8" w:rsidRDefault="008E6576">
      <w:r>
        <w:t>Jede Assumption besitzt ID, Owner, Validation Method, Due/Gate und Failure Impact. Ein TBD ohne Owner und Termin ist ein QA Defect. Eine Blocking Open Decision verhindert Current/Design Ready.</w:t>
      </w:r>
    </w:p>
    <w:p w14:paraId="146BEC1E" w14:textId="77777777" w:rsidR="00727CE8" w:rsidRDefault="008E6576">
      <w:pPr>
        <w:pStyle w:val="berschrift1"/>
      </w:pPr>
      <w:r>
        <w:t>29. Scope und Non-goals</w:t>
      </w:r>
    </w:p>
    <w:p w14:paraId="0B4DF6B2" w14:textId="77777777" w:rsidR="00727CE8" w:rsidRDefault="008E6576">
      <w:r>
        <w:t>Jedes Design-Dokument MUST Included, Excluded und Deferred explizit nennen. Eine verschobene Funktion wird nicht als teilweise implementiert beschrieben. Für Game-specific Features ist eine Platform Matrix verpflichtend.</w:t>
      </w:r>
    </w:p>
    <w:p w14:paraId="48FDBC31" w14:textId="77777777" w:rsidR="00727CE8" w:rsidRDefault="008E6576">
      <w:r>
        <w:br w:type="page"/>
      </w:r>
    </w:p>
    <w:p w14:paraId="4929801D" w14:textId="77777777" w:rsidR="00727CE8" w:rsidRDefault="008E6576">
      <w:pPr>
        <w:pStyle w:val="berschrift1"/>
      </w:pPr>
      <w:r>
        <w:lastRenderedPageBreak/>
        <w:t>30. Ownership und RACI</w:t>
      </w:r>
    </w:p>
    <w:tbl>
      <w:tblPr>
        <w:tblW w:w="0" w:type="auto"/>
        <w:jc w:val="center"/>
        <w:tblLayout w:type="fixed"/>
        <w:tblLook w:val="04A0" w:firstRow="1" w:lastRow="0" w:firstColumn="1" w:lastColumn="0" w:noHBand="0" w:noVBand="1"/>
        <w:tblCaption w:val="30. Ownership und RACI"/>
        <w:tblDescription w:val="PLAN-001 data table: 30. Ownership und RACI"/>
      </w:tblPr>
      <w:tblGrid>
        <w:gridCol w:w="1296"/>
        <w:gridCol w:w="2808"/>
        <w:gridCol w:w="1584"/>
        <w:gridCol w:w="3816"/>
      </w:tblGrid>
      <w:tr w:rsidR="00727CE8" w14:paraId="6FB055BE"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824A9FB" w14:textId="77777777" w:rsidR="00727CE8" w:rsidRDefault="008E6576">
            <w:pPr>
              <w:spacing w:after="0"/>
            </w:pPr>
            <w:r>
              <w:rPr>
                <w:b/>
                <w:color w:val="FFFFFF"/>
                <w:sz w:val="14"/>
              </w:rPr>
              <w:t>Aktion</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199ED09" w14:textId="77777777" w:rsidR="00727CE8" w:rsidRDefault="008E6576">
            <w:pPr>
              <w:spacing w:after="0"/>
            </w:pPr>
            <w:r>
              <w:rPr>
                <w:b/>
                <w:color w:val="FFFFFF"/>
                <w:sz w:val="14"/>
              </w:rPr>
              <w:t>Accountable</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927267E" w14:textId="77777777" w:rsidR="00727CE8" w:rsidRDefault="008E6576">
            <w:pPr>
              <w:spacing w:after="0"/>
            </w:pPr>
            <w:r>
              <w:rPr>
                <w:b/>
                <w:color w:val="FFFFFF"/>
                <w:sz w:val="14"/>
              </w:rPr>
              <w:t>Responsible</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DFCA0C4" w14:textId="77777777" w:rsidR="00727CE8" w:rsidRDefault="008E6576">
            <w:pPr>
              <w:spacing w:after="0"/>
            </w:pPr>
            <w:r>
              <w:rPr>
                <w:b/>
                <w:color w:val="FFFFFF"/>
                <w:sz w:val="14"/>
              </w:rPr>
              <w:t>Consulted</w:t>
            </w:r>
          </w:p>
        </w:tc>
      </w:tr>
      <w:tr w:rsidR="00727CE8" w14:paraId="2A87587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D6525B" w14:textId="77777777" w:rsidR="00727CE8" w:rsidRDefault="008E6576">
            <w:pPr>
              <w:spacing w:after="0"/>
            </w:pPr>
            <w:r>
              <w:rPr>
                <w:sz w:val="14"/>
              </w:rPr>
              <w:t>Scope und finale Annahme</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B226278" w14:textId="77777777" w:rsidR="00727CE8" w:rsidRDefault="008E6576">
            <w:pPr>
              <w:spacing w:after="0"/>
            </w:pPr>
            <w:r>
              <w:rPr>
                <w:sz w:val="14"/>
              </w:rPr>
              <w:t>Project Owner</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2887A3" w14:textId="77777777" w:rsidR="00727CE8" w:rsidRDefault="008E6576">
            <w:pPr>
              <w:spacing w:after="0"/>
            </w:pPr>
            <w:r>
              <w:rPr>
                <w:sz w:val="14"/>
              </w:rPr>
              <w:t>Document Owner</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E83D60" w14:textId="77777777" w:rsidR="00727CE8" w:rsidRDefault="008E6576">
            <w:pPr>
              <w:spacing w:after="0"/>
            </w:pPr>
            <w:r>
              <w:rPr>
                <w:sz w:val="14"/>
              </w:rPr>
              <w:t>Architecture/Module Owners</w:t>
            </w:r>
          </w:p>
        </w:tc>
      </w:tr>
      <w:tr w:rsidR="00727CE8" w14:paraId="361540F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59260C" w14:textId="77777777" w:rsidR="00727CE8" w:rsidRDefault="008E6576">
            <w:pPr>
              <w:spacing w:after="0"/>
            </w:pPr>
            <w:r>
              <w:rPr>
                <w:sz w:val="14"/>
              </w:rPr>
              <w:t>Technische Korrektheit</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8154DE8" w14:textId="77777777" w:rsidR="00727CE8" w:rsidRDefault="008E6576">
            <w:pPr>
              <w:spacing w:after="0"/>
            </w:pPr>
            <w:r>
              <w:rPr>
                <w:sz w:val="14"/>
              </w:rPr>
              <w:t>Architecture Owner</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5ABC4A" w14:textId="77777777" w:rsidR="00727CE8" w:rsidRDefault="008E6576">
            <w:pPr>
              <w:spacing w:after="0"/>
            </w:pPr>
            <w:r>
              <w:rPr>
                <w:sz w:val="14"/>
              </w:rPr>
              <w:t>Author/Reviewer</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F611C9" w14:textId="77777777" w:rsidR="00727CE8" w:rsidRDefault="008E6576">
            <w:pPr>
              <w:spacing w:after="0"/>
            </w:pPr>
            <w:r>
              <w:rPr>
                <w:sz w:val="14"/>
              </w:rPr>
              <w:t>Contract Owners</w:t>
            </w:r>
          </w:p>
        </w:tc>
      </w:tr>
      <w:tr w:rsidR="00727CE8" w14:paraId="7581052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6ACBDA" w14:textId="77777777" w:rsidR="00727CE8" w:rsidRDefault="008E6576">
            <w:pPr>
              <w:spacing w:after="0"/>
            </w:pPr>
            <w:r>
              <w:rPr>
                <w:sz w:val="14"/>
              </w:rPr>
              <w:t>RU/DE Parity</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1B4EE6" w14:textId="77777777" w:rsidR="00727CE8" w:rsidRDefault="008E6576">
            <w:pPr>
              <w:spacing w:after="0"/>
            </w:pPr>
            <w:r>
              <w:rPr>
                <w:sz w:val="14"/>
              </w:rPr>
              <w:t>Documentation Lead</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6AEAC31" w14:textId="77777777" w:rsidR="00727CE8" w:rsidRDefault="008E6576">
            <w:pPr>
              <w:spacing w:after="0"/>
            </w:pPr>
            <w:r>
              <w:rPr>
                <w:sz w:val="14"/>
              </w:rPr>
              <w:t>Author/Translator</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109715" w14:textId="77777777" w:rsidR="00727CE8" w:rsidRDefault="008E6576">
            <w:pPr>
              <w:spacing w:after="0"/>
            </w:pPr>
            <w:r>
              <w:rPr>
                <w:sz w:val="14"/>
              </w:rPr>
              <w:t>Technical Reviewer</w:t>
            </w:r>
          </w:p>
        </w:tc>
      </w:tr>
      <w:tr w:rsidR="00727CE8" w14:paraId="678AE03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B0759F" w14:textId="77777777" w:rsidR="00727CE8" w:rsidRDefault="008E6576">
            <w:pPr>
              <w:spacing w:after="0"/>
            </w:pPr>
            <w:r>
              <w:rPr>
                <w:sz w:val="14"/>
              </w:rPr>
              <w:t>QA Evidence</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99D52B8" w14:textId="77777777" w:rsidR="00727CE8" w:rsidRDefault="008E6576">
            <w:pPr>
              <w:spacing w:after="0"/>
            </w:pPr>
            <w:r>
              <w:rPr>
                <w:sz w:val="14"/>
              </w:rPr>
              <w:t>Document Owner</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7B1D5B" w14:textId="77777777" w:rsidR="00727CE8" w:rsidRDefault="008E6576">
            <w:pPr>
              <w:spacing w:after="0"/>
            </w:pPr>
            <w:r>
              <w:rPr>
                <w:sz w:val="14"/>
              </w:rPr>
              <w:t>QA Executor</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52214F5" w14:textId="77777777" w:rsidR="00727CE8" w:rsidRDefault="008E6576">
            <w:pPr>
              <w:spacing w:after="0"/>
            </w:pPr>
            <w:r>
              <w:rPr>
                <w:sz w:val="14"/>
              </w:rPr>
              <w:t>Accessibility/Domain Reviewer</w:t>
            </w:r>
          </w:p>
        </w:tc>
      </w:tr>
      <w:tr w:rsidR="00727CE8" w14:paraId="2CB95AC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5C9207B" w14:textId="77777777" w:rsidR="00727CE8" w:rsidRDefault="008E6576">
            <w:pPr>
              <w:spacing w:after="0"/>
            </w:pPr>
            <w:r>
              <w:rPr>
                <w:sz w:val="14"/>
              </w:rPr>
              <w:t>Canonical Publication</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F001DA" w14:textId="77777777" w:rsidR="00727CE8" w:rsidRDefault="008E6576">
            <w:pPr>
              <w:spacing w:after="0"/>
            </w:pPr>
            <w:r>
              <w:rPr>
                <w:sz w:val="14"/>
              </w:rPr>
              <w:t>Documentation Lead</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583C2A3" w14:textId="77777777" w:rsidR="00727CE8" w:rsidRDefault="008E6576">
            <w:pPr>
              <w:spacing w:after="0"/>
            </w:pPr>
            <w:r>
              <w:rPr>
                <w:sz w:val="14"/>
              </w:rPr>
              <w:t>Repository Maintainer</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ACEDB21" w14:textId="77777777" w:rsidR="00727CE8" w:rsidRDefault="008E6576">
            <w:pPr>
              <w:spacing w:after="0"/>
            </w:pPr>
            <w:r>
              <w:rPr>
                <w:sz w:val="14"/>
              </w:rPr>
              <w:t>Project Owner</w:t>
            </w:r>
          </w:p>
        </w:tc>
      </w:tr>
    </w:tbl>
    <w:p w14:paraId="5DDB68D1" w14:textId="77777777" w:rsidR="00727CE8" w:rsidRDefault="00727CE8">
      <w:pPr>
        <w:spacing w:after="0"/>
      </w:pPr>
    </w:p>
    <w:p w14:paraId="4550F770" w14:textId="77777777" w:rsidR="00727CE8" w:rsidRDefault="008E6576">
      <w:r>
        <w:t>In der aktuellen Phase ist Andrii Drahulskyi Project Owner und Documentation Lead; dies ersetzt keine unabhängige Prüfung kritischer Contracts.</w:t>
      </w:r>
    </w:p>
    <w:p w14:paraId="4E31518A" w14:textId="77777777" w:rsidR="00727CE8" w:rsidRDefault="008E6576">
      <w:pPr>
        <w:pStyle w:val="berschrift1"/>
      </w:pPr>
      <w:r>
        <w:t>31. Versioning und Dateinamen</w:t>
      </w:r>
    </w:p>
    <w:p w14:paraId="5511EA68" w14:textId="77777777" w:rsidR="00727CE8" w:rsidRDefault="008E6576">
      <w:r>
        <w:t>Die Version ändert sich bei normativer Änderung, nicht bei jedem Render Attempt. Major bedeutet inkompatible Contract- oder Scope-Änderung; Minor eine kompatible Erweiterung oder Klarstellung. Der Dateiname folgt STD-002 und zeigt ID, Topic, Language, Version und Publication Status.</w:t>
      </w:r>
    </w:p>
    <w:p w14:paraId="2B5A785E" w14:textId="77777777" w:rsidR="00727CE8" w:rsidRDefault="008E6576">
      <w:pPr>
        <w:pStyle w:val="berschrift1"/>
      </w:pPr>
      <w:r>
        <w:t>32. Änderungsjournal</w:t>
      </w:r>
    </w:p>
    <w:p w14:paraId="48C866CB" w14:textId="77777777" w:rsidR="00727CE8" w:rsidRDefault="008E6576">
      <w:r>
        <w:t>Jede Current-Version besitzt ein Change Log mit Version, Datum, Author/Owner, Reason, geänderten normativen Bereichen, Compatibility und Migration Impact. Kleine Rechtschreibkorrekturen dürfen gruppiert werden; Sinnänderungen nicht.</w:t>
      </w:r>
    </w:p>
    <w:p w14:paraId="4B1C5FDF" w14:textId="77777777" w:rsidR="00727CE8" w:rsidRDefault="008E6576">
      <w:r>
        <w:br w:type="page"/>
      </w:r>
    </w:p>
    <w:p w14:paraId="1A96DDF5" w14:textId="77777777" w:rsidR="00727CE8" w:rsidRDefault="008E6576">
      <w:pPr>
        <w:pStyle w:val="berschrift1"/>
      </w:pPr>
      <w:r>
        <w:lastRenderedPageBreak/>
        <w:t>33. Review Workflow</w:t>
      </w:r>
    </w:p>
    <w:p w14:paraId="28CDC1B8" w14:textId="77777777" w:rsidR="00727CE8" w:rsidRDefault="008E6576">
      <w:pPr>
        <w:pStyle w:val="Listennummer1"/>
      </w:pPr>
      <w:r>
        <w:t>Author schließt Required Sections und Self-Review Checklist.</w:t>
      </w:r>
    </w:p>
    <w:p w14:paraId="788D6EC8" w14:textId="77777777" w:rsidR="00727CE8" w:rsidRDefault="008E6576">
      <w:pPr>
        <w:pStyle w:val="Listennummer1"/>
      </w:pPr>
      <w:r>
        <w:t>Domain Review prüft Sinn, Ownership, Contracts und Risiken.</w:t>
      </w:r>
    </w:p>
    <w:p w14:paraId="64DFDEAC" w14:textId="77777777" w:rsidR="00727CE8" w:rsidRDefault="008E6576">
      <w:pPr>
        <w:pStyle w:val="Listennummer1"/>
      </w:pPr>
      <w:r>
        <w:t>Cross-Document Review prüft ADR/ARCH/MOD/API/DB/EVT Consistency.</w:t>
      </w:r>
    </w:p>
    <w:p w14:paraId="7B6E5B9A" w14:textId="77777777" w:rsidR="00727CE8" w:rsidRDefault="008E6576">
      <w:pPr>
        <w:pStyle w:val="Listennummer1"/>
      </w:pPr>
      <w:r>
        <w:t>Language Parity Review vergleicht RU/DE Structure und Machine Tokens.</w:t>
      </w:r>
    </w:p>
    <w:p w14:paraId="53BD0B18" w14:textId="77777777" w:rsidR="00727CE8" w:rsidRDefault="008E6576">
      <w:pPr>
        <w:pStyle w:val="Listennummer1"/>
      </w:pPr>
      <w:r>
        <w:t>Artifact QA prüft DOCX Structure, Render und Accessibility.</w:t>
      </w:r>
    </w:p>
    <w:p w14:paraId="165F8425" w14:textId="77777777" w:rsidR="00727CE8" w:rsidRDefault="008E6576">
      <w:pPr>
        <w:pStyle w:val="Listennummer1"/>
      </w:pPr>
      <w:r>
        <w:t>Publication Review aktualisiert Index, PLAN-001, Journal und Git Evidence.</w:t>
      </w:r>
    </w:p>
    <w:p w14:paraId="695D2C8C" w14:textId="77777777" w:rsidR="00727CE8" w:rsidRDefault="008E6576">
      <w:pPr>
        <w:pStyle w:val="berschrift1"/>
      </w:pPr>
      <w:r>
        <w:t>34. Content QA Gate</w:t>
      </w:r>
    </w:p>
    <w:p w14:paraId="3682DE09" w14:textId="77777777" w:rsidR="00727CE8" w:rsidRDefault="008E6576">
      <w:r>
        <w:t>Content QA MUST Completeness, Internal Consistency, Upstream/Downstream Consistency, Numbers/Units, Identifier Uniqueness, keine offenen Blocking TBDs, keine erfundenen Implementation Claims, Acceptance Testability und explizite Residual Risks prüfen. Eine reine Rechtschreibprüfung schließt das Gate nicht.</w:t>
      </w:r>
    </w:p>
    <w:p w14:paraId="558CDDAE" w14:textId="77777777" w:rsidR="00727CE8" w:rsidRDefault="008E6576">
      <w:pPr>
        <w:pStyle w:val="berschrift1"/>
      </w:pPr>
      <w:r>
        <w:t>35. Structural und Accessibility QA</w:t>
      </w:r>
    </w:p>
    <w:p w14:paraId="182130F5" w14:textId="77777777" w:rsidR="00727CE8" w:rsidRDefault="008E6576">
      <w:r>
        <w:t>Bei DOCX werden Styles, Heading Hierarchy, Table Headers, Repeating Headers, Non-split Rows, Page Numbers, Language Metadata, Document Properties, Alt Text für sinntragende Bilder/Tabellen und Reading Order geprüft. Farbe ist nicht der einzige Bedeutungsträger. Kritische Findings blockieren Publication.</w:t>
      </w:r>
    </w:p>
    <w:p w14:paraId="4C5FEB30" w14:textId="77777777" w:rsidR="00727CE8" w:rsidRDefault="008E6576">
      <w:r>
        <w:br w:type="page"/>
      </w:r>
    </w:p>
    <w:p w14:paraId="16CE7585" w14:textId="77777777" w:rsidR="00727CE8" w:rsidRDefault="008E6576">
      <w:pPr>
        <w:pStyle w:val="berschrift1"/>
      </w:pPr>
      <w:r>
        <w:lastRenderedPageBreak/>
        <w:t>36. Render und Visual QA</w:t>
      </w:r>
    </w:p>
    <w:p w14:paraId="097F2412" w14:textId="77777777" w:rsidR="00727CE8" w:rsidRDefault="008E6576">
      <w:r>
        <w:t>Jede Seite des finalen DOCX MUST gerendert und visuell geprüft werden. Geprüft werden Clipped Text, Overflow, Blank/Near-blank Pages, Orphan Headings, Broken Tables, Tiny Fonts, schlechte Page Breaks, Missing Images, Header/Footer Collisions und Inconsistent Whitespace. Nach jeder Content/Layout Correction wird erneut gerendert.</w:t>
      </w:r>
    </w:p>
    <w:p w14:paraId="6D977538" w14:textId="77777777" w:rsidR="00727CE8" w:rsidRDefault="008E6576">
      <w:pPr>
        <w:pStyle w:val="berschrift1"/>
      </w:pPr>
      <w:r>
        <w:t>37. Tabellen, Diagramme und Abbildungen</w:t>
      </w:r>
    </w:p>
    <w:p w14:paraId="6678C566" w14:textId="77777777" w:rsidR="00727CE8" w:rsidRDefault="008E6576">
      <w:r>
        <w:t>Eine Tabelle besitzt eine Header Row, klare Units und eine textliche Schlussfolgerung. Ein Diagramm besitzt Purpose, Legend, Direction, Boundary Semantics, Stable Labels und Text Description. Ein dekoratives Bild darf technische Evidence nicht imitieren.</w:t>
      </w:r>
    </w:p>
    <w:p w14:paraId="4239D529" w14:textId="77777777" w:rsidR="00727CE8" w:rsidRDefault="008E6576">
      <w:pPr>
        <w:pStyle w:val="berschrift1"/>
      </w:pPr>
      <w:r>
        <w:t>38. Code und API Examples</w:t>
      </w:r>
    </w:p>
    <w:p w14:paraId="3FB37071" w14:textId="77777777" w:rsidR="00727CE8" w:rsidRDefault="008E6576">
      <w:r>
        <w:t xml:space="preserve">Ein Beispiel wird als </w:t>
      </w:r>
      <w:r>
        <w:rPr>
          <w:rFonts w:ascii="Consolas" w:eastAsia="Consolas" w:hAnsi="Consolas"/>
          <w:color w:val="173A57"/>
          <w:sz w:val="15"/>
        </w:rPr>
        <w:t>Normative</w:t>
      </w:r>
      <w:r>
        <w:t xml:space="preserve">, </w:t>
      </w:r>
      <w:r>
        <w:rPr>
          <w:rFonts w:ascii="Consolas" w:eastAsia="Consolas" w:hAnsi="Consolas"/>
          <w:color w:val="173A57"/>
          <w:sz w:val="15"/>
        </w:rPr>
        <w:t>Illustrative</w:t>
      </w:r>
      <w:r>
        <w:t xml:space="preserve">, </w:t>
      </w:r>
      <w:r>
        <w:rPr>
          <w:rFonts w:ascii="Consolas" w:eastAsia="Consolas" w:hAnsi="Consolas"/>
          <w:color w:val="173A57"/>
          <w:sz w:val="15"/>
        </w:rPr>
        <w:t>Pseudocode</w:t>
      </w:r>
      <w:r>
        <w:t xml:space="preserve"> oder </w:t>
      </w:r>
      <w:r>
        <w:rPr>
          <w:rFonts w:ascii="Consolas" w:eastAsia="Consolas" w:hAnsi="Consolas"/>
          <w:color w:val="173A57"/>
          <w:sz w:val="15"/>
        </w:rPr>
        <w:t>Prototype snapshot</w:t>
      </w:r>
      <w:r>
        <w:t xml:space="preserve"> markiert. Ein Normative Example muss buildbar/validierbar sein oder einen expliziten Prüfplan besitzen. Ein Code Snapshot im Dokument ist keine authoritative Source.</w:t>
      </w:r>
    </w:p>
    <w:p w14:paraId="61ED8421" w14:textId="77777777" w:rsidR="00727CE8" w:rsidRDefault="008E6576">
      <w:r>
        <w:br w:type="page"/>
      </w:r>
    </w:p>
    <w:p w14:paraId="6FF2C119" w14:textId="77777777" w:rsidR="00727CE8" w:rsidRDefault="008E6576">
      <w:pPr>
        <w:pStyle w:val="berschrift1"/>
      </w:pPr>
      <w:r>
        <w:lastRenderedPageBreak/>
        <w:t>39. Evidence und Acceptance</w:t>
      </w:r>
    </w:p>
    <w:tbl>
      <w:tblPr>
        <w:tblW w:w="0" w:type="auto"/>
        <w:jc w:val="center"/>
        <w:tblLayout w:type="fixed"/>
        <w:tblLook w:val="04A0" w:firstRow="1" w:lastRow="0" w:firstColumn="1" w:lastColumn="0" w:noHBand="0" w:noVBand="1"/>
        <w:tblCaption w:val="39. Evidence und Acceptance"/>
        <w:tblDescription w:val="PLAN-001 data table: 39. Evidence und Acceptance"/>
      </w:tblPr>
      <w:tblGrid>
        <w:gridCol w:w="2232"/>
        <w:gridCol w:w="7272"/>
      </w:tblGrid>
      <w:tr w:rsidR="00727CE8" w14:paraId="6F98CE0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EE6D77D" w14:textId="77777777" w:rsidR="00727CE8" w:rsidRDefault="008E6576">
            <w:pPr>
              <w:spacing w:after="0"/>
            </w:pPr>
            <w:r>
              <w:rPr>
                <w:b/>
                <w:color w:val="FFFFFF"/>
                <w:sz w:val="15"/>
              </w:rPr>
              <w:t>Claim</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8E5B68C" w14:textId="77777777" w:rsidR="00727CE8" w:rsidRDefault="008E6576">
            <w:pPr>
              <w:spacing w:after="0"/>
            </w:pPr>
            <w:r>
              <w:rPr>
                <w:b/>
                <w:color w:val="FFFFFF"/>
                <w:sz w:val="15"/>
              </w:rPr>
              <w:t>Mindest-Evidence</w:t>
            </w:r>
          </w:p>
        </w:tc>
      </w:tr>
      <w:tr w:rsidR="00727CE8" w14:paraId="228C7D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425EDF0" w14:textId="77777777" w:rsidR="00727CE8" w:rsidRDefault="008E6576">
            <w:pPr>
              <w:spacing w:after="0"/>
            </w:pPr>
            <w:r>
              <w:rPr>
                <w:sz w:val="15"/>
              </w:rPr>
              <w:t>Document complete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E25FDF5" w14:textId="77777777" w:rsidR="00727CE8" w:rsidRDefault="008E6576">
            <w:pPr>
              <w:spacing w:after="0"/>
            </w:pPr>
            <w:r>
              <w:rPr>
                <w:sz w:val="15"/>
              </w:rPr>
              <w:t>Canonical Files, QA Report, Page Render, Index Entry</w:t>
            </w:r>
          </w:p>
        </w:tc>
      </w:tr>
      <w:tr w:rsidR="00727CE8" w14:paraId="7DF0F79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C37E4A" w14:textId="77777777" w:rsidR="00727CE8" w:rsidRDefault="008E6576">
            <w:pPr>
              <w:spacing w:after="0"/>
            </w:pPr>
            <w:r>
              <w:rPr>
                <w:sz w:val="15"/>
              </w:rPr>
              <w:t>Build passes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0D09BAD" w14:textId="77777777" w:rsidR="00727CE8" w:rsidRDefault="008E6576">
            <w:pPr>
              <w:spacing w:after="0"/>
            </w:pPr>
            <w:r>
              <w:rPr>
                <w:sz w:val="15"/>
              </w:rPr>
              <w:t>Command/Environment, Exit Status, Artifact Hash/Log</w:t>
            </w:r>
          </w:p>
        </w:tc>
      </w:tr>
      <w:tr w:rsidR="00727CE8" w14:paraId="558212D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565D9B" w14:textId="77777777" w:rsidR="00727CE8" w:rsidRDefault="008E6576">
            <w:pPr>
              <w:spacing w:after="0"/>
            </w:pPr>
            <w:r>
              <w:rPr>
                <w:sz w:val="15"/>
              </w:rPr>
              <w:t>Test passes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C51B463" w14:textId="77777777" w:rsidR="00727CE8" w:rsidRDefault="008E6576">
            <w:pPr>
              <w:spacing w:after="0"/>
            </w:pPr>
            <w:r>
              <w:rPr>
                <w:sz w:val="15"/>
              </w:rPr>
              <w:t>Test ID, Input/Version, Expected/Actual Result, Timestamp</w:t>
            </w:r>
          </w:p>
        </w:tc>
      </w:tr>
      <w:tr w:rsidR="00727CE8" w14:paraId="711A7BF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A193930" w14:textId="77777777" w:rsidR="00727CE8" w:rsidRDefault="008E6576">
            <w:pPr>
              <w:spacing w:after="0"/>
            </w:pPr>
            <w:r>
              <w:rPr>
                <w:sz w:val="15"/>
              </w:rPr>
              <w:t>Performance target met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B3CF0A" w14:textId="77777777" w:rsidR="00727CE8" w:rsidRDefault="008E6576">
            <w:pPr>
              <w:spacing w:after="0"/>
            </w:pPr>
            <w:r>
              <w:rPr>
                <w:sz w:val="15"/>
              </w:rPr>
              <w:t>Workload, Hardware, Configuration, Distribution, Threshold</w:t>
            </w:r>
          </w:p>
        </w:tc>
      </w:tr>
      <w:tr w:rsidR="00727CE8" w14:paraId="679C551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136C15" w14:textId="77777777" w:rsidR="00727CE8" w:rsidRDefault="008E6576">
            <w:pPr>
              <w:spacing w:after="0"/>
            </w:pPr>
            <w:r>
              <w:rPr>
                <w:sz w:val="15"/>
              </w:rPr>
              <w:t>In-game validated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4262D15" w14:textId="77777777" w:rsidR="00727CE8" w:rsidRDefault="008E6576">
            <w:pPr>
              <w:spacing w:after="0"/>
            </w:pPr>
            <w:r>
              <w:rPr>
                <w:sz w:val="15"/>
              </w:rPr>
              <w:t>Game/Runtime Versions, Load Order, Scenario, Result, Evidence</w:t>
            </w:r>
          </w:p>
        </w:tc>
      </w:tr>
      <w:tr w:rsidR="00727CE8" w14:paraId="77D69C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796B15" w14:textId="77777777" w:rsidR="00727CE8" w:rsidRDefault="008E6576">
            <w:pPr>
              <w:spacing w:after="0"/>
            </w:pPr>
            <w:r>
              <w:rPr>
                <w:sz w:val="15"/>
              </w:rPr>
              <w:t>Recovery works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0DFE04" w14:textId="77777777" w:rsidR="00727CE8" w:rsidRDefault="008E6576">
            <w:pPr>
              <w:spacing w:after="0"/>
            </w:pPr>
            <w:r>
              <w:rPr>
                <w:sz w:val="15"/>
              </w:rPr>
              <w:t>Fault Injection, Restore Target, Validation und Data-loss Result</w:t>
            </w:r>
          </w:p>
        </w:tc>
      </w:tr>
    </w:tbl>
    <w:p w14:paraId="7F4AF50F" w14:textId="77777777" w:rsidR="00727CE8" w:rsidRDefault="00727CE8">
      <w:pPr>
        <w:spacing w:after="0"/>
      </w:pPr>
    </w:p>
    <w:p w14:paraId="79A83975" w14:textId="77777777" w:rsidR="00727CE8" w:rsidRDefault="008E6576">
      <w:r>
        <w:t>Ohne erzeugte Evidence bleibt der Status Pending/Not Run, auch wenn Erfolg erwartet wird.</w:t>
      </w:r>
    </w:p>
    <w:p w14:paraId="45B124D4" w14:textId="77777777" w:rsidR="00727CE8" w:rsidRDefault="008E6576">
      <w:pPr>
        <w:pStyle w:val="berschrift1"/>
      </w:pPr>
      <w:r>
        <w:t>40. Supersession, Archive und Canonical Index</w:t>
      </w:r>
    </w:p>
    <w:p w14:paraId="37DEC570" w14:textId="77777777" w:rsidR="00727CE8" w:rsidRDefault="008E6576">
      <w:r>
        <w:t xml:space="preserve">Im aktiven Satz existiert pro ID/Language genau ein Current Artifact. Eine ersetzte Datei wird als Superseded markiert, für Provenance erhalten und nennt den Successor. </w:t>
      </w:r>
      <w:r>
        <w:rPr>
          <w:rFonts w:ascii="Consolas" w:eastAsia="Consolas" w:hAnsi="Consolas"/>
          <w:color w:val="173A57"/>
          <w:sz w:val="15"/>
        </w:rPr>
        <w:t>docs/CANONICAL_DOCUMENTATION_INDEX.md</w:t>
      </w:r>
      <w:r>
        <w:t xml:space="preserve"> wird im selben Change Set aktualisiert; Ordner oder Dateiname </w:t>
      </w:r>
      <w:r>
        <w:rPr>
          <w:rFonts w:ascii="Consolas" w:eastAsia="Consolas" w:hAnsi="Consolas"/>
          <w:color w:val="173A57"/>
          <w:sz w:val="15"/>
        </w:rPr>
        <w:t>Complete</w:t>
      </w:r>
      <w:r>
        <w:t xml:space="preserve"> ohne Index erzeugen keinen Kanon.</w:t>
      </w:r>
    </w:p>
    <w:p w14:paraId="78492D28" w14:textId="77777777" w:rsidR="00727CE8" w:rsidRDefault="008E6576">
      <w:pPr>
        <w:pStyle w:val="berschrift1"/>
      </w:pPr>
      <w:r>
        <w:t>41. Publication und Repository Evidence</w:t>
      </w:r>
    </w:p>
    <w:p w14:paraId="2A563EB6" w14:textId="77777777" w:rsidR="00727CE8" w:rsidRDefault="008E6576">
      <w:r>
        <w:t>Publication umfasst Source, Final Artifact, QA Report, Index/PLAN Update und Atomic Git Commit. Branch und Commit dürfen unvollständige QA nicht verschleiern. Main oder Release Branch werden erst nach allen anwendbaren Gates und einer separaten Integration Decision geändert.</w:t>
      </w:r>
    </w:p>
    <w:p w14:paraId="49B0843D" w14:textId="77777777" w:rsidR="00727CE8" w:rsidRDefault="008E6576">
      <w:r>
        <w:br w:type="page"/>
      </w:r>
    </w:p>
    <w:p w14:paraId="13CDF3E0" w14:textId="77777777" w:rsidR="00727CE8" w:rsidRDefault="008E6576">
      <w:pPr>
        <w:pStyle w:val="berschrift1"/>
      </w:pPr>
      <w:r>
        <w:lastRenderedPageBreak/>
        <w:t>42. Exceptions und Waivers</w:t>
      </w:r>
    </w:p>
    <w:p w14:paraId="5F119870" w14:textId="77777777" w:rsidR="00727CE8" w:rsidRDefault="008E6576">
      <w:r>
        <w:t>Eine Ausnahme besitzt ID, Rule, Reason, Scope, Owner, Approver, Start/End, Risk, Mitigation und Exit Condition. Ein Waiver darf keinen falschen Implementation Status legitimieren, keinen Security Defect verbergen und keine Decision Authority aufheben.</w:t>
      </w:r>
    </w:p>
    <w:p w14:paraId="4111E624" w14:textId="77777777" w:rsidR="00727CE8" w:rsidRDefault="008E6576">
      <w:pPr>
        <w:pStyle w:val="berschrift1"/>
      </w:pPr>
      <w:r>
        <w:t>43. Review Cadence</w:t>
      </w:r>
    </w:p>
    <w:p w14:paraId="66B6CAAB" w14:textId="77777777" w:rsidR="00727CE8" w:rsidRDefault="008E6576">
      <w:r>
        <w:t>Living-Dokumente werden nach ihrem Cadence geprüft. PLAN-001 bei Abschluss eines Deliverable; DOC-009 nach jedem Material Work Pass; Risk Register an Gates und Releases; Consistency Audit vor Foundation/Release Merge. Auch „keine Änderung“ wird als Review Result erfasst.</w:t>
      </w:r>
    </w:p>
    <w:p w14:paraId="0D89E8ED" w14:textId="77777777" w:rsidR="00727CE8" w:rsidRDefault="008E6576">
      <w:pPr>
        <w:pStyle w:val="berschrift1"/>
      </w:pPr>
      <w:r>
        <w:t>44. Acceptance Criteria für STD-004</w:t>
      </w:r>
    </w:p>
    <w:p w14:paraId="7EB987AA" w14:textId="77777777" w:rsidR="00727CE8" w:rsidRDefault="008E6576">
      <w:r>
        <w:t>STD-004 gilt als Current, wenn das RU/DE-Paar dieselbe normative Struktur besitzt; die Regeln alle Document Families und MOD-001–MOD-014 abdecken; Document/Implementation Truth getrennt ist; QA Gates testbar sind; alle Seiten gerendert und geprüft wurden; Structural/Accessibility Audit keine offenen Findings besitzt; Canonical Index und PLAN-001 aktualisiert sind.</w:t>
      </w:r>
    </w:p>
    <w:p w14:paraId="2E966E1C" w14:textId="77777777" w:rsidR="00727CE8" w:rsidRDefault="008E6576">
      <w:r>
        <w:br w:type="page"/>
      </w:r>
    </w:p>
    <w:p w14:paraId="5C0AEAA2" w14:textId="77777777" w:rsidR="00727CE8" w:rsidRDefault="008E6576">
      <w:pPr>
        <w:pStyle w:val="berschrift1"/>
      </w:pPr>
      <w:r>
        <w:lastRenderedPageBreak/>
        <w:t>Anhang A. Minimaler Document-Control-Block</w:t>
      </w:r>
    </w:p>
    <w:tbl>
      <w:tblPr>
        <w:tblW w:w="0" w:type="auto"/>
        <w:jc w:val="center"/>
        <w:tblLayout w:type="fixed"/>
        <w:tblLook w:val="04A0" w:firstRow="1" w:lastRow="0" w:firstColumn="1" w:lastColumn="0" w:noHBand="0" w:noVBand="1"/>
        <w:tblCaption w:val="Anhang A. Minimaler Document-Control-Block"/>
        <w:tblDescription w:val="PLAN-001 data table: Anhang A. Minimaler Document-Control-Block"/>
      </w:tblPr>
      <w:tblGrid>
        <w:gridCol w:w="2232"/>
        <w:gridCol w:w="7272"/>
      </w:tblGrid>
      <w:tr w:rsidR="00727CE8" w14:paraId="036DDE6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9D8271D" w14:textId="77777777" w:rsidR="00727CE8" w:rsidRDefault="008E6576">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4614A57" w14:textId="77777777" w:rsidR="00727CE8" w:rsidRDefault="008E6576">
            <w:pPr>
              <w:spacing w:after="0"/>
            </w:pPr>
            <w:r>
              <w:rPr>
                <w:b/>
                <w:color w:val="FFFFFF"/>
                <w:sz w:val="15"/>
              </w:rPr>
              <w:t>Beispiel</w:t>
            </w:r>
          </w:p>
        </w:tc>
      </w:tr>
      <w:tr w:rsidR="00727CE8" w14:paraId="08CD7A5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8F9AD06" w14:textId="77777777" w:rsidR="00727CE8" w:rsidRDefault="008E6576">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6F7AFA" w14:textId="77777777" w:rsidR="00727CE8" w:rsidRDefault="008E6576">
            <w:pPr>
              <w:spacing w:after="0"/>
            </w:pPr>
            <w:r>
              <w:rPr>
                <w:sz w:val="15"/>
              </w:rPr>
              <w:t>MOD-004</w:t>
            </w:r>
          </w:p>
        </w:tc>
      </w:tr>
      <w:tr w:rsidR="00727CE8" w14:paraId="382FE3D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DDB84A5" w14:textId="77777777" w:rsidR="00727CE8" w:rsidRDefault="008E6576">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97C7F63" w14:textId="77777777" w:rsidR="00727CE8" w:rsidRDefault="008E6576">
            <w:pPr>
              <w:spacing w:after="0"/>
            </w:pPr>
            <w:r>
              <w:rPr>
                <w:sz w:val="15"/>
              </w:rPr>
              <w:t>1.0</w:t>
            </w:r>
          </w:p>
        </w:tc>
      </w:tr>
      <w:tr w:rsidR="00727CE8" w14:paraId="7CCF3B6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437D4E" w14:textId="77777777" w:rsidR="00727CE8" w:rsidRDefault="008E6576">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82ACB89" w14:textId="77777777" w:rsidR="00727CE8" w:rsidRDefault="008E6576">
            <w:pPr>
              <w:spacing w:after="0"/>
            </w:pPr>
            <w:r>
              <w:rPr>
                <w:sz w:val="15"/>
              </w:rPr>
              <w:t>Complete Design Baseline; Implementation Not Started</w:t>
            </w:r>
          </w:p>
        </w:tc>
      </w:tr>
      <w:tr w:rsidR="00727CE8" w14:paraId="64FEE73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527E40C" w14:textId="77777777" w:rsidR="00727CE8" w:rsidRDefault="008E6576">
            <w:pPr>
              <w:spacing w:after="0"/>
            </w:pPr>
            <w:r>
              <w:rPr>
                <w:sz w:val="15"/>
              </w:rPr>
              <w:t>Scope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6646837" w14:textId="77777777" w:rsidR="00727CE8" w:rsidRDefault="008E6576">
            <w:pPr>
              <w:spacing w:after="0"/>
            </w:pPr>
            <w:r>
              <w:rPr>
                <w:sz w:val="15"/>
              </w:rPr>
              <w:t>Character Engine for Skyrim SE/AE; VR excluded</w:t>
            </w:r>
          </w:p>
        </w:tc>
      </w:tr>
      <w:tr w:rsidR="00727CE8" w14:paraId="069CAEC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F9E029" w14:textId="77777777" w:rsidR="00727CE8" w:rsidRDefault="008E6576">
            <w:pPr>
              <w:spacing w:after="0"/>
            </w:pPr>
            <w:r>
              <w:rPr>
                <w:sz w:val="15"/>
              </w:rPr>
              <w:t>Owner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A1945F0" w14:textId="77777777" w:rsidR="00727CE8" w:rsidRDefault="008E6576">
            <w:pPr>
              <w:spacing w:after="0"/>
            </w:pPr>
            <w:r>
              <w:rPr>
                <w:sz w:val="15"/>
              </w:rPr>
              <w:t>Named Accountable Owner</w:t>
            </w:r>
          </w:p>
        </w:tc>
      </w:tr>
      <w:tr w:rsidR="00727CE8" w14:paraId="57B1D30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3E9D0AC" w14:textId="77777777" w:rsidR="00727CE8" w:rsidRDefault="008E6576">
            <w:pPr>
              <w:spacing w:after="0"/>
            </w:pPr>
            <w:r>
              <w:rPr>
                <w:sz w:val="15"/>
              </w:rPr>
              <w:t>Governing References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F74227" w14:textId="77777777" w:rsidR="00727CE8" w:rsidRDefault="008E6576">
            <w:pPr>
              <w:spacing w:after="0"/>
            </w:pPr>
            <w:r>
              <w:rPr>
                <w:sz w:val="15"/>
              </w:rPr>
              <w:t>ARCH-002, ADR-008, API/EVT Baselines</w:t>
            </w:r>
          </w:p>
        </w:tc>
      </w:tr>
      <w:tr w:rsidR="00727CE8" w14:paraId="6EFC61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FA3705" w14:textId="77777777" w:rsidR="00727CE8" w:rsidRDefault="008E6576">
            <w:pPr>
              <w:spacing w:after="0"/>
            </w:pPr>
            <w:r>
              <w:rPr>
                <w:sz w:val="15"/>
              </w:rPr>
              <w:t>Last Reviewed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91D957B" w14:textId="77777777" w:rsidR="00727CE8" w:rsidRDefault="008E6576">
            <w:pPr>
              <w:spacing w:after="0"/>
            </w:pPr>
            <w:r>
              <w:rPr>
                <w:sz w:val="15"/>
              </w:rPr>
              <w:t>ISO Date</w:t>
            </w:r>
          </w:p>
        </w:tc>
      </w:tr>
      <w:tr w:rsidR="00727CE8" w14:paraId="0A3384E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2CD993" w14:textId="77777777" w:rsidR="00727CE8" w:rsidRDefault="008E6576">
            <w:pPr>
              <w:spacing w:after="0"/>
            </w:pPr>
            <w:r>
              <w:rPr>
                <w:sz w:val="15"/>
              </w:rPr>
              <w:t>Canonical Path</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A3D51D" w14:textId="77777777" w:rsidR="00727CE8" w:rsidRDefault="008E6576">
            <w:pPr>
              <w:spacing w:after="0"/>
            </w:pPr>
            <w:r>
              <w:rPr>
                <w:sz w:val="15"/>
              </w:rPr>
              <w:t>Repository-relative Path</w:t>
            </w:r>
          </w:p>
        </w:tc>
      </w:tr>
    </w:tbl>
    <w:p w14:paraId="757ED481" w14:textId="77777777" w:rsidR="00727CE8" w:rsidRDefault="00727CE8">
      <w:pPr>
        <w:spacing w:after="0"/>
      </w:pPr>
    </w:p>
    <w:p w14:paraId="1DAB4E5A" w14:textId="77777777" w:rsidR="00727CE8" w:rsidRDefault="008E6576">
      <w:r>
        <w:br w:type="page"/>
      </w:r>
    </w:p>
    <w:p w14:paraId="4FE9A557" w14:textId="77777777" w:rsidR="00727CE8" w:rsidRDefault="008E6576">
      <w:pPr>
        <w:pStyle w:val="berschrift1"/>
      </w:pPr>
      <w:r>
        <w:lastRenderedPageBreak/>
        <w:t>Anhang B. Prüfung eines Moduldokuments</w:t>
      </w:r>
    </w:p>
    <w:tbl>
      <w:tblPr>
        <w:tblW w:w="0" w:type="auto"/>
        <w:jc w:val="center"/>
        <w:tblLayout w:type="fixed"/>
        <w:tblLook w:val="04A0" w:firstRow="1" w:lastRow="0" w:firstColumn="1" w:lastColumn="0" w:noHBand="0" w:noVBand="1"/>
        <w:tblCaption w:val="Anhang B. Prüfung eines Moduldokuments"/>
        <w:tblDescription w:val="PLAN-001 data table: Anhang B. Prüfung eines Moduldokuments"/>
      </w:tblPr>
      <w:tblGrid>
        <w:gridCol w:w="2232"/>
        <w:gridCol w:w="7272"/>
      </w:tblGrid>
      <w:tr w:rsidR="00727CE8" w14:paraId="58D58EC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178E1DB" w14:textId="77777777" w:rsidR="00727CE8" w:rsidRDefault="008E6576">
            <w:pPr>
              <w:spacing w:after="0"/>
            </w:pPr>
            <w:r>
              <w:rPr>
                <w:b/>
                <w:color w:val="FFFFFF"/>
                <w:sz w:val="15"/>
              </w:rPr>
              <w:t>Kriterium</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57D73F0" w14:textId="77777777" w:rsidR="00727CE8" w:rsidRDefault="008E6576">
            <w:pPr>
              <w:spacing w:after="0"/>
            </w:pPr>
            <w:r>
              <w:rPr>
                <w:b/>
                <w:color w:val="FFFFFF"/>
                <w:sz w:val="15"/>
              </w:rPr>
              <w:t>Pass Condition</w:t>
            </w:r>
          </w:p>
        </w:tc>
      </w:tr>
      <w:tr w:rsidR="00727CE8" w14:paraId="7D3922C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3D48620" w14:textId="77777777" w:rsidR="00727CE8" w:rsidRDefault="008E6576">
            <w:pPr>
              <w:spacing w:after="0"/>
            </w:pPr>
            <w:r>
              <w:rPr>
                <w:sz w:val="15"/>
              </w:rPr>
              <w:t>Responsibilities/Non-goals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2A34D1" w14:textId="77777777" w:rsidR="00727CE8" w:rsidRDefault="008E6576">
            <w:pPr>
              <w:spacing w:after="0"/>
            </w:pPr>
            <w:r>
              <w:rPr>
                <w:sz w:val="15"/>
              </w:rPr>
              <w:t>Grenzen überschneiden sich nicht mit benachbarten Modules</w:t>
            </w:r>
          </w:p>
        </w:tc>
      </w:tr>
      <w:tr w:rsidR="00727CE8" w14:paraId="50DF3D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3F8C307" w14:textId="77777777" w:rsidR="00727CE8" w:rsidRDefault="008E6576">
            <w:pPr>
              <w:spacing w:after="0"/>
            </w:pPr>
            <w:r>
              <w:rPr>
                <w:sz w:val="15"/>
              </w:rPr>
              <w:t>Ports und Contracts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5EB1FE" w14:textId="77777777" w:rsidR="00727CE8" w:rsidRDefault="008E6576">
            <w:pPr>
              <w:spacing w:after="0"/>
            </w:pPr>
            <w:r>
              <w:rPr>
                <w:sz w:val="15"/>
              </w:rPr>
              <w:t>Alle Inputs/Outputs besitzen Owner, Schema, Errors und Version</w:t>
            </w:r>
          </w:p>
        </w:tc>
      </w:tr>
      <w:tr w:rsidR="00727CE8" w14:paraId="429F799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57B971" w14:textId="77777777" w:rsidR="00727CE8" w:rsidRDefault="008E6576">
            <w:pPr>
              <w:spacing w:after="0"/>
            </w:pPr>
            <w:r>
              <w:rPr>
                <w:sz w:val="15"/>
              </w:rPr>
              <w:t>Data</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371DFB3" w14:textId="77777777" w:rsidR="00727CE8" w:rsidRDefault="008E6576">
            <w:pPr>
              <w:spacing w:after="0"/>
            </w:pPr>
            <w:r>
              <w:rPr>
                <w:sz w:val="15"/>
              </w:rPr>
              <w:t>Jedes Durable Field besitzt Owner, Migration und Retention</w:t>
            </w:r>
          </w:p>
        </w:tc>
      </w:tr>
      <w:tr w:rsidR="00727CE8" w14:paraId="6CD8483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0986F3" w14:textId="77777777" w:rsidR="00727CE8" w:rsidRDefault="008E6576">
            <w:pPr>
              <w:spacing w:after="0"/>
            </w:pPr>
            <w:r>
              <w:rPr>
                <w:sz w:val="15"/>
              </w:rPr>
              <w:t>Lifecycle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8B0F57" w14:textId="77777777" w:rsidR="00727CE8" w:rsidRDefault="008E6576">
            <w:pPr>
              <w:spacing w:after="0"/>
            </w:pPr>
            <w:r>
              <w:rPr>
                <w:sz w:val="15"/>
              </w:rPr>
              <w:t>Startup, Steady State, Shutdown, Save/Load und Recovery beschrieben</w:t>
            </w:r>
          </w:p>
        </w:tc>
      </w:tr>
      <w:tr w:rsidR="00727CE8" w14:paraId="1F42754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56FDA8" w14:textId="77777777" w:rsidR="00727CE8" w:rsidRDefault="008E6576">
            <w:pPr>
              <w:spacing w:after="0"/>
            </w:pPr>
            <w:r>
              <w:rPr>
                <w:sz w:val="15"/>
              </w:rPr>
              <w:t>Non-functional</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4DFF27" w14:textId="77777777" w:rsidR="00727CE8" w:rsidRDefault="008E6576">
            <w:pPr>
              <w:spacing w:after="0"/>
            </w:pPr>
            <w:r>
              <w:rPr>
                <w:sz w:val="15"/>
              </w:rPr>
              <w:t>Performance Budgets, Security und Observability sind messbar</w:t>
            </w:r>
          </w:p>
        </w:tc>
      </w:tr>
      <w:tr w:rsidR="00727CE8" w14:paraId="7B037C0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39AE7A8" w14:textId="77777777" w:rsidR="00727CE8" w:rsidRDefault="008E6576">
            <w:pPr>
              <w:spacing w:after="0"/>
            </w:pPr>
            <w:r>
              <w:rPr>
                <w:sz w:val="15"/>
              </w:rPr>
              <w:t>Tests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8B60C51" w14:textId="77777777" w:rsidR="00727CE8" w:rsidRDefault="008E6576">
            <w:pPr>
              <w:spacing w:after="0"/>
            </w:pPr>
            <w:r>
              <w:rPr>
                <w:sz w:val="15"/>
              </w:rPr>
              <w:t>Requirements sind mit Test IDs und Evidence verknüpft</w:t>
            </w:r>
          </w:p>
        </w:tc>
      </w:tr>
      <w:tr w:rsidR="00727CE8" w14:paraId="06A1C1C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BA1B71" w14:textId="77777777" w:rsidR="00727CE8" w:rsidRDefault="008E6576">
            <w:pPr>
              <w:spacing w:after="0"/>
            </w:pPr>
            <w:r>
              <w:rPr>
                <w:sz w:val="15"/>
              </w:rPr>
              <w:t>Status Truth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1BBA47B" w14:textId="77777777" w:rsidR="00727CE8" w:rsidRDefault="008E6576">
            <w:pPr>
              <w:spacing w:after="0"/>
            </w:pPr>
            <w:r>
              <w:rPr>
                <w:sz w:val="15"/>
              </w:rPr>
              <w:t>Design, Implementation und Validation werden nicht vermischt</w:t>
            </w:r>
          </w:p>
        </w:tc>
      </w:tr>
    </w:tbl>
    <w:p w14:paraId="0693A086" w14:textId="77777777" w:rsidR="00727CE8" w:rsidRDefault="00727CE8">
      <w:pPr>
        <w:spacing w:after="0"/>
      </w:pPr>
    </w:p>
    <w:p w14:paraId="6881F51E" w14:textId="77777777" w:rsidR="00727CE8" w:rsidRDefault="008E6576">
      <w:r>
        <w:br w:type="page"/>
      </w:r>
    </w:p>
    <w:p w14:paraId="5CA561D4" w14:textId="77777777" w:rsidR="00727CE8" w:rsidRDefault="008E6576">
      <w:pPr>
        <w:pStyle w:val="berschrift1"/>
      </w:pPr>
      <w:r>
        <w:lastRenderedPageBreak/>
        <w:t>Anhang C. Traceability-Vorlage</w:t>
      </w:r>
    </w:p>
    <w:tbl>
      <w:tblPr>
        <w:tblW w:w="0" w:type="auto"/>
        <w:jc w:val="center"/>
        <w:tblLayout w:type="fixed"/>
        <w:tblLook w:val="04A0" w:firstRow="1" w:lastRow="0" w:firstColumn="1" w:lastColumn="0" w:noHBand="0" w:noVBand="1"/>
        <w:tblCaption w:val="Anhang C. Traceability-Vorlage"/>
        <w:tblDescription w:val="PLAN-001 data table: Anhang C. Traceability-Vorlage"/>
      </w:tblPr>
      <w:tblGrid>
        <w:gridCol w:w="1358"/>
        <w:gridCol w:w="1358"/>
        <w:gridCol w:w="1358"/>
        <w:gridCol w:w="1358"/>
        <w:gridCol w:w="1358"/>
        <w:gridCol w:w="1358"/>
        <w:gridCol w:w="1358"/>
      </w:tblGrid>
      <w:tr w:rsidR="00727CE8" w14:paraId="12A59E75" w14:textId="77777777">
        <w:trPr>
          <w:cantSplit/>
          <w:tblHeader/>
          <w:jc w:val="center"/>
        </w:trPr>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FA6EB5D" w14:textId="77777777" w:rsidR="00727CE8" w:rsidRDefault="008E6576">
            <w:pPr>
              <w:spacing w:after="0"/>
            </w:pPr>
            <w:r>
              <w:rPr>
                <w:b/>
                <w:color w:val="FFFFFF"/>
                <w:sz w:val="14"/>
              </w:rPr>
              <w:t>Requirement ID</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1A03776" w14:textId="77777777" w:rsidR="00727CE8" w:rsidRDefault="008E6576">
            <w:pPr>
              <w:spacing w:after="0"/>
            </w:pPr>
            <w:r>
              <w:rPr>
                <w:b/>
                <w:color w:val="FFFFFF"/>
                <w:sz w:val="14"/>
              </w:rPr>
              <w:t>Source</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A7C7A32" w14:textId="77777777" w:rsidR="00727CE8" w:rsidRDefault="008E6576">
            <w:pPr>
              <w:spacing w:after="0"/>
            </w:pPr>
            <w:r>
              <w:rPr>
                <w:b/>
                <w:color w:val="FFFFFF"/>
                <w:sz w:val="14"/>
              </w:rPr>
              <w:t>Design Owner</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46878D9" w14:textId="77777777" w:rsidR="00727CE8" w:rsidRDefault="008E6576">
            <w:pPr>
              <w:spacing w:after="0"/>
            </w:pPr>
            <w:r>
              <w:rPr>
                <w:b/>
                <w:color w:val="FFFFFF"/>
                <w:sz w:val="14"/>
              </w:rPr>
              <w:t>Implementation Target</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6F10EE0" w14:textId="77777777" w:rsidR="00727CE8" w:rsidRDefault="008E6576">
            <w:pPr>
              <w:spacing w:after="0"/>
            </w:pPr>
            <w:r>
              <w:rPr>
                <w:b/>
                <w:color w:val="FFFFFF"/>
                <w:sz w:val="14"/>
              </w:rPr>
              <w:t>Test ID</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8D46C62" w14:textId="77777777" w:rsidR="00727CE8" w:rsidRDefault="008E6576">
            <w:pPr>
              <w:spacing w:after="0"/>
            </w:pPr>
            <w:r>
              <w:rPr>
                <w:b/>
                <w:color w:val="FFFFFF"/>
                <w:sz w:val="14"/>
              </w:rPr>
              <w:t>Evidence</w:t>
            </w:r>
          </w:p>
        </w:tc>
        <w:tc>
          <w:tcPr>
            <w:tcW w:w="135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84ED09B" w14:textId="77777777" w:rsidR="00727CE8" w:rsidRDefault="008E6576">
            <w:pPr>
              <w:spacing w:after="0"/>
            </w:pPr>
            <w:r>
              <w:rPr>
                <w:b/>
                <w:color w:val="FFFFFF"/>
                <w:sz w:val="14"/>
              </w:rPr>
              <w:t>Status</w:t>
            </w:r>
          </w:p>
        </w:tc>
      </w:tr>
      <w:tr w:rsidR="00727CE8" w14:paraId="22C4DA56" w14:textId="77777777">
        <w:trPr>
          <w:cantSplit/>
          <w:jc w:val="center"/>
        </w:trPr>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BCA14D" w14:textId="77777777" w:rsidR="00727CE8" w:rsidRDefault="008E6576">
            <w:pPr>
              <w:spacing w:after="0"/>
            </w:pPr>
            <w:r>
              <w:rPr>
                <w:rFonts w:ascii="Consolas" w:eastAsia="Consolas" w:hAnsi="Consolas"/>
                <w:color w:val="173A57"/>
                <w:sz w:val="14"/>
              </w:rPr>
              <w:t>&lt;DOC-ID&gt;-REQ-001</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850D05" w14:textId="77777777" w:rsidR="00727CE8" w:rsidRDefault="008E6576">
            <w:pPr>
              <w:spacing w:after="0"/>
            </w:pPr>
            <w:r>
              <w:rPr>
                <w:sz w:val="14"/>
              </w:rPr>
              <w:t>ADR/ARCH/Owner Decision</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4515102" w14:textId="77777777" w:rsidR="00727CE8" w:rsidRDefault="008E6576">
            <w:pPr>
              <w:spacing w:after="0"/>
            </w:pPr>
            <w:r>
              <w:rPr>
                <w:sz w:val="14"/>
              </w:rPr>
              <w:t>Component/Port</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9D8B8D" w14:textId="77777777" w:rsidR="00727CE8" w:rsidRDefault="008E6576">
            <w:pPr>
              <w:spacing w:after="0"/>
            </w:pPr>
            <w:r>
              <w:rPr>
                <w:sz w:val="14"/>
              </w:rPr>
              <w:t>Existing oder Planned Path</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CFF612F" w14:textId="77777777" w:rsidR="00727CE8" w:rsidRDefault="008E6576">
            <w:pPr>
              <w:spacing w:after="0"/>
            </w:pPr>
            <w:r>
              <w:rPr>
                <w:rFonts w:ascii="Consolas" w:eastAsia="Consolas" w:hAnsi="Consolas"/>
                <w:color w:val="173A57"/>
                <w:sz w:val="14"/>
              </w:rPr>
              <w:t>&lt;DOC-ID&gt;-TEST-001</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C40346C" w14:textId="77777777" w:rsidR="00727CE8" w:rsidRDefault="008E6576">
            <w:pPr>
              <w:spacing w:after="0"/>
            </w:pPr>
            <w:r>
              <w:rPr>
                <w:sz w:val="14"/>
              </w:rPr>
              <w:t>Link/Hash/Log</w:t>
            </w:r>
          </w:p>
        </w:tc>
        <w:tc>
          <w:tcPr>
            <w:tcW w:w="135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627DFE2" w14:textId="77777777" w:rsidR="00727CE8" w:rsidRDefault="008E6576">
            <w:pPr>
              <w:spacing w:after="0"/>
            </w:pPr>
            <w:r>
              <w:rPr>
                <w:sz w:val="14"/>
              </w:rPr>
              <w:t>Planned/Passed</w:t>
            </w:r>
          </w:p>
        </w:tc>
      </w:tr>
    </w:tbl>
    <w:p w14:paraId="74F8EB08" w14:textId="77777777" w:rsidR="00727CE8" w:rsidRDefault="00727CE8">
      <w:pPr>
        <w:spacing w:after="0"/>
      </w:pPr>
    </w:p>
    <w:p w14:paraId="0C5D914A" w14:textId="77777777" w:rsidR="00727CE8" w:rsidRDefault="008E6576">
      <w:r>
        <w:br w:type="page"/>
      </w:r>
    </w:p>
    <w:p w14:paraId="7C9B6F43" w14:textId="77777777" w:rsidR="00727CE8" w:rsidRDefault="008E6576">
      <w:pPr>
        <w:pStyle w:val="berschrift1"/>
      </w:pPr>
      <w:r>
        <w:lastRenderedPageBreak/>
        <w:t>Anhang D. Publication Checklist</w:t>
      </w:r>
    </w:p>
    <w:p w14:paraId="7208640F" w14:textId="77777777" w:rsidR="00727CE8" w:rsidRDefault="008E6576">
      <w:pPr>
        <w:pStyle w:val="Listennummer1"/>
      </w:pPr>
      <w:r>
        <w:t>Source und Final Deliverable stimmen bei Version und Status überein.</w:t>
      </w:r>
    </w:p>
    <w:p w14:paraId="46F38411" w14:textId="77777777" w:rsidR="00727CE8" w:rsidRDefault="008E6576">
      <w:pPr>
        <w:pStyle w:val="Listennummer1"/>
      </w:pPr>
      <w:r>
        <w:t>RU/DE Headings, IDs, Tables, Numbers und Gates sind abgeglichen.</w:t>
      </w:r>
    </w:p>
    <w:p w14:paraId="071E5A51" w14:textId="77777777" w:rsidR="00727CE8" w:rsidRDefault="008E6576">
      <w:pPr>
        <w:pStyle w:val="Listennummer1"/>
      </w:pPr>
      <w:r>
        <w:t>Content-, Cross-Document-, Structural- und Accessibility-Checks bestanden.</w:t>
      </w:r>
    </w:p>
    <w:p w14:paraId="327B9C9C" w14:textId="77777777" w:rsidR="00727CE8" w:rsidRDefault="008E6576">
      <w:pPr>
        <w:pStyle w:val="Listennummer1"/>
      </w:pPr>
      <w:r>
        <w:t>Alle finalen Seiten wurden gerendert und angesehen.</w:t>
      </w:r>
    </w:p>
    <w:p w14:paraId="4B33D594" w14:textId="77777777" w:rsidR="00727CE8" w:rsidRDefault="008E6576">
      <w:pPr>
        <w:pStyle w:val="Listennummer1"/>
      </w:pPr>
      <w:r>
        <w:t>QA Report enthält Metrics, Findings, Fixes und Final Hashes.</w:t>
      </w:r>
    </w:p>
    <w:p w14:paraId="1E955E7E" w14:textId="77777777" w:rsidR="00727CE8" w:rsidRDefault="008E6576">
      <w:pPr>
        <w:pStyle w:val="Listennummer1"/>
      </w:pPr>
      <w:r>
        <w:t>Canonical Index, PLAN-001 und DOC-009 wurden aktualisiert.</w:t>
      </w:r>
    </w:p>
    <w:p w14:paraId="6356C570" w14:textId="77777777" w:rsidR="00727CE8" w:rsidRDefault="008E6576">
      <w:pPr>
        <w:pStyle w:val="Listennummer1"/>
      </w:pPr>
      <w:r>
        <w:t>Change Set ist atomar und in die autorisierte Branch gepusht.</w:t>
      </w:r>
    </w:p>
    <w:p w14:paraId="12E14656" w14:textId="77777777" w:rsidR="00727CE8" w:rsidRDefault="008E6576">
      <w:r>
        <w:br w:type="page"/>
      </w:r>
    </w:p>
    <w:p w14:paraId="67541340" w14:textId="77777777" w:rsidR="00727CE8" w:rsidRDefault="008E6576">
      <w:pPr>
        <w:pStyle w:val="berschrift1"/>
      </w:pPr>
      <w:r>
        <w:lastRenderedPageBreak/>
        <w:t>Anhang E. Änderungsjournal</w:t>
      </w:r>
    </w:p>
    <w:tbl>
      <w:tblPr>
        <w:tblW w:w="0" w:type="auto"/>
        <w:jc w:val="center"/>
        <w:tblLayout w:type="fixed"/>
        <w:tblLook w:val="04A0" w:firstRow="1" w:lastRow="0" w:firstColumn="1" w:lastColumn="0" w:noHBand="0" w:noVBand="1"/>
        <w:tblCaption w:val="Anhang E. Änderungsjournal"/>
        <w:tblDescription w:val="PLAN-001 data table: Anhang E. Änderungsjournal"/>
      </w:tblPr>
      <w:tblGrid>
        <w:gridCol w:w="1296"/>
        <w:gridCol w:w="2808"/>
        <w:gridCol w:w="1584"/>
        <w:gridCol w:w="3816"/>
      </w:tblGrid>
      <w:tr w:rsidR="00727CE8" w14:paraId="042A2734"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F737F6E" w14:textId="77777777" w:rsidR="00727CE8" w:rsidRDefault="008E6576">
            <w:pPr>
              <w:spacing w:after="0"/>
            </w:pPr>
            <w:r>
              <w:rPr>
                <w:b/>
                <w:color w:val="FFFFFF"/>
                <w:sz w:val="14"/>
              </w:rPr>
              <w:t>Version</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CEC5822" w14:textId="77777777" w:rsidR="00727CE8" w:rsidRDefault="008E6576">
            <w:pPr>
              <w:spacing w:after="0"/>
            </w:pPr>
            <w:r>
              <w:rPr>
                <w:b/>
                <w:color w:val="FFFFFF"/>
                <w:sz w:val="14"/>
              </w:rPr>
              <w:t>Datum</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1FDDA89" w14:textId="77777777" w:rsidR="00727CE8" w:rsidRDefault="008E6576">
            <w:pPr>
              <w:spacing w:after="0"/>
            </w:pPr>
            <w:r>
              <w:rPr>
                <w:b/>
                <w:color w:val="FFFFFF"/>
                <w:sz w:val="14"/>
              </w:rPr>
              <w:t>Status</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2B56681" w14:textId="77777777" w:rsidR="00727CE8" w:rsidRDefault="008E6576">
            <w:pPr>
              <w:spacing w:after="0"/>
            </w:pPr>
            <w:r>
              <w:rPr>
                <w:b/>
                <w:color w:val="FFFFFF"/>
                <w:sz w:val="14"/>
              </w:rPr>
              <w:t>Änderung</w:t>
            </w:r>
          </w:p>
        </w:tc>
      </w:tr>
      <w:tr w:rsidR="00727CE8" w14:paraId="1AF99FD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2EB32D" w14:textId="77777777" w:rsidR="00727CE8" w:rsidRDefault="008E6576">
            <w:pPr>
              <w:spacing w:after="0"/>
            </w:pPr>
            <w:r>
              <w:rPr>
                <w:sz w:val="14"/>
              </w:rPr>
              <w:t>1.0</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A9CADE2" w14:textId="77777777" w:rsidR="00727CE8" w:rsidRDefault="008E6576">
            <w:pPr>
              <w:spacing w:after="0"/>
            </w:pPr>
            <w:r>
              <w:rPr>
                <w:sz w:val="14"/>
              </w:rPr>
              <w:t>2026-09-05</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7C7B6B4" w14:textId="77777777" w:rsidR="00727CE8" w:rsidRDefault="008E6576">
            <w:pPr>
              <w:spacing w:after="0"/>
            </w:pPr>
            <w:r>
              <w:rPr>
                <w:sz w:val="14"/>
              </w:rPr>
              <w:t>Current</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3B8FE1D" w14:textId="77777777" w:rsidR="00727CE8" w:rsidRDefault="008E6576">
            <w:pPr>
              <w:spacing w:after="0"/>
            </w:pPr>
            <w:r>
              <w:rPr>
                <w:sz w:val="14"/>
              </w:rPr>
              <w:t>Vollständiger zweisprachiger Documentation Standard mit verbindlichen Regeln für MOD-001–MOD-014 und Evidence-based QA erstellt.</w:t>
            </w:r>
          </w:p>
        </w:tc>
      </w:tr>
    </w:tbl>
    <w:p w14:paraId="7576A88A" w14:textId="77777777" w:rsidR="00727CE8" w:rsidRDefault="00727CE8">
      <w:pPr>
        <w:spacing w:after="0"/>
      </w:pPr>
    </w:p>
    <w:sectPr w:rsidR="00727CE8">
      <w:headerReference w:type="even" r:id="rId7"/>
      <w:headerReference w:type="default" r:id="rId8"/>
      <w:footerReference w:type="even" r:id="rId9"/>
      <w:footerReference w:type="default" r:id="rId10"/>
      <w:headerReference w:type="first" r:id="rId11"/>
      <w:footerReference w:type="first" r:id="rId12"/>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AD7A" w14:textId="77777777" w:rsidR="008E6576" w:rsidRDefault="008E6576">
      <w:r>
        <w:separator/>
      </w:r>
    </w:p>
  </w:endnote>
  <w:endnote w:type="continuationSeparator" w:id="0">
    <w:p w14:paraId="20751B47" w14:textId="77777777" w:rsidR="008E6576" w:rsidRDefault="008E6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AD30F0-75F6-4A65-90FB-1CFAD5DB518F}"/>
  </w:font>
  <w:font w:name="Consolas">
    <w:panose1 w:val="020B0609020204030204"/>
    <w:charset w:val="00"/>
    <w:family w:val="modern"/>
    <w:pitch w:val="fixed"/>
    <w:sig w:usb0="E00006FF" w:usb1="0000FCFF" w:usb2="00000001" w:usb3="00000000" w:csb0="0000019F" w:csb1="00000000"/>
    <w:embedRegular r:id="rId2" w:fontKey="{B20C191C-B3FE-43AA-BEE2-018F762C8821}"/>
  </w:font>
  <w:font w:name="Calibri">
    <w:panose1 w:val="020F0502020204030204"/>
    <w:charset w:val="00"/>
    <w:family w:val="swiss"/>
    <w:pitch w:val="variable"/>
    <w:sig w:usb0="E4002EFF" w:usb1="C200247B" w:usb2="00000009" w:usb3="00000000" w:csb0="000001FF" w:csb1="00000000"/>
    <w:embedRegular r:id="rId3" w:fontKey="{E1A31B60-BAFA-407F-A9C9-E2619DF0ECE0}"/>
  </w:font>
  <w:font w:name="Cambria">
    <w:panose1 w:val="02040503050406030204"/>
    <w:charset w:val="00"/>
    <w:family w:val="roman"/>
    <w:pitch w:val="variable"/>
    <w:sig w:usb0="E00006FF" w:usb1="420024FF" w:usb2="02000000" w:usb3="00000000" w:csb0="0000019F" w:csb1="00000000"/>
    <w:embedRegular r:id="rId4" w:fontKey="{E1385210-3CB5-44DB-857D-7F1D2B622F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4DCE" w14:textId="77777777" w:rsidR="00E974B3" w:rsidRDefault="00E974B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2759" w14:textId="77777777" w:rsidR="00727CE8" w:rsidRDefault="008E6576">
    <w:pPr>
      <w:jc w:val="right"/>
    </w:pPr>
    <w:r>
      <w:rPr>
        <w:color w:val="505A60"/>
        <w:sz w:val="14"/>
      </w:rPr>
      <w:t xml:space="preserve">v1.0  •  CURRENT NORMATIVE STANDARD  •  </w:t>
    </w:r>
    <w:r>
      <w:rPr>
        <w:color w:val="505A60"/>
        <w:sz w:val="14"/>
      </w:rPr>
      <w:fldChar w:fldCharType="begin"/>
    </w:r>
    <w:r>
      <w:rPr>
        <w:color w:val="505A60"/>
        <w:sz w:val="14"/>
      </w:rPr>
      <w:instrText xml:space="preserve"> PAGE </w:instrText>
    </w:r>
    <w:r>
      <w:rPr>
        <w:color w:val="505A60"/>
        <w:sz w:val="14"/>
      </w:rPr>
      <w:fldChar w:fldCharType="separate"/>
    </w:r>
    <w:r>
      <w:rPr>
        <w:color w:val="505A60"/>
        <w:sz w:val="14"/>
      </w:rPr>
      <w:t>1</w:t>
    </w:r>
    <w:r>
      <w:rPr>
        <w:color w:val="505A60"/>
        <w:sz w:val="14"/>
      </w:rPr>
      <w:fldChar w:fldCharType="end"/>
    </w:r>
    <w:r>
      <w:rPr>
        <w:color w:val="505A60"/>
        <w:sz w:val="14"/>
      </w:rPr>
      <w:t xml:space="preserve">  |  </w:t>
    </w:r>
    <w:r>
      <w:rPr>
        <w:color w:val="505A60"/>
        <w:sz w:val="14"/>
      </w:rPr>
      <w:fldChar w:fldCharType="begin"/>
    </w:r>
    <w:r>
      <w:rPr>
        <w:color w:val="505A60"/>
        <w:sz w:val="14"/>
      </w:rPr>
      <w:instrText xml:space="preserve"> NUMPAGES </w:instrText>
    </w:r>
    <w:r>
      <w:rPr>
        <w:color w:val="505A60"/>
        <w:sz w:val="14"/>
      </w:rPr>
      <w:fldChar w:fldCharType="separate"/>
    </w:r>
    <w:r>
      <w:rPr>
        <w:color w:val="505A60"/>
        <w:sz w:val="14"/>
      </w:rPr>
      <w:t>1</w:t>
    </w:r>
    <w:r>
      <w:rPr>
        <w:color w:val="505A60"/>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9214" w14:textId="77777777" w:rsidR="00E974B3" w:rsidRDefault="00E974B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2A83" w14:textId="77777777" w:rsidR="008E6576" w:rsidRDefault="008E6576">
      <w:r>
        <w:separator/>
      </w:r>
    </w:p>
  </w:footnote>
  <w:footnote w:type="continuationSeparator" w:id="0">
    <w:p w14:paraId="6BA3D789" w14:textId="77777777" w:rsidR="008E6576" w:rsidRDefault="008E6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284E" w14:textId="77777777" w:rsidR="00E974B3" w:rsidRDefault="00E974B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BE32" w14:textId="77777777" w:rsidR="00727CE8" w:rsidRDefault="008E6576">
    <w:pPr>
      <w:pBdr>
        <w:bottom w:val="single" w:sz="8" w:space="3" w:color="147C91"/>
      </w:pBdr>
      <w:spacing w:after="40"/>
      <w:jc w:val="right"/>
    </w:pPr>
    <w:r>
      <w:rPr>
        <w:b/>
        <w:sz w:val="14"/>
      </w:rPr>
      <w:t>WORLD ENGINE   /   STD-004   /   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AF66" w14:textId="77777777" w:rsidR="00E974B3" w:rsidRDefault="00E974B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CE8"/>
    <w:rsid w:val="00727CE8"/>
    <w:rsid w:val="008E6576"/>
    <w:rsid w:val="00E974B3"/>
    <w:rsid w:val="00E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F9EA"/>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0" w:line="254" w:lineRule="auto"/>
    </w:pPr>
    <w:rPr>
      <w:rFonts w:ascii="Helvetica Neue" w:eastAsia="Helvetica Neue" w:hAnsi="Helvetica Neue" w:cs="Helvetica Neue"/>
      <w:color w:val="111111"/>
      <w:sz w:val="19"/>
      <w:lang w:val="de-DE" w:eastAsia="de-DE"/>
    </w:rPr>
  </w:style>
  <w:style w:type="paragraph" w:styleId="berschrift1">
    <w:name w:val="heading 1"/>
    <w:basedOn w:val="Standard"/>
    <w:next w:val="Standard"/>
    <w:uiPriority w:val="9"/>
    <w:qFormat/>
    <w:pPr>
      <w:keepNext/>
      <w:spacing w:before="260" w:after="120" w:line="259" w:lineRule="auto"/>
      <w:outlineLvl w:val="0"/>
    </w:pPr>
    <w:rPr>
      <w:b/>
      <w:bCs/>
      <w:sz w:val="34"/>
      <w:szCs w:val="30"/>
    </w:rPr>
  </w:style>
  <w:style w:type="paragraph" w:styleId="berschrift2">
    <w:name w:val="heading 2"/>
    <w:basedOn w:val="Standard"/>
    <w:next w:val="Standard"/>
    <w:uiPriority w:val="9"/>
    <w:unhideWhenUsed/>
    <w:qFormat/>
    <w:pPr>
      <w:keepNext/>
      <w:spacing w:before="200" w:after="80" w:line="259" w:lineRule="auto"/>
      <w:outlineLvl w:val="1"/>
    </w:pPr>
    <w:rPr>
      <w:b/>
      <w:bCs/>
      <w:sz w:val="25"/>
    </w:rPr>
  </w:style>
  <w:style w:type="paragraph" w:styleId="berschrift3">
    <w:name w:val="heading 3"/>
    <w:basedOn w:val="Standard"/>
    <w:next w:val="Standard"/>
    <w:uiPriority w:val="9"/>
    <w:unhideWhenUsed/>
    <w:qFormat/>
    <w:pPr>
      <w:keepNext/>
      <w:spacing w:before="160" w:after="60" w:line="259" w:lineRule="auto"/>
      <w:outlineLvl w:val="2"/>
    </w:pPr>
    <w:rPr>
      <w:b/>
      <w:bCs/>
      <w:sz w:val="21"/>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spacing w:after="200" w:line="259" w:lineRule="auto"/>
      <w:jc w:val="center"/>
    </w:pPr>
    <w:rPr>
      <w:b/>
      <w:bCs/>
      <w:sz w:val="54"/>
      <w:szCs w:val="72"/>
    </w:rPr>
  </w:style>
  <w:style w:type="paragraph" w:styleId="Untertitel">
    <w:name w:val="Subtitle"/>
    <w:basedOn w:val="Standard"/>
    <w:next w:val="Standard"/>
    <w:uiPriority w:val="11"/>
    <w:qFormat/>
    <w:pPr>
      <w:keepNext/>
      <w:keepLines/>
      <w:spacing w:after="160" w:line="259" w:lineRule="auto"/>
    </w:pPr>
    <w:rPr>
      <w:rFonts w:cs="Georgia"/>
      <w:i/>
      <w:iCs/>
      <w:color w:val="000000"/>
      <w:sz w:val="22"/>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Pr>
  </w:style>
  <w:style w:type="paragraph" w:customStyle="1" w:styleId="Beschriftung1">
    <w:name w:val="Beschriftung1"/>
    <w:pPr>
      <w:spacing w:before="80" w:after="160" w:line="259" w:lineRule="auto"/>
    </w:pPr>
    <w:rPr>
      <w:rFonts w:ascii="Helvetica Neue" w:eastAsia="Helvetica Neue" w:hAnsi="Helvetica Neue"/>
      <w:color w:val="000000"/>
      <w:sz w:val="18"/>
    </w:rPr>
  </w:style>
  <w:style w:type="paragraph" w:customStyle="1" w:styleId="CodeBlock">
    <w:name w:val="Code Block"/>
    <w:pPr>
      <w:spacing w:after="100"/>
      <w:ind w:left="288"/>
    </w:pPr>
    <w:rPr>
      <w:rFonts w:ascii="Consolas" w:eastAsia="Consolas" w:hAnsi="Consolas"/>
      <w:color w:val="000000"/>
      <w:sz w:val="17"/>
    </w:rPr>
  </w:style>
  <w:style w:type="paragraph" w:customStyle="1" w:styleId="Aufzhlungszeichen1">
    <w:name w:val="Aufzählungszeichen1"/>
    <w:pPr>
      <w:spacing w:after="60"/>
      <w:ind w:left="346" w:hanging="173"/>
    </w:pPr>
    <w:rPr>
      <w:rFonts w:ascii="Helvetica Neue" w:eastAsia="Helvetica Neue" w:hAnsi="Helvetica Neue" w:cs="Helvetica Neue"/>
      <w:color w:val="111111"/>
      <w:sz w:val="19"/>
      <w:lang w:val="de-DE" w:eastAsia="de-DE"/>
    </w:rPr>
  </w:style>
  <w:style w:type="paragraph" w:customStyle="1" w:styleId="Listennummer1">
    <w:name w:val="Listennummer1"/>
    <w:pPr>
      <w:spacing w:after="60"/>
      <w:ind w:left="346" w:hanging="173"/>
    </w:pPr>
    <w:rPr>
      <w:rFonts w:ascii="Helvetica Neue" w:eastAsia="Helvetica Neue" w:hAnsi="Helvetica Neue" w:cs="Helvetica Neue"/>
      <w:color w:val="111111"/>
      <w:sz w:val="19"/>
      <w:lang w:val="de-DE" w:eastAsia="de-DE"/>
    </w:rPr>
  </w:style>
  <w:style w:type="paragraph" w:styleId="Kopfzeile">
    <w:name w:val="header"/>
    <w:basedOn w:val="Standard"/>
    <w:link w:val="KopfzeileZchn"/>
    <w:uiPriority w:val="99"/>
    <w:unhideWhenUsed/>
    <w:rsid w:val="00E974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974B3"/>
    <w:rPr>
      <w:rFonts w:ascii="Helvetica Neue" w:eastAsia="Helvetica Neue" w:hAnsi="Helvetica Neue" w:cs="Helvetica Neue"/>
      <w:color w:val="111111"/>
      <w:sz w:val="19"/>
      <w:lang w:val="de-DE" w:eastAsia="de-DE"/>
    </w:rPr>
  </w:style>
  <w:style w:type="paragraph" w:styleId="Fuzeile">
    <w:name w:val="footer"/>
    <w:basedOn w:val="Standard"/>
    <w:link w:val="FuzeileZchn"/>
    <w:uiPriority w:val="99"/>
    <w:unhideWhenUsed/>
    <w:rsid w:val="00E974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974B3"/>
    <w:rPr>
      <w:rFonts w:ascii="Helvetica Neue" w:eastAsia="Helvetica Neue" w:hAnsi="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2989</Words>
  <Characters>18833</Characters>
  <Application>Microsoft Office Word</Application>
  <DocSecurity>0</DocSecurity>
  <Lines>156</Lines>
  <Paragraphs>43</Paragraphs>
  <ScaleCrop>false</ScaleCrop>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STD-004 World Engine Documentation Standard DE v1.0</dc:title>
  <dc:subject>Einheitliche verbindliche Regeln für alle World-Engine-Deliverables und MOD-001–MOD-014</dc:subject>
  <dc:creator>World Engine / Andrii Drahulskyi</dc:creator>
  <cp:keywords>World Engine, documentation standard, module specification, traceability, QA, accessibility</cp:keywords>
  <dc:description>Built from the current World Engine governance baseline and bilingual normative sources.</dc:description>
  <cp:lastModifiedBy>Andrii Drahulskyi</cp:lastModifiedBy>
  <cp:revision>2</cp:revision>
  <dcterms:created xsi:type="dcterms:W3CDTF">2026-09-05T13:24:00Z</dcterms:created>
  <dcterms:modified xsi:type="dcterms:W3CDTF">2026-09-05T13:24:00Z</dcterms:modified>
  <dc:language>de-DE</dc:language>
</cp:coreProperties>
</file>