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highlight w:val="white"/>
          <w:u w:val="single"/>
        </w:rPr>
      </w:pPr>
      <w:r w:rsidDel="00000000" w:rsidR="00000000" w:rsidRPr="00000000">
        <w:rPr>
          <w:b w:val="1"/>
          <w:bCs w:val="1"/>
          <w:sz w:val="28"/>
          <w:szCs w:val="28"/>
          <w:highlight w:val="white"/>
          <w:u w:val="single"/>
          <w:rtl w:val="0"/>
        </w:rPr>
        <w:t xml:space="preserve">Component Properties through Parameter template and usage</w:t>
      </w:r>
    </w:p>
    <w:p w:rsidR="00000000" w:rsidDel="00000000" w:rsidP="00000000" w:rsidRDefault="00000000" w:rsidRPr="00000000" w14:paraId="00000002">
      <w:pPr>
        <w:rPr>
          <w:b w:val="1"/>
          <w:bCs w:val="1"/>
          <w:sz w:val="28"/>
          <w:szCs w:val="28"/>
          <w:highlight w:val="white"/>
          <w:u w:val="single"/>
        </w:rPr>
      </w:pPr>
      <w:r w:rsidDel="00000000" w:rsidR="00000000" w:rsidRPr="00000000">
        <w:rPr>
          <w:rtl w:val="0"/>
        </w:rPr>
      </w:r>
    </w:p>
    <w:p w:rsidR="00000000" w:rsidDel="00000000" w:rsidP="00000000" w:rsidRDefault="00000000" w:rsidRPr="00000000" w14:paraId="00000003">
      <w:pPr>
        <w:numPr>
          <w:ilvl w:val="0"/>
          <w:numId w:val="1"/>
        </w:numPr>
        <w:spacing w:after="0" w:afterAutospacing="0" w:before="240" w:lineRule="auto"/>
        <w:ind w:left="720" w:hanging="360"/>
        <w:rPr>
          <w:b w:val="1"/>
          <w:bCs w:val="1"/>
          <w:color w:val="000000"/>
          <w:highlight w:val="white"/>
        </w:rPr>
      </w:pPr>
      <w:r w:rsidDel="00000000" w:rsidR="00000000" w:rsidRPr="00000000">
        <w:rPr>
          <w:rFonts w:ascii="Roboto" w:cs="Roboto" w:eastAsia="Roboto" w:hAnsi="Roboto"/>
          <w:sz w:val="24"/>
          <w:szCs w:val="24"/>
          <w:highlight w:val="white"/>
          <w:rtl w:val="0"/>
        </w:rPr>
        <w:t xml:space="preserve">Component Properties via Parameter Templates</w:t>
      </w:r>
    </w:p>
    <w:p w:rsidR="00000000" w:rsidDel="00000000" w:rsidP="00000000" w:rsidRDefault="00000000" w:rsidRPr="00000000" w14:paraId="00000004">
      <w:pPr>
        <w:numPr>
          <w:ilvl w:val="1"/>
          <w:numId w:val="1"/>
        </w:numPr>
        <w:spacing w:after="0" w:afterAutospacing="0" w:before="0" w:beforeAutospacing="0" w:lineRule="auto"/>
        <w:ind w:left="1440" w:hanging="360"/>
        <w:rPr>
          <w:b w:val="1"/>
          <w:bCs w:val="1"/>
          <w:color w:val="000000"/>
          <w:highlight w:val="white"/>
        </w:rPr>
      </w:pPr>
      <w:r w:rsidDel="00000000" w:rsidR="00000000" w:rsidRPr="00000000">
        <w:rPr>
          <w:rFonts w:ascii="Roboto" w:cs="Roboto" w:eastAsia="Roboto" w:hAnsi="Roboto"/>
          <w:sz w:val="24"/>
          <w:szCs w:val="24"/>
          <w:highlight w:val="white"/>
          <w:rtl w:val="0"/>
        </w:rPr>
        <w:t xml:space="preserve">Purpose  of Parameter Templates</w:t>
      </w:r>
    </w:p>
    <w:p w:rsidR="00000000" w:rsidDel="00000000" w:rsidP="00000000" w:rsidRDefault="00000000" w:rsidRPr="00000000" w14:paraId="00000005">
      <w:pPr>
        <w:numPr>
          <w:ilvl w:val="1"/>
          <w:numId w:val="1"/>
        </w:numPr>
        <w:spacing w:after="0" w:afterAutospacing="0" w:before="0" w:beforeAutospacing="0" w:lineRule="auto"/>
        <w:ind w:left="1440" w:hanging="360"/>
        <w:rPr>
          <w:b w:val="1"/>
          <w:bCs w:val="1"/>
          <w:color w:val="000000"/>
          <w:highlight w:val="white"/>
        </w:rPr>
      </w:pPr>
      <w:r w:rsidDel="00000000" w:rsidR="00000000" w:rsidRPr="00000000">
        <w:rPr>
          <w:rFonts w:ascii="Roboto" w:cs="Roboto" w:eastAsia="Roboto" w:hAnsi="Roboto"/>
          <w:sz w:val="24"/>
          <w:szCs w:val="24"/>
          <w:highlight w:val="white"/>
          <w:rtl w:val="0"/>
        </w:rPr>
        <w:t xml:space="preserve">Anatomy of a Parameter Template</w:t>
      </w:r>
    </w:p>
    <w:p w:rsidR="00000000" w:rsidDel="00000000" w:rsidP="00000000" w:rsidRDefault="00000000" w:rsidRPr="00000000" w14:paraId="00000006">
      <w:pPr>
        <w:numPr>
          <w:ilvl w:val="1"/>
          <w:numId w:val="1"/>
        </w:numPr>
        <w:spacing w:after="0" w:afterAutospacing="0" w:before="0" w:beforeAutospacing="0" w:lineRule="auto"/>
        <w:ind w:left="1440" w:hanging="360"/>
        <w:rPr>
          <w:b w:val="1"/>
          <w:bCs w:val="1"/>
          <w:color w:val="000000"/>
          <w:highlight w:val="white"/>
        </w:rPr>
      </w:pPr>
      <w:r w:rsidDel="00000000" w:rsidR="00000000" w:rsidRPr="00000000">
        <w:rPr>
          <w:rFonts w:ascii="Roboto" w:cs="Roboto" w:eastAsia="Roboto" w:hAnsi="Roboto"/>
          <w:sz w:val="24"/>
          <w:szCs w:val="24"/>
          <w:highlight w:val="white"/>
          <w:rtl w:val="0"/>
        </w:rPr>
        <w:t xml:space="preserve">Step-by-Step Implementation</w:t>
      </w:r>
    </w:p>
    <w:p w:rsidR="00000000" w:rsidDel="00000000" w:rsidP="00000000" w:rsidRDefault="00000000" w:rsidRPr="00000000" w14:paraId="00000007">
      <w:pPr>
        <w:numPr>
          <w:ilvl w:val="1"/>
          <w:numId w:val="1"/>
        </w:numPr>
        <w:spacing w:after="240" w:before="0" w:beforeAutospacing="0" w:lineRule="auto"/>
        <w:ind w:left="1440" w:hanging="360"/>
        <w:rPr>
          <w:b w:val="1"/>
          <w:bCs w:val="1"/>
          <w:color w:val="000000"/>
          <w:highlight w:val="white"/>
        </w:rPr>
      </w:pPr>
      <w:r w:rsidDel="00000000" w:rsidR="00000000" w:rsidRPr="00000000">
        <w:rPr>
          <w:rFonts w:ascii="Roboto" w:cs="Roboto" w:eastAsia="Roboto" w:hAnsi="Roboto"/>
          <w:sz w:val="24"/>
          <w:szCs w:val="24"/>
          <w:highlight w:val="white"/>
          <w:rtl w:val="0"/>
        </w:rPr>
        <w:t xml:space="preserve">Real-World Use Case</w:t>
      </w:r>
    </w:p>
    <w:p w:rsidR="00000000" w:rsidDel="00000000" w:rsidP="00000000" w:rsidRDefault="00000000" w:rsidRPr="00000000" w14:paraId="00000008">
      <w:pPr>
        <w:rPr>
          <w:sz w:val="28"/>
          <w:szCs w:val="28"/>
          <w:highlight w:val="white"/>
        </w:rPr>
      </w:pPr>
      <w:r w:rsidDel="00000000" w:rsidR="00000000" w:rsidRPr="00000000">
        <w:rPr>
          <w:rtl w:val="0"/>
        </w:rPr>
      </w:r>
    </w:p>
    <w:p w:rsidR="00000000" w:rsidDel="00000000" w:rsidP="00000000" w:rsidRDefault="00000000" w:rsidRPr="00000000" w14:paraId="00000009">
      <w:pPr>
        <w:rPr>
          <w:b w:val="1"/>
          <w:bCs w:val="1"/>
          <w:sz w:val="28"/>
          <w:szCs w:val="28"/>
          <w:highlight w:val="white"/>
        </w:rPr>
      </w:pPr>
      <w:r w:rsidDel="00000000" w:rsidR="00000000" w:rsidRPr="00000000">
        <w:rPr>
          <w:b w:val="1"/>
          <w:bCs w:val="1"/>
          <w:sz w:val="28"/>
          <w:szCs w:val="28"/>
          <w:highlight w:val="white"/>
          <w:rtl w:val="0"/>
        </w:rPr>
        <w:t xml:space="preserve">Purpose </w:t>
      </w:r>
    </w:p>
    <w:p w:rsidR="00000000" w:rsidDel="00000000" w:rsidP="00000000" w:rsidRDefault="00000000" w:rsidRPr="00000000" w14:paraId="0000000A">
      <w:pPr>
        <w:rPr>
          <w:sz w:val="28"/>
          <w:szCs w:val="28"/>
          <w:highlight w:val="white"/>
        </w:rPr>
      </w:pPr>
      <w:r w:rsidDel="00000000" w:rsidR="00000000" w:rsidRPr="00000000">
        <w:rPr>
          <w:sz w:val="28"/>
          <w:szCs w:val="28"/>
          <w:highlight w:val="white"/>
          <w:rtl w:val="0"/>
        </w:rPr>
        <w:t xml:space="preserve">Component Properties - This allows content authors to control a component’s look, behavior without creating multiple or similar renderings or hard-coding values.</w:t>
      </w:r>
    </w:p>
    <w:p w:rsidR="00000000" w:rsidDel="00000000" w:rsidP="00000000" w:rsidRDefault="00000000" w:rsidRPr="00000000" w14:paraId="0000000B">
      <w:pPr>
        <w:rPr>
          <w:sz w:val="28"/>
          <w:szCs w:val="28"/>
          <w:highlight w:val="white"/>
        </w:rPr>
      </w:pPr>
      <w:r w:rsidDel="00000000" w:rsidR="00000000" w:rsidRPr="00000000">
        <w:rPr>
          <w:rtl w:val="0"/>
        </w:rPr>
      </w:r>
    </w:p>
    <w:p w:rsidR="00000000" w:rsidDel="00000000" w:rsidP="00000000" w:rsidRDefault="00000000" w:rsidRPr="00000000" w14:paraId="0000000C">
      <w:pPr>
        <w:rPr>
          <w:sz w:val="28"/>
          <w:szCs w:val="28"/>
          <w:highlight w:val="white"/>
        </w:rPr>
      </w:pPr>
      <w:r w:rsidDel="00000000" w:rsidR="00000000" w:rsidRPr="00000000">
        <w:rPr>
          <w:sz w:val="28"/>
          <w:szCs w:val="28"/>
          <w:highlight w:val="white"/>
          <w:rtl w:val="0"/>
        </w:rPr>
        <w:t xml:space="preserve">There is two type of  Parameter template one is by default in each SXA component you will see which is specifically used by developer. Since there we need to mentioned hardcoded key and value pair.</w:t>
      </w:r>
    </w:p>
    <w:p w:rsidR="00000000" w:rsidDel="00000000" w:rsidP="00000000" w:rsidRDefault="00000000" w:rsidRPr="00000000" w14:paraId="0000000D">
      <w:pPr>
        <w:rPr>
          <w:sz w:val="28"/>
          <w:szCs w:val="28"/>
          <w:highlight w:val="white"/>
        </w:rPr>
      </w:pPr>
      <w:r w:rsidDel="00000000" w:rsidR="00000000" w:rsidRPr="00000000">
        <w:rPr>
          <w:rtl w:val="0"/>
        </w:rPr>
      </w:r>
    </w:p>
    <w:p w:rsidR="00000000" w:rsidDel="00000000" w:rsidP="00000000" w:rsidRDefault="00000000" w:rsidRPr="00000000" w14:paraId="0000000E">
      <w:pPr>
        <w:rPr>
          <w:sz w:val="28"/>
          <w:szCs w:val="28"/>
          <w:highlight w:val="white"/>
        </w:rPr>
      </w:pPr>
      <w:r w:rsidDel="00000000" w:rsidR="00000000" w:rsidRPr="00000000">
        <w:rPr>
          <w:sz w:val="28"/>
          <w:szCs w:val="28"/>
          <w:highlight w:val="white"/>
          <w:rtl w:val="0"/>
        </w:rPr>
        <w:t xml:space="preserve">Other is to create the rendering parameter and assign it to rendering. This is used for content author so that they only need to update the value.</w:t>
      </w:r>
    </w:p>
    <w:p w:rsidR="00000000" w:rsidDel="00000000" w:rsidP="00000000" w:rsidRDefault="00000000" w:rsidRPr="00000000" w14:paraId="0000000F">
      <w:pPr>
        <w:rPr>
          <w:sz w:val="28"/>
          <w:szCs w:val="28"/>
          <w:highlight w:val="white"/>
        </w:rPr>
      </w:pPr>
      <w:r w:rsidDel="00000000" w:rsidR="00000000" w:rsidRPr="00000000">
        <w:rPr>
          <w:rtl w:val="0"/>
        </w:rPr>
      </w:r>
    </w:p>
    <w:p w:rsidR="00000000" w:rsidDel="00000000" w:rsidP="00000000" w:rsidRDefault="00000000" w:rsidRPr="00000000" w14:paraId="00000010">
      <w:pPr>
        <w:rPr>
          <w:sz w:val="28"/>
          <w:szCs w:val="28"/>
          <w:highlight w:val="white"/>
        </w:rPr>
      </w:pPr>
      <w:r w:rsidDel="00000000" w:rsidR="00000000" w:rsidRPr="00000000">
        <w:rPr>
          <w:sz w:val="28"/>
          <w:szCs w:val="28"/>
          <w:highlight w:val="white"/>
          <w:rtl w:val="0"/>
        </w:rPr>
        <w:t xml:space="preserve">Benefits - In that way content author does not need to duplicate the datasource.</w:t>
      </w:r>
    </w:p>
    <w:p w:rsidR="00000000" w:rsidDel="00000000" w:rsidP="00000000" w:rsidRDefault="00000000" w:rsidRPr="00000000" w14:paraId="00000011">
      <w:pPr>
        <w:rPr>
          <w:sz w:val="28"/>
          <w:szCs w:val="28"/>
          <w:highlight w:val="white"/>
        </w:rPr>
      </w:pPr>
      <w:r w:rsidDel="00000000" w:rsidR="00000000" w:rsidRPr="00000000">
        <w:rPr>
          <w:rtl w:val="0"/>
        </w:rPr>
      </w:r>
    </w:p>
    <w:p w:rsidR="00000000" w:rsidDel="00000000" w:rsidP="00000000" w:rsidRDefault="00000000" w:rsidRPr="00000000" w14:paraId="00000012">
      <w:pPr>
        <w:rPr>
          <w:b w:val="1"/>
          <w:bCs w:val="1"/>
          <w:sz w:val="28"/>
          <w:szCs w:val="28"/>
          <w:highlight w:val="white"/>
        </w:rPr>
      </w:pPr>
      <w:r w:rsidDel="00000000" w:rsidR="00000000" w:rsidRPr="00000000">
        <w:rPr>
          <w:b w:val="1"/>
          <w:bCs w:val="1"/>
          <w:sz w:val="28"/>
          <w:szCs w:val="28"/>
          <w:highlight w:val="white"/>
          <w:rtl w:val="0"/>
        </w:rPr>
        <w:t xml:space="preserve">Anatomy</w:t>
      </w:r>
    </w:p>
    <w:p w:rsidR="00000000" w:rsidDel="00000000" w:rsidP="00000000" w:rsidRDefault="00000000" w:rsidRPr="00000000" w14:paraId="00000013">
      <w:pPr>
        <w:numPr>
          <w:ilvl w:val="0"/>
          <w:numId w:val="4"/>
        </w:numPr>
        <w:spacing w:after="0" w:afterAutospacing="0" w:before="240" w:lineRule="auto"/>
        <w:ind w:left="720" w:hanging="360"/>
        <w:rPr>
          <w:b w:val="1"/>
          <w:bCs w:val="1"/>
          <w:color w:val="000000"/>
          <w:highlight w:val="white"/>
        </w:rPr>
      </w:pPr>
      <w:r w:rsidDel="00000000" w:rsidR="00000000" w:rsidRPr="00000000">
        <w:rPr>
          <w:rFonts w:ascii="Roboto" w:cs="Roboto" w:eastAsia="Roboto" w:hAnsi="Roboto"/>
          <w:sz w:val="24"/>
          <w:szCs w:val="24"/>
          <w:highlight w:val="white"/>
          <w:rtl w:val="0"/>
        </w:rPr>
        <w:t xml:space="preserve">Visual: A simple diagram showing:</w:t>
      </w:r>
    </w:p>
    <w:p w:rsidR="00000000" w:rsidDel="00000000" w:rsidP="00000000" w:rsidRDefault="00000000" w:rsidRPr="00000000" w14:paraId="00000014">
      <w:pPr>
        <w:numPr>
          <w:ilvl w:val="0"/>
          <w:numId w:val="3"/>
        </w:numPr>
        <w:spacing w:after="0" w:afterAutospacing="0" w:before="0" w:beforeAutospacing="0" w:lineRule="auto"/>
        <w:ind w:left="1440" w:hanging="360"/>
        <w:rPr>
          <w:sz w:val="24"/>
          <w:szCs w:val="24"/>
          <w:highlight w:val="white"/>
          <w:u w:val="none"/>
        </w:rPr>
      </w:pPr>
      <w:r w:rsidDel="00000000" w:rsidR="00000000" w:rsidRPr="00000000">
        <w:rPr>
          <w:sz w:val="24"/>
          <w:szCs w:val="24"/>
          <w:highlight w:val="white"/>
          <w:rtl w:val="0"/>
        </w:rPr>
        <w:t xml:space="preserve">Component Rendering (e.g., "FAQs Component") --(Pages)--&gt; Parameter Template (e.g., "Title", “CTA Style”, “Limit”)</w:t>
      </w:r>
    </w:p>
    <w:p w:rsidR="00000000" w:rsidDel="00000000" w:rsidP="00000000" w:rsidRDefault="00000000" w:rsidRPr="00000000" w14:paraId="00000015">
      <w:pPr>
        <w:numPr>
          <w:ilvl w:val="0"/>
          <w:numId w:val="3"/>
        </w:numPr>
        <w:spacing w:after="0" w:afterAutospacing="0" w:before="0" w:beforeAutospacing="0" w:lineRule="auto"/>
        <w:ind w:left="1440" w:hanging="360"/>
        <w:rPr>
          <w:highlight w:val="white"/>
          <w:u w:val="none"/>
        </w:rPr>
      </w:pPr>
      <w:r w:rsidDel="00000000" w:rsidR="00000000" w:rsidRPr="00000000">
        <w:rPr>
          <w:sz w:val="24"/>
          <w:szCs w:val="24"/>
          <w:highlight w:val="white"/>
          <w:rtl w:val="0"/>
        </w:rPr>
        <w:t xml:space="preserve">The Parameter Template expands to show fields: </w:t>
      </w:r>
      <w:r w:rsidDel="00000000" w:rsidR="00000000" w:rsidRPr="00000000">
        <w:rPr>
          <w:b w:val="1"/>
          <w:bCs w:val="1"/>
          <w:sz w:val="21"/>
          <w:szCs w:val="21"/>
          <w:highlight w:val="white"/>
          <w:rtl w:val="0"/>
        </w:rPr>
        <w:t xml:space="preserve">Change Title</w:t>
      </w:r>
      <w:r w:rsidDel="00000000" w:rsidR="00000000" w:rsidRPr="00000000">
        <w:rPr>
          <w:b w:val="1"/>
          <w:bCs w:val="1"/>
          <w:sz w:val="24"/>
          <w:szCs w:val="24"/>
          <w:highlight w:val="white"/>
          <w:rtl w:val="0"/>
        </w:rPr>
        <w:t xml:space="preserve">, </w:t>
      </w:r>
      <w:r w:rsidDel="00000000" w:rsidR="00000000" w:rsidRPr="00000000">
        <w:rPr>
          <w:b w:val="1"/>
          <w:bCs w:val="1"/>
          <w:sz w:val="21"/>
          <w:szCs w:val="21"/>
          <w:highlight w:val="white"/>
          <w:rtl w:val="0"/>
        </w:rPr>
        <w:t xml:space="preserve">Hide CTA</w:t>
      </w:r>
      <w:r w:rsidDel="00000000" w:rsidR="00000000" w:rsidRPr="00000000">
        <w:rPr>
          <w:b w:val="1"/>
          <w:bCs w:val="1"/>
          <w:sz w:val="24"/>
          <w:szCs w:val="24"/>
          <w:highlight w:val="white"/>
          <w:rtl w:val="0"/>
        </w:rPr>
        <w:t xml:space="preserve">, </w:t>
      </w:r>
      <w:r w:rsidDel="00000000" w:rsidR="00000000" w:rsidRPr="00000000">
        <w:rPr>
          <w:b w:val="1"/>
          <w:bCs w:val="1"/>
          <w:sz w:val="21"/>
          <w:szCs w:val="21"/>
          <w:highlight w:val="white"/>
          <w:rtl w:val="0"/>
        </w:rPr>
        <w:t xml:space="preserve">Limit </w:t>
      </w:r>
      <w:r w:rsidDel="00000000" w:rsidR="00000000" w:rsidRPr="00000000">
        <w:rPr>
          <w:rFonts w:ascii="Roboto Mono" w:cs="Roboto Mono" w:eastAsia="Roboto Mono" w:hAnsi="Roboto Mono"/>
          <w:b w:val="1"/>
          <w:bCs w:val="1"/>
          <w:sz w:val="21"/>
          <w:szCs w:val="21"/>
          <w:highlight w:val="white"/>
          <w:rtl w:val="0"/>
        </w:rPr>
        <w:t xml:space="preserve">FAQ</w:t>
      </w:r>
      <w:r w:rsidDel="00000000" w:rsidR="00000000" w:rsidRPr="00000000">
        <w:rPr>
          <w:rFonts w:ascii="Roboto" w:cs="Roboto" w:eastAsia="Roboto" w:hAnsi="Roboto"/>
          <w:b w:val="1"/>
          <w:bCs w:val="1"/>
          <w:sz w:val="24"/>
          <w:szCs w:val="24"/>
          <w:highlight w:val="white"/>
          <w:rtl w:val="0"/>
        </w:rPr>
        <w:t xml:space="preserve">.</w:t>
      </w:r>
    </w:p>
    <w:p w:rsidR="00000000" w:rsidDel="00000000" w:rsidP="00000000" w:rsidRDefault="00000000" w:rsidRPr="00000000" w14:paraId="00000016">
      <w:pPr>
        <w:numPr>
          <w:ilvl w:val="1"/>
          <w:numId w:val="4"/>
        </w:numPr>
        <w:spacing w:after="240" w:before="0" w:beforeAutospacing="0" w:lineRule="auto"/>
        <w:ind w:left="1440" w:hanging="360"/>
        <w:rPr>
          <w:rFonts w:ascii="Roboto" w:cs="Roboto" w:eastAsia="Roboto" w:hAnsi="Roboto"/>
          <w:b w:val="1"/>
          <w:bCs w:val="1"/>
          <w:sz w:val="24"/>
          <w:szCs w:val="24"/>
          <w:highlight w:val="white"/>
          <w:u w:val="none"/>
        </w:rPr>
      </w:pPr>
      <w:r w:rsidDel="00000000" w:rsidR="00000000" w:rsidRPr="00000000">
        <w:rPr>
          <w:rtl w:val="0"/>
        </w:rPr>
      </w:r>
    </w:p>
    <w:p w:rsidR="00000000" w:rsidDel="00000000" w:rsidP="00000000" w:rsidRDefault="00000000" w:rsidRPr="00000000" w14:paraId="00000017">
      <w:pPr>
        <w:spacing w:after="240" w:before="240" w:lineRule="auto"/>
        <w:rPr>
          <w:sz w:val="24"/>
          <w:szCs w:val="24"/>
          <w:highlight w:val="white"/>
        </w:rPr>
      </w:pPr>
      <w:r w:rsidDel="00000000" w:rsidR="00000000" w:rsidRPr="00000000">
        <w:rPr>
          <w:sz w:val="24"/>
          <w:szCs w:val="24"/>
          <w:highlight w:val="white"/>
          <w:rtl w:val="0"/>
        </w:rPr>
        <w:t xml:space="preserve">How It Works:</w:t>
      </w:r>
    </w:p>
    <w:p w:rsidR="00000000" w:rsidDel="00000000" w:rsidP="00000000" w:rsidRDefault="00000000" w:rsidRPr="00000000" w14:paraId="00000018">
      <w:pPr>
        <w:numPr>
          <w:ilvl w:val="0"/>
          <w:numId w:val="6"/>
        </w:numPr>
        <w:spacing w:after="0" w:afterAutospacing="0" w:before="240" w:lineRule="auto"/>
        <w:ind w:left="720" w:hanging="360"/>
        <w:rPr>
          <w:b w:val="1"/>
          <w:bCs w:val="1"/>
          <w:color w:val="000000"/>
          <w:highlight w:val="white"/>
        </w:rPr>
      </w:pPr>
      <w:r w:rsidDel="00000000" w:rsidR="00000000" w:rsidRPr="00000000">
        <w:rPr>
          <w:sz w:val="24"/>
          <w:szCs w:val="24"/>
          <w:highlight w:val="white"/>
          <w:rtl w:val="0"/>
        </w:rPr>
        <w:t xml:space="preserve">Create a Template: </w:t>
      </w:r>
      <w:r w:rsidDel="00000000" w:rsidR="00000000" w:rsidRPr="00000000">
        <w:rPr>
          <w:b w:val="1"/>
          <w:bCs w:val="1"/>
          <w:sz w:val="24"/>
          <w:szCs w:val="24"/>
          <w:highlight w:val="white"/>
          <w:rtl w:val="0"/>
        </w:rPr>
        <w:t xml:space="preserve">create a new Template with necessary fields (Droplink, Checkbox, Text, etc.).</w:t>
      </w:r>
    </w:p>
    <w:p w:rsidR="00000000" w:rsidDel="00000000" w:rsidP="00000000" w:rsidRDefault="00000000" w:rsidRPr="00000000" w14:paraId="00000019">
      <w:pPr>
        <w:numPr>
          <w:ilvl w:val="0"/>
          <w:numId w:val="6"/>
        </w:numPr>
        <w:spacing w:after="0" w:afterAutospacing="0" w:before="0" w:beforeAutospacing="0" w:lineRule="auto"/>
        <w:ind w:left="720" w:hanging="360"/>
        <w:rPr>
          <w:b w:val="1"/>
          <w:bCs w:val="1"/>
          <w:color w:val="000000"/>
          <w:highlight w:val="white"/>
        </w:rPr>
      </w:pPr>
      <w:r w:rsidDel="00000000" w:rsidR="00000000" w:rsidRPr="00000000">
        <w:rPr>
          <w:b w:val="1"/>
          <w:bCs w:val="1"/>
          <w:sz w:val="24"/>
          <w:szCs w:val="24"/>
          <w:highlight w:val="white"/>
          <w:rtl w:val="0"/>
        </w:rPr>
        <w:t xml:space="preserve">Assign to Rendering: In the Rendering's definition item (</w:t>
      </w:r>
      <w:r w:rsidDel="00000000" w:rsidR="00000000" w:rsidRPr="00000000">
        <w:rPr>
          <w:b w:val="1"/>
          <w:bCs w:val="1"/>
          <w:sz w:val="21"/>
          <w:szCs w:val="21"/>
          <w:highlight w:val="white"/>
          <w:rtl w:val="0"/>
        </w:rPr>
        <w:t xml:space="preserve">/sitecore/Layout/Renderings/Feature/...</w:t>
      </w:r>
      <w:r w:rsidDel="00000000" w:rsidR="00000000" w:rsidRPr="00000000">
        <w:rPr>
          <w:b w:val="1"/>
          <w:bCs w:val="1"/>
          <w:sz w:val="24"/>
          <w:szCs w:val="24"/>
          <w:highlight w:val="white"/>
          <w:rtl w:val="0"/>
        </w:rPr>
        <w:t xml:space="preserve">), set the Datasource Location and, crucially, the Parameters Template field.</w:t>
      </w:r>
    </w:p>
    <w:p w:rsidR="00000000" w:rsidDel="00000000" w:rsidP="00000000" w:rsidRDefault="00000000" w:rsidRPr="00000000" w14:paraId="0000001A">
      <w:pPr>
        <w:numPr>
          <w:ilvl w:val="0"/>
          <w:numId w:val="6"/>
        </w:numPr>
        <w:spacing w:after="0" w:afterAutospacing="0" w:before="0" w:beforeAutospacing="0" w:lineRule="auto"/>
        <w:ind w:left="720" w:hanging="360"/>
        <w:rPr>
          <w:b w:val="1"/>
          <w:bCs w:val="1"/>
          <w:color w:val="000000"/>
          <w:highlight w:val="white"/>
        </w:rPr>
      </w:pPr>
      <w:r w:rsidDel="00000000" w:rsidR="00000000" w:rsidRPr="00000000">
        <w:rPr>
          <w:b w:val="1"/>
          <w:bCs w:val="1"/>
          <w:sz w:val="24"/>
          <w:szCs w:val="24"/>
          <w:highlight w:val="white"/>
          <w:rtl w:val="0"/>
        </w:rPr>
        <w:t xml:space="preserve">To access the rendering Parameter field value we have different approach for different type of rendering component</w:t>
      </w:r>
    </w:p>
    <w:p w:rsidR="00000000" w:rsidDel="00000000" w:rsidP="00000000" w:rsidRDefault="00000000" w:rsidRPr="00000000" w14:paraId="0000001B">
      <w:pPr>
        <w:numPr>
          <w:ilvl w:val="1"/>
          <w:numId w:val="6"/>
        </w:numPr>
        <w:spacing w:after="0" w:afterAutospacing="0" w:before="0" w:beforeAutospacing="0" w:lineRule="auto"/>
        <w:ind w:left="1440" w:hanging="360"/>
        <w:rPr>
          <w:b w:val="1"/>
          <w:bCs w:val="1"/>
          <w:sz w:val="24"/>
          <w:szCs w:val="24"/>
          <w:highlight w:val="white"/>
          <w:u w:val="none"/>
        </w:rPr>
      </w:pPr>
      <w:r w:rsidDel="00000000" w:rsidR="00000000" w:rsidRPr="00000000">
        <w:rPr>
          <w:b w:val="1"/>
          <w:bCs w:val="1"/>
          <w:sz w:val="24"/>
          <w:szCs w:val="24"/>
          <w:highlight w:val="white"/>
          <w:rtl w:val="0"/>
        </w:rPr>
        <w:t xml:space="preserve">MVC - </w:t>
      </w:r>
      <w:r w:rsidDel="00000000" w:rsidR="00000000" w:rsidRPr="00000000">
        <w:rPr>
          <w:b w:val="1"/>
          <w:bCs w:val="1"/>
          <w:sz w:val="21"/>
          <w:szCs w:val="21"/>
          <w:highlight w:val="white"/>
          <w:rtl w:val="0"/>
        </w:rPr>
        <w:t xml:space="preserve">@Model.Rendering.Parameters["FieldName"]</w:t>
      </w:r>
      <w:r w:rsidDel="00000000" w:rsidR="00000000" w:rsidRPr="00000000">
        <w:rPr>
          <w:b w:val="1"/>
          <w:bCs w:val="1"/>
          <w:sz w:val="24"/>
          <w:szCs w:val="24"/>
          <w:highlight w:val="white"/>
          <w:rtl w:val="0"/>
        </w:rPr>
        <w:t xml:space="preserve"> </w:t>
      </w:r>
    </w:p>
    <w:p w:rsidR="00000000" w:rsidDel="00000000" w:rsidP="00000000" w:rsidRDefault="00000000" w:rsidRPr="00000000" w14:paraId="0000001C">
      <w:pPr>
        <w:numPr>
          <w:ilvl w:val="1"/>
          <w:numId w:val="6"/>
        </w:numPr>
        <w:spacing w:after="240" w:before="0" w:beforeAutospacing="0" w:lineRule="auto"/>
        <w:ind w:left="1440" w:hanging="360"/>
        <w:rPr>
          <w:b w:val="1"/>
          <w:bCs w:val="1"/>
          <w:sz w:val="24"/>
          <w:szCs w:val="24"/>
          <w:highlight w:val="white"/>
          <w:u w:val="none"/>
        </w:rPr>
      </w:pPr>
      <w:r w:rsidDel="00000000" w:rsidR="00000000" w:rsidRPr="00000000">
        <w:rPr>
          <w:b w:val="1"/>
          <w:bCs w:val="1"/>
          <w:sz w:val="24"/>
          <w:szCs w:val="24"/>
          <w:highlight w:val="white"/>
          <w:rtl w:val="0"/>
        </w:rPr>
        <w:t xml:space="preserve">Scriban</w:t>
      </w:r>
    </w:p>
    <w:p w:rsidR="00000000" w:rsidDel="00000000" w:rsidP="00000000" w:rsidRDefault="00000000" w:rsidRPr="00000000" w14:paraId="0000001D">
      <w:pPr>
        <w:spacing w:after="240" w:before="340" w:lineRule="auto"/>
        <w:rPr>
          <w:b w:val="1"/>
          <w:bCs w:val="1"/>
          <w:sz w:val="24"/>
          <w:szCs w:val="24"/>
          <w:highlight w:val="white"/>
        </w:rPr>
      </w:pPr>
      <w:r w:rsidDel="00000000" w:rsidR="00000000" w:rsidRPr="00000000">
        <w:rPr>
          <w:rtl w:val="0"/>
        </w:rPr>
      </w:r>
    </w:p>
    <w:p w:rsidR="00000000" w:rsidDel="00000000" w:rsidP="00000000" w:rsidRDefault="00000000" w:rsidRPr="00000000" w14:paraId="0000001E">
      <w:pPr>
        <w:numPr>
          <w:ilvl w:val="0"/>
          <w:numId w:val="5"/>
        </w:numPr>
        <w:spacing w:after="0" w:afterAutospacing="0" w:before="340" w:lineRule="auto"/>
        <w:ind w:left="720" w:hanging="360"/>
        <w:rPr>
          <w:b w:val="1"/>
          <w:bCs w:val="1"/>
          <w:color w:val="000000"/>
          <w:highlight w:val="white"/>
        </w:rPr>
      </w:pPr>
      <w:r w:rsidDel="00000000" w:rsidR="00000000" w:rsidRPr="00000000">
        <w:rPr>
          <w:rFonts w:ascii="Roboto" w:cs="Roboto" w:eastAsia="Roboto" w:hAnsi="Roboto"/>
          <w:sz w:val="24"/>
          <w:szCs w:val="24"/>
          <w:highlight w:val="white"/>
          <w:rtl w:val="0"/>
        </w:rPr>
        <w:t xml:space="preserve">SXA OOTB Components &amp; Customization</w:t>
      </w:r>
    </w:p>
    <w:p w:rsidR="00000000" w:rsidDel="00000000" w:rsidP="00000000" w:rsidRDefault="00000000" w:rsidRPr="00000000" w14:paraId="0000001F">
      <w:pPr>
        <w:numPr>
          <w:ilvl w:val="1"/>
          <w:numId w:val="5"/>
        </w:numPr>
        <w:spacing w:after="0" w:afterAutospacing="0" w:before="0" w:beforeAutospacing="0" w:lineRule="auto"/>
        <w:ind w:left="1440" w:hanging="360"/>
        <w:rPr>
          <w:b w:val="1"/>
          <w:bCs w:val="1"/>
          <w:color w:val="000000"/>
          <w:highlight w:val="white"/>
        </w:rPr>
      </w:pPr>
      <w:r w:rsidDel="00000000" w:rsidR="00000000" w:rsidRPr="00000000">
        <w:rPr>
          <w:rFonts w:ascii="Roboto" w:cs="Roboto" w:eastAsia="Roboto" w:hAnsi="Roboto"/>
          <w:sz w:val="24"/>
          <w:szCs w:val="24"/>
          <w:highlight w:val="white"/>
          <w:rtl w:val="0"/>
        </w:rPr>
        <w:t xml:space="preserve">The SXA Component Library Philosophy</w:t>
      </w:r>
    </w:p>
    <w:p w:rsidR="00000000" w:rsidDel="00000000" w:rsidP="00000000" w:rsidRDefault="00000000" w:rsidRPr="00000000" w14:paraId="00000020">
      <w:pPr>
        <w:numPr>
          <w:ilvl w:val="1"/>
          <w:numId w:val="5"/>
        </w:numPr>
        <w:spacing w:after="0" w:afterAutospacing="0" w:before="0" w:beforeAutospacing="0" w:lineRule="auto"/>
        <w:ind w:left="1440" w:hanging="360"/>
        <w:rPr>
          <w:b w:val="1"/>
          <w:bCs w:val="1"/>
          <w:color w:val="000000"/>
          <w:highlight w:val="white"/>
        </w:rPr>
      </w:pPr>
      <w:r w:rsidDel="00000000" w:rsidR="00000000" w:rsidRPr="00000000">
        <w:rPr>
          <w:rFonts w:ascii="Roboto" w:cs="Roboto" w:eastAsia="Roboto" w:hAnsi="Roboto"/>
          <w:sz w:val="24"/>
          <w:szCs w:val="24"/>
          <w:highlight w:val="white"/>
          <w:rtl w:val="0"/>
        </w:rPr>
        <w:t xml:space="preserve">Key Component Categories</w:t>
      </w:r>
    </w:p>
    <w:p w:rsidR="00000000" w:rsidDel="00000000" w:rsidP="00000000" w:rsidRDefault="00000000" w:rsidRPr="00000000" w14:paraId="00000021">
      <w:pPr>
        <w:numPr>
          <w:ilvl w:val="1"/>
          <w:numId w:val="5"/>
        </w:numPr>
        <w:spacing w:after="0" w:afterAutospacing="0" w:before="0" w:beforeAutospacing="0" w:lineRule="auto"/>
        <w:ind w:left="1440" w:hanging="360"/>
        <w:rPr>
          <w:b w:val="1"/>
          <w:bCs w:val="1"/>
          <w:color w:val="000000"/>
          <w:highlight w:val="white"/>
        </w:rPr>
      </w:pPr>
      <w:r w:rsidDel="00000000" w:rsidR="00000000" w:rsidRPr="00000000">
        <w:rPr>
          <w:rFonts w:ascii="Roboto" w:cs="Roboto" w:eastAsia="Roboto" w:hAnsi="Roboto"/>
          <w:sz w:val="24"/>
          <w:szCs w:val="24"/>
          <w:highlight w:val="white"/>
          <w:rtl w:val="0"/>
        </w:rPr>
        <w:t xml:space="preserve">Strategic Customization Approaches</w:t>
      </w:r>
    </w:p>
    <w:p w:rsidR="00000000" w:rsidDel="00000000" w:rsidP="00000000" w:rsidRDefault="00000000" w:rsidRPr="00000000" w14:paraId="00000022">
      <w:pPr>
        <w:numPr>
          <w:ilvl w:val="1"/>
          <w:numId w:val="5"/>
        </w:numPr>
        <w:spacing w:after="240" w:before="0" w:beforeAutospacing="0" w:lineRule="auto"/>
        <w:ind w:left="1440" w:hanging="360"/>
        <w:rPr>
          <w:b w:val="1"/>
          <w:bCs w:val="1"/>
          <w:color w:val="000000"/>
          <w:highlight w:val="white"/>
        </w:rPr>
      </w:pPr>
      <w:r w:rsidDel="00000000" w:rsidR="00000000" w:rsidRPr="00000000">
        <w:rPr>
          <w:rFonts w:ascii="Roboto" w:cs="Roboto" w:eastAsia="Roboto" w:hAnsi="Roboto"/>
          <w:sz w:val="24"/>
          <w:szCs w:val="24"/>
          <w:highlight w:val="white"/>
          <w:rtl w:val="0"/>
        </w:rPr>
        <w:t xml:space="preserve">Best Practices &amp; Pitfalls</w:t>
      </w:r>
    </w:p>
    <w:p w:rsidR="00000000" w:rsidDel="00000000" w:rsidP="00000000" w:rsidRDefault="00000000" w:rsidRPr="00000000" w14:paraId="00000023">
      <w:pPr>
        <w:spacing w:after="240" w:before="50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We have multiple SXA OOB components.</w:t>
      </w:r>
    </w:p>
    <w:p w:rsidR="00000000" w:rsidDel="00000000" w:rsidP="00000000" w:rsidRDefault="00000000" w:rsidRPr="00000000" w14:paraId="00000024">
      <w:pPr>
        <w:numPr>
          <w:ilvl w:val="0"/>
          <w:numId w:val="2"/>
        </w:numPr>
        <w:spacing w:after="0" w:afterAutospacing="0" w:before="500" w:lineRule="auto"/>
        <w:ind w:left="1440" w:hanging="360"/>
        <w:rPr>
          <w:rFonts w:ascii="Roboto" w:cs="Roboto" w:eastAsia="Roboto" w:hAnsi="Roboto"/>
          <w:sz w:val="24"/>
          <w:szCs w:val="24"/>
          <w:highlight w:val="white"/>
          <w:u w:val="none"/>
        </w:rPr>
      </w:pPr>
      <w:r w:rsidDel="00000000" w:rsidR="00000000" w:rsidRPr="00000000">
        <w:rPr>
          <w:rFonts w:ascii="Roboto" w:cs="Roboto" w:eastAsia="Roboto" w:hAnsi="Roboto"/>
          <w:sz w:val="24"/>
          <w:szCs w:val="24"/>
          <w:highlight w:val="white"/>
          <w:rtl w:val="0"/>
        </w:rPr>
        <w:t xml:space="preserve">Navigation</w:t>
      </w:r>
    </w:p>
    <w:p w:rsidR="00000000" w:rsidDel="00000000" w:rsidP="00000000" w:rsidRDefault="00000000" w:rsidRPr="00000000" w14:paraId="00000025">
      <w:pPr>
        <w:numPr>
          <w:ilvl w:val="0"/>
          <w:numId w:val="2"/>
        </w:numPr>
        <w:spacing w:after="0" w:afterAutospacing="0" w:before="0" w:beforeAutospacing="0" w:lineRule="auto"/>
        <w:ind w:left="1440" w:hanging="360"/>
        <w:rPr>
          <w:rFonts w:ascii="Roboto" w:cs="Roboto" w:eastAsia="Roboto" w:hAnsi="Roboto"/>
          <w:sz w:val="24"/>
          <w:szCs w:val="24"/>
          <w:highlight w:val="white"/>
          <w:u w:val="none"/>
        </w:rPr>
      </w:pPr>
      <w:r w:rsidDel="00000000" w:rsidR="00000000" w:rsidRPr="00000000">
        <w:rPr>
          <w:rFonts w:ascii="Roboto" w:cs="Roboto" w:eastAsia="Roboto" w:hAnsi="Roboto"/>
          <w:sz w:val="24"/>
          <w:szCs w:val="24"/>
          <w:highlight w:val="white"/>
          <w:rtl w:val="0"/>
        </w:rPr>
        <w:t xml:space="preserve">Search Result</w:t>
      </w:r>
    </w:p>
    <w:p w:rsidR="00000000" w:rsidDel="00000000" w:rsidP="00000000" w:rsidRDefault="00000000" w:rsidRPr="00000000" w14:paraId="00000026">
      <w:pPr>
        <w:numPr>
          <w:ilvl w:val="0"/>
          <w:numId w:val="2"/>
        </w:numPr>
        <w:spacing w:after="0" w:afterAutospacing="0" w:before="0" w:beforeAutospacing="0" w:lineRule="auto"/>
        <w:ind w:left="1440" w:hanging="360"/>
        <w:rPr>
          <w:rFonts w:ascii="Roboto" w:cs="Roboto" w:eastAsia="Roboto" w:hAnsi="Roboto"/>
          <w:sz w:val="24"/>
          <w:szCs w:val="24"/>
          <w:highlight w:val="white"/>
          <w:u w:val="none"/>
        </w:rPr>
      </w:pPr>
      <w:r w:rsidDel="00000000" w:rsidR="00000000" w:rsidRPr="00000000">
        <w:rPr>
          <w:rFonts w:ascii="Roboto" w:cs="Roboto" w:eastAsia="Roboto" w:hAnsi="Roboto"/>
          <w:sz w:val="24"/>
          <w:szCs w:val="24"/>
          <w:highlight w:val="white"/>
          <w:rtl w:val="0"/>
        </w:rPr>
        <w:t xml:space="preserve">Search</w:t>
      </w:r>
    </w:p>
    <w:p w:rsidR="00000000" w:rsidDel="00000000" w:rsidP="00000000" w:rsidRDefault="00000000" w:rsidRPr="00000000" w14:paraId="00000027">
      <w:pPr>
        <w:numPr>
          <w:ilvl w:val="0"/>
          <w:numId w:val="2"/>
        </w:numPr>
        <w:spacing w:after="0" w:afterAutospacing="0" w:before="0" w:beforeAutospacing="0" w:lineRule="auto"/>
        <w:ind w:left="1440" w:hanging="360"/>
        <w:rPr>
          <w:rFonts w:ascii="Roboto" w:cs="Roboto" w:eastAsia="Roboto" w:hAnsi="Roboto"/>
          <w:sz w:val="24"/>
          <w:szCs w:val="24"/>
          <w:highlight w:val="white"/>
          <w:u w:val="none"/>
        </w:rPr>
      </w:pPr>
      <w:r w:rsidDel="00000000" w:rsidR="00000000" w:rsidRPr="00000000">
        <w:rPr>
          <w:rFonts w:ascii="Roboto" w:cs="Roboto" w:eastAsia="Roboto" w:hAnsi="Roboto"/>
          <w:sz w:val="24"/>
          <w:szCs w:val="24"/>
          <w:highlight w:val="white"/>
          <w:rtl w:val="0"/>
        </w:rPr>
        <w:t xml:space="preserve">Title</w:t>
      </w:r>
    </w:p>
    <w:p w:rsidR="00000000" w:rsidDel="00000000" w:rsidP="00000000" w:rsidRDefault="00000000" w:rsidRPr="00000000" w14:paraId="00000028">
      <w:pPr>
        <w:numPr>
          <w:ilvl w:val="0"/>
          <w:numId w:val="2"/>
        </w:numPr>
        <w:spacing w:after="0" w:afterAutospacing="0" w:before="0" w:beforeAutospacing="0" w:lineRule="auto"/>
        <w:ind w:left="1440" w:hanging="360"/>
        <w:rPr>
          <w:rFonts w:ascii="Roboto" w:cs="Roboto" w:eastAsia="Roboto" w:hAnsi="Roboto"/>
          <w:sz w:val="24"/>
          <w:szCs w:val="24"/>
          <w:highlight w:val="white"/>
          <w:u w:val="none"/>
        </w:rPr>
      </w:pPr>
      <w:r w:rsidDel="00000000" w:rsidR="00000000" w:rsidRPr="00000000">
        <w:rPr>
          <w:rFonts w:ascii="Roboto" w:cs="Roboto" w:eastAsia="Roboto" w:hAnsi="Roboto"/>
          <w:sz w:val="24"/>
          <w:szCs w:val="24"/>
          <w:highlight w:val="white"/>
          <w:rtl w:val="0"/>
        </w:rPr>
        <w:t xml:space="preserve">Links</w:t>
      </w:r>
    </w:p>
    <w:p w:rsidR="00000000" w:rsidDel="00000000" w:rsidP="00000000" w:rsidRDefault="00000000" w:rsidRPr="00000000" w14:paraId="00000029">
      <w:pPr>
        <w:numPr>
          <w:ilvl w:val="0"/>
          <w:numId w:val="2"/>
        </w:numPr>
        <w:spacing w:after="240" w:before="0" w:beforeAutospacing="0" w:lineRule="auto"/>
        <w:ind w:left="1440" w:hanging="360"/>
        <w:rPr>
          <w:rFonts w:ascii="Roboto" w:cs="Roboto" w:eastAsia="Roboto" w:hAnsi="Roboto"/>
          <w:sz w:val="24"/>
          <w:szCs w:val="24"/>
          <w:highlight w:val="white"/>
          <w:u w:val="none"/>
        </w:rPr>
      </w:pPr>
      <w:r w:rsidDel="00000000" w:rsidR="00000000" w:rsidRPr="00000000">
        <w:rPr>
          <w:rtl w:val="0"/>
        </w:rPr>
      </w:r>
    </w:p>
    <w:p w:rsidR="00000000" w:rsidDel="00000000" w:rsidP="00000000" w:rsidRDefault="00000000" w:rsidRPr="00000000" w14:paraId="0000002A">
      <w:pPr>
        <w:spacing w:after="240" w:before="340" w:lineRule="auto"/>
        <w:rPr>
          <w:b w:val="1"/>
          <w:bCs w:val="1"/>
          <w:sz w:val="24"/>
          <w:szCs w:val="24"/>
          <w:highlight w:val="white"/>
        </w:rPr>
      </w:pPr>
      <w:r w:rsidDel="00000000" w:rsidR="00000000" w:rsidRPr="00000000">
        <w:rPr>
          <w:rtl w:val="0"/>
        </w:rPr>
      </w:r>
    </w:p>
    <w:p w:rsidR="00000000" w:rsidDel="00000000" w:rsidP="00000000" w:rsidRDefault="00000000" w:rsidRPr="00000000" w14:paraId="0000002B">
      <w:pPr>
        <w:spacing w:after="240" w:before="340" w:lineRule="auto"/>
        <w:ind w:left="0" w:firstLine="0"/>
        <w:rPr>
          <w:rFonts w:ascii="Roboto" w:cs="Roboto" w:eastAsia="Roboto" w:hAnsi="Roboto"/>
          <w:b w:val="1"/>
          <w:bCs w:val="1"/>
          <w:sz w:val="24"/>
          <w:szCs w:val="24"/>
          <w:highlight w:val="white"/>
          <w:u w:val="single"/>
        </w:rPr>
      </w:pPr>
      <w:r w:rsidDel="00000000" w:rsidR="00000000" w:rsidRPr="00000000">
        <w:rPr>
          <w:rtl w:val="0"/>
        </w:rPr>
      </w:r>
    </w:p>
    <w:p w:rsidR="00000000" w:rsidDel="00000000" w:rsidP="00000000" w:rsidRDefault="00000000" w:rsidRPr="00000000" w14:paraId="0000002C">
      <w:pPr>
        <w:rPr>
          <w:b w:val="1"/>
          <w:bCs w:val="1"/>
          <w:sz w:val="28"/>
          <w:szCs w:val="28"/>
          <w:highlight w:val="white"/>
          <w:u w:val="singl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rFonts w:ascii="Roboto" w:cs="Roboto" w:eastAsia="Roboto" w:hAnsi="Roboto"/>
        <w:color w:val="f9fafb"/>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rFonts w:ascii="Roboto" w:cs="Roboto" w:eastAsia="Roboto" w:hAnsi="Roboto"/>
        <w:color w:val="f9fafb"/>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rFonts w:ascii="Roboto" w:cs="Roboto" w:eastAsia="Roboto" w:hAnsi="Roboto"/>
        <w:color w:val="f9fafb"/>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