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A682F" w:rsidR="00393730" w:rsidRDefault="0086557A" w14:paraId="5A01CB7A" w14:textId="77777777">
      <w:pPr>
        <w:jc w:val="both"/>
        <w:rPr>
          <w:rFonts w:ascii="Times New Roman" w:hAnsi="Times New Roman" w:eastAsia="Calibri" w:cs="Times New Roman"/>
          <w:b/>
          <w:color w:val="2F5496"/>
          <w:sz w:val="32"/>
        </w:rPr>
      </w:pPr>
      <w:r w:rsidRPr="00AA682F">
        <w:rPr>
          <w:rFonts w:ascii="Times New Roman" w:hAnsi="Times New Roman" w:eastAsia="Calibri" w:cs="Times New Roman"/>
          <w:b/>
          <w:color w:val="2F5496"/>
          <w:sz w:val="32"/>
        </w:rPr>
        <w:t>Border Security Technologies Market Size, Share &amp; Trend Analysis, By Technology, By Component, By End-User, By Application, Regional Outlook, Competitive Tactics, and Segment Forecast to 2030</w:t>
      </w:r>
    </w:p>
    <w:p w:rsidRPr="00AA682F" w:rsidR="00393730" w:rsidP="33CF39C9" w:rsidRDefault="00393730" w14:paraId="672A6659" w14:textId="77777777">
      <w:pPr>
        <w:jc w:val="both"/>
        <w:rPr>
          <w:rFonts w:ascii="Times New Roman" w:hAnsi="Times New Roman" w:eastAsia="Calibri" w:cs="Times New Roman"/>
          <w:b/>
          <w:bCs/>
          <w:color w:val="2F5496"/>
          <w:sz w:val="32"/>
          <w:szCs w:val="32"/>
        </w:rPr>
      </w:pPr>
    </w:p>
    <w:p w:rsidRPr="00AA682F" w:rsidR="00393730" w:rsidRDefault="0086557A" w14:paraId="37572893" w14:textId="77777777">
      <w:pPr>
        <w:jc w:val="both"/>
        <w:rPr>
          <w:rFonts w:ascii="Times New Roman" w:hAnsi="Times New Roman" w:eastAsia="Calibri" w:cs="Times New Roman"/>
          <w:b/>
          <w:sz w:val="28"/>
        </w:rPr>
      </w:pPr>
      <w:r w:rsidRPr="00AA682F">
        <w:rPr>
          <w:rFonts w:ascii="Times New Roman" w:hAnsi="Times New Roman" w:eastAsia="Calibri" w:cs="Times New Roman"/>
          <w:b/>
          <w:sz w:val="28"/>
        </w:rPr>
        <w:t>Border Security Technologies Market Overview:</w:t>
      </w:r>
    </w:p>
    <w:p w:rsidRPr="00AA682F" w:rsidR="00393730" w:rsidRDefault="0086557A" w14:paraId="74241336" w14:textId="77777777">
      <w:pPr>
        <w:jc w:val="both"/>
        <w:rPr>
          <w:rFonts w:ascii="Times New Roman" w:hAnsi="Times New Roman" w:eastAsia="Calibri" w:cs="Times New Roman"/>
          <w:color w:val="FF0000"/>
          <w:sz w:val="24"/>
        </w:rPr>
      </w:pPr>
      <w:r w:rsidRPr="00AA682F">
        <w:rPr>
          <w:rFonts w:ascii="Times New Roman" w:hAnsi="Times New Roman" w:eastAsia="Calibri" w:cs="Times New Roman"/>
          <w:color w:val="FF0000"/>
          <w:sz w:val="24"/>
        </w:rPr>
        <w:t>According to Reports and Insights analysis, the global Border Security Technologies market is estimated to be US$ 4.7 Bn in 2022. Furthermore, the Border Security Technologies market is to register a CAGR of 7.7% which is expected to result in a market forecast value for 2030 of US$ 8.6 Bn.</w:t>
      </w:r>
    </w:p>
    <w:p w:rsidR="00393730" w:rsidRDefault="0086557A" w14:paraId="1A659B90" w14:textId="78D0BBA9">
      <w:pPr>
        <w:jc w:val="both"/>
        <w:rPr>
          <w:rFonts w:ascii="Times New Roman" w:hAnsi="Times New Roman" w:eastAsia="Calibri" w:cs="Times New Roman"/>
          <w:sz w:val="24"/>
        </w:rPr>
      </w:pPr>
      <w:r w:rsidRPr="6E610D1F" w:rsidR="6E610D1F">
        <w:rPr>
          <w:rFonts w:ascii="Times New Roman" w:hAnsi="Times New Roman" w:eastAsia="Calibri" w:cs="Times New Roman"/>
          <w:sz w:val="24"/>
          <w:szCs w:val="24"/>
        </w:rPr>
        <w:t>This market study on the global Border Security Technologies market aims to cover market dynamics such as market drivers, challenges/restraints, and opportunities for the market players. It will also cover market segmentation outlook, Border Security Technologies market trend, regional outlook, Border Security Technologies market size, and market share, as well as industry and product insights, SWOT analysis, Porter's five force analysis, PESTEL analysis, heat map analysis, market forecast, and the major players operating in the Border Security Technologies market.</w:t>
      </w:r>
    </w:p>
    <w:p w:rsidRPr="00AA682F" w:rsidR="00471AAA" w:rsidP="6E610D1F" w:rsidRDefault="00471AAA" w14:paraId="7ABC4212" w14:textId="4ED8A90F">
      <w:pPr>
        <w:pStyle w:val="Normal"/>
        <w:jc w:val="both"/>
      </w:pPr>
      <w:r>
        <w:drawing>
          <wp:inline wp14:editId="2BA98D37" wp14:anchorId="07719709">
            <wp:extent cx="4572000" cy="2571750"/>
            <wp:effectExtent l="9525" t="9525" r="9525" b="9525"/>
            <wp:docPr id="340303651" name="" title=""/>
            <wp:cNvGraphicFramePr>
              <a:graphicFrameLocks noChangeAspect="1"/>
            </wp:cNvGraphicFramePr>
            <a:graphic>
              <a:graphicData uri="http://schemas.openxmlformats.org/drawingml/2006/picture">
                <pic:pic>
                  <pic:nvPicPr>
                    <pic:cNvPr id="0" name=""/>
                    <pic:cNvPicPr/>
                  </pic:nvPicPr>
                  <pic:blipFill>
                    <a:blip r:embed="R12b4a4b2642d40c3">
                      <a:extLst>
                        <a:ext xmlns:a="http://schemas.openxmlformats.org/drawingml/2006/main" uri="{28A0092B-C50C-407E-A947-70E740481C1C}">
                          <a14:useLocalDpi val="0"/>
                        </a:ext>
                      </a:extLst>
                    </a:blip>
                    <a:stretch>
                      <a:fillRect/>
                    </a:stretch>
                  </pic:blipFill>
                  <pic:spPr>
                    <a:xfrm>
                      <a:off x="0" y="0"/>
                      <a:ext cx="4572000" cy="2571750"/>
                    </a:xfrm>
                    <a:prstGeom prst="rect">
                      <a:avLst/>
                    </a:prstGeom>
                    <a:ln w="9525">
                      <a:solidFill>
                        <a:schemeClr val="tx1"/>
                      </a:solidFill>
                      <a:prstDash val="solid"/>
                    </a:ln>
                  </pic:spPr>
                </pic:pic>
              </a:graphicData>
            </a:graphic>
          </wp:inline>
        </w:drawing>
      </w:r>
    </w:p>
    <w:p w:rsidRPr="00AA682F" w:rsidR="007C78C3" w:rsidP="6E610D1F" w:rsidRDefault="0086557A" w14:paraId="4E7AFF22" w14:textId="2683E57D" w14:noSpellErr="1">
      <w:pPr>
        <w:spacing w:after="0"/>
        <w:jc w:val="both"/>
        <w:rPr>
          <w:rFonts w:ascii="Times New Roman" w:hAnsi="Times New Roman" w:eastAsia="Calibri" w:cs="Times New Roman"/>
        </w:rPr>
      </w:pPr>
      <w:r w:rsidRPr="6E610D1F" w:rsidR="6E610D1F">
        <w:rPr>
          <w:rFonts w:ascii="Times New Roman" w:hAnsi="Times New Roman" w:eastAsia="Calibri" w:cs="Times New Roman"/>
          <w:b w:val="1"/>
          <w:bCs w:val="1"/>
          <w:sz w:val="24"/>
          <w:szCs w:val="24"/>
        </w:rPr>
        <w:t>What is border security technology?</w:t>
      </w:r>
      <w:r w:rsidRPr="6E610D1F" w:rsidR="6E610D1F">
        <w:rPr>
          <w:rFonts w:ascii="Times New Roman" w:hAnsi="Times New Roman" w:eastAsia="Calibri" w:cs="Times New Roman"/>
        </w:rPr>
        <w:t xml:space="preserve"> </w:t>
      </w:r>
    </w:p>
    <w:p w:rsidRPr="00AA682F" w:rsidR="00393730" w:rsidP="6E610D1F" w:rsidRDefault="0086557A" w14:paraId="544C931F" w14:textId="3DEA05DB" w14:noSpellErr="1">
      <w:pPr>
        <w:jc w:val="both"/>
        <w:rPr>
          <w:rFonts w:ascii="Times New Roman" w:hAnsi="Times New Roman" w:eastAsia="Calibri" w:cs="Times New Roman"/>
          <w:sz w:val="24"/>
          <w:szCs w:val="24"/>
        </w:rPr>
      </w:pPr>
      <w:r w:rsidRPr="6E610D1F" w:rsidR="6E610D1F">
        <w:rPr>
          <w:rFonts w:ascii="Times New Roman" w:hAnsi="Times New Roman" w:eastAsia="Calibri" w:cs="Times New Roman"/>
          <w:sz w:val="24"/>
          <w:szCs w:val="24"/>
        </w:rPr>
        <w:t xml:space="preserve">The Science and Technology Directorate (S&amp;T) makes investments in border security research and development, offers solutions to stop the unauthorized entrance and exit of people, weapons, hazardous materials, and contraband, collaborates closely with border and immigration officers to understand how technology may </w:t>
      </w:r>
      <w:r w:rsidRPr="6E610D1F" w:rsidR="6E610D1F">
        <w:rPr>
          <w:rFonts w:ascii="Times New Roman" w:hAnsi="Times New Roman" w:eastAsia="Calibri" w:cs="Times New Roman"/>
          <w:sz w:val="24"/>
          <w:szCs w:val="24"/>
        </w:rPr>
        <w:t>assist</w:t>
      </w:r>
      <w:r w:rsidRPr="6E610D1F" w:rsidR="6E610D1F">
        <w:rPr>
          <w:rFonts w:ascii="Times New Roman" w:hAnsi="Times New Roman" w:eastAsia="Calibri" w:cs="Times New Roman"/>
          <w:sz w:val="24"/>
          <w:szCs w:val="24"/>
        </w:rPr>
        <w:t xml:space="preserve"> their missions and solve issues, and controls the </w:t>
      </w:r>
      <w:commentRangeStart w:id="378383157"/>
      <w:commentRangeStart w:id="632624137"/>
      <w:r w:rsidRPr="6E610D1F" w:rsidR="6E610D1F">
        <w:rPr>
          <w:rFonts w:ascii="Times New Roman" w:hAnsi="Times New Roman" w:eastAsia="Calibri" w:cs="Times New Roman"/>
          <w:sz w:val="24"/>
          <w:szCs w:val="24"/>
        </w:rPr>
        <w:t>risks</w:t>
      </w:r>
      <w:commentRangeEnd w:id="378383157"/>
      <w:r>
        <w:rPr>
          <w:rStyle w:val="CommentReference"/>
        </w:rPr>
        <w:commentReference w:id="378383157"/>
      </w:r>
      <w:commentRangeEnd w:id="632624137"/>
      <w:r>
        <w:rPr>
          <w:rStyle w:val="CommentReference"/>
        </w:rPr>
        <w:commentReference w:id="632624137"/>
      </w:r>
      <w:r w:rsidRPr="6E610D1F" w:rsidR="6E610D1F">
        <w:rPr>
          <w:rFonts w:ascii="Times New Roman" w:hAnsi="Times New Roman" w:eastAsia="Calibri" w:cs="Times New Roman"/>
          <w:sz w:val="24"/>
          <w:szCs w:val="24"/>
        </w:rPr>
        <w:t xml:space="preserve"> posed by people and products in transit.</w:t>
      </w:r>
      <w:r w:rsidRPr="6E610D1F" w:rsidR="6E610D1F">
        <w:rPr>
          <w:rFonts w:ascii="Times New Roman" w:hAnsi="Times New Roman" w:eastAsia="Calibri" w:cs="Times New Roman"/>
          <w:sz w:val="24"/>
          <w:szCs w:val="24"/>
        </w:rPr>
        <w:t xml:space="preserve"> </w:t>
      </w:r>
    </w:p>
    <w:p w:rsidRPr="00AA682F" w:rsidR="007C78C3" w:rsidP="007C78C3" w:rsidRDefault="007C78C3" w14:paraId="05317E18" w14:textId="77777777">
      <w:pPr>
        <w:jc w:val="both"/>
        <w:rPr>
          <w:rFonts w:ascii="Times New Roman" w:hAnsi="Times New Roman" w:cs="Times New Roman"/>
          <w:b/>
          <w:sz w:val="28"/>
          <w:szCs w:val="24"/>
        </w:rPr>
      </w:pPr>
      <w:bookmarkStart w:name="_Hlk128648360" w:id="0"/>
      <w:r w:rsidRPr="00AA682F">
        <w:rPr>
          <w:rFonts w:ascii="Times New Roman" w:hAnsi="Times New Roman" w:cs="Times New Roman"/>
          <w:b/>
          <w:sz w:val="28"/>
          <w:szCs w:val="24"/>
        </w:rPr>
        <w:t>Scope of the Report:</w:t>
      </w:r>
    </w:p>
    <w:tbl>
      <w:tblPr>
        <w:tblStyle w:val="GridTable4-Accent1"/>
        <w:tblW w:w="22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069"/>
        <w:gridCol w:w="11951"/>
      </w:tblGrid>
      <w:tr w:rsidRPr="00AA682F" w:rsidR="007C78C3" w:rsidTr="007C78C3" w14:paraId="492CDC1F" w14:textId="77777777">
        <w:trPr>
          <w:cnfStyle w:val="100000000000" w:firstRow="1" w:lastRow="0" w:firstColumn="0" w:lastColumn="0" w:oddVBand="0" w:evenVBand="0" w:oddHBand="0"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10069" w:type="dxa"/>
            <w:hideMark/>
          </w:tcPr>
          <w:p w:rsidRPr="00AA682F" w:rsidR="007C78C3" w:rsidP="00561339" w:rsidRDefault="007C78C3" w14:paraId="56BEFF03" w14:textId="77777777">
            <w:pPr>
              <w:spacing w:line="360" w:lineRule="auto"/>
              <w:jc w:val="both"/>
              <w:rPr>
                <w:rFonts w:ascii="Times New Roman" w:hAnsi="Times New Roman"/>
                <w:color w:val="auto"/>
                <w:kern w:val="36"/>
                <w:sz w:val="24"/>
                <w:szCs w:val="24"/>
                <w:lang w:eastAsia="en-IN"/>
              </w:rPr>
            </w:pPr>
            <w:r w:rsidRPr="00AA682F">
              <w:rPr>
                <w:rFonts w:ascii="Times New Roman" w:hAnsi="Times New Roman"/>
                <w:color w:val="FFFFFF" w:themeColor="background1"/>
                <w:kern w:val="36"/>
                <w:sz w:val="24"/>
                <w:szCs w:val="24"/>
                <w:lang w:eastAsia="en-IN"/>
              </w:rPr>
              <w:t>Report Metric</w:t>
            </w:r>
          </w:p>
        </w:tc>
        <w:tc>
          <w:tcPr>
            <w:tcW w:w="11951" w:type="dxa"/>
            <w:hideMark/>
          </w:tcPr>
          <w:p w:rsidRPr="00AA682F" w:rsidR="007C78C3" w:rsidP="00561339" w:rsidRDefault="007C78C3" w14:paraId="7849FAF1" w14:textId="7777777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kern w:val="36"/>
                <w:sz w:val="24"/>
                <w:szCs w:val="24"/>
                <w:lang w:eastAsia="en-IN"/>
              </w:rPr>
            </w:pPr>
            <w:r w:rsidRPr="00AA682F">
              <w:rPr>
                <w:rFonts w:ascii="Times New Roman" w:hAnsi="Times New Roman"/>
                <w:kern w:val="36"/>
                <w:sz w:val="24"/>
                <w:szCs w:val="24"/>
                <w:lang w:eastAsia="en-IN"/>
              </w:rPr>
              <w:t>Report Details</w:t>
            </w:r>
          </w:p>
        </w:tc>
      </w:tr>
      <w:tr w:rsidRPr="00AA682F" w:rsidR="007C78C3" w:rsidTr="007C78C3" w14:paraId="159C0723" w14:textId="77777777">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0069" w:type="dxa"/>
            <w:hideMark/>
          </w:tcPr>
          <w:p w:rsidRPr="00AA682F" w:rsidR="007C78C3" w:rsidP="00561339" w:rsidRDefault="007C78C3" w14:paraId="590572BE" w14:textId="77777777">
            <w:pPr>
              <w:spacing w:line="360" w:lineRule="auto"/>
              <w:jc w:val="both"/>
              <w:rPr>
                <w:rFonts w:ascii="Times New Roman" w:hAnsi="Times New Roman"/>
                <w:kern w:val="36"/>
                <w:sz w:val="24"/>
                <w:szCs w:val="24"/>
                <w:lang w:eastAsia="en-IN"/>
              </w:rPr>
            </w:pPr>
            <w:r w:rsidRPr="00AA682F">
              <w:rPr>
                <w:rFonts w:ascii="Times New Roman" w:hAnsi="Times New Roman"/>
                <w:kern w:val="36"/>
                <w:sz w:val="24"/>
                <w:szCs w:val="24"/>
                <w:lang w:eastAsia="en-IN"/>
              </w:rPr>
              <w:t>Market size available for the years</w:t>
            </w:r>
          </w:p>
        </w:tc>
        <w:tc>
          <w:tcPr>
            <w:tcW w:w="11951" w:type="dxa"/>
            <w:hideMark/>
          </w:tcPr>
          <w:p w:rsidRPr="00AA682F" w:rsidR="007C78C3" w:rsidP="00561339" w:rsidRDefault="007C78C3" w14:paraId="410FC8ED" w14:textId="777777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kern w:val="36"/>
                <w:sz w:val="24"/>
                <w:szCs w:val="24"/>
                <w:lang w:eastAsia="en-IN"/>
              </w:rPr>
            </w:pPr>
            <w:r w:rsidRPr="00AA682F">
              <w:rPr>
                <w:rFonts w:ascii="Times New Roman" w:hAnsi="Times New Roman"/>
                <w:kern w:val="36"/>
                <w:sz w:val="24"/>
                <w:szCs w:val="24"/>
                <w:lang w:eastAsia="en-IN"/>
              </w:rPr>
              <w:t>2022-2030</w:t>
            </w:r>
          </w:p>
        </w:tc>
      </w:tr>
      <w:tr w:rsidRPr="00AA682F" w:rsidR="007C78C3" w:rsidTr="007C78C3" w14:paraId="0071DC89" w14:textId="77777777">
        <w:trPr>
          <w:trHeight w:val="33"/>
        </w:trPr>
        <w:tc>
          <w:tcPr>
            <w:cnfStyle w:val="001000000000" w:firstRow="0" w:lastRow="0" w:firstColumn="1" w:lastColumn="0" w:oddVBand="0" w:evenVBand="0" w:oddHBand="0" w:evenHBand="0" w:firstRowFirstColumn="0" w:firstRowLastColumn="0" w:lastRowFirstColumn="0" w:lastRowLastColumn="0"/>
            <w:tcW w:w="10069" w:type="dxa"/>
            <w:hideMark/>
          </w:tcPr>
          <w:p w:rsidRPr="00AA682F" w:rsidR="007C78C3" w:rsidP="00561339" w:rsidRDefault="007C78C3" w14:paraId="1DCA97CB" w14:textId="77777777">
            <w:pPr>
              <w:spacing w:line="360" w:lineRule="auto"/>
              <w:jc w:val="both"/>
              <w:rPr>
                <w:rFonts w:ascii="Times New Roman" w:hAnsi="Times New Roman"/>
                <w:kern w:val="36"/>
                <w:sz w:val="24"/>
                <w:szCs w:val="24"/>
                <w:lang w:eastAsia="en-IN"/>
              </w:rPr>
            </w:pPr>
            <w:r w:rsidRPr="00AA682F">
              <w:rPr>
                <w:rFonts w:ascii="Times New Roman" w:hAnsi="Times New Roman"/>
                <w:kern w:val="36"/>
                <w:sz w:val="24"/>
                <w:szCs w:val="24"/>
                <w:lang w:eastAsia="en-IN"/>
              </w:rPr>
              <w:t xml:space="preserve">Base year </w:t>
            </w:r>
          </w:p>
        </w:tc>
        <w:tc>
          <w:tcPr>
            <w:tcW w:w="11951" w:type="dxa"/>
            <w:hideMark/>
          </w:tcPr>
          <w:p w:rsidRPr="00AA682F" w:rsidR="007C78C3" w:rsidP="00561339" w:rsidRDefault="007C78C3" w14:paraId="002E0491" w14:textId="777777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kern w:val="36"/>
                <w:sz w:val="24"/>
                <w:szCs w:val="24"/>
                <w:lang w:eastAsia="en-IN"/>
              </w:rPr>
            </w:pPr>
            <w:r w:rsidRPr="00AA682F">
              <w:rPr>
                <w:rFonts w:ascii="Times New Roman" w:hAnsi="Times New Roman"/>
                <w:kern w:val="36"/>
                <w:sz w:val="24"/>
                <w:szCs w:val="24"/>
                <w:lang w:eastAsia="en-IN"/>
              </w:rPr>
              <w:t>2021</w:t>
            </w:r>
          </w:p>
        </w:tc>
      </w:tr>
      <w:tr w:rsidRPr="00AA682F" w:rsidR="007C78C3" w:rsidTr="007C78C3" w14:paraId="160607D9" w14:textId="77777777">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10069" w:type="dxa"/>
            <w:hideMark/>
          </w:tcPr>
          <w:p w:rsidRPr="00AA682F" w:rsidR="007C78C3" w:rsidP="00561339" w:rsidRDefault="007C78C3" w14:paraId="2B262D8B" w14:textId="77777777">
            <w:pPr>
              <w:spacing w:line="360" w:lineRule="auto"/>
              <w:jc w:val="both"/>
              <w:rPr>
                <w:rFonts w:ascii="Times New Roman" w:hAnsi="Times New Roman"/>
                <w:kern w:val="36"/>
                <w:sz w:val="24"/>
                <w:szCs w:val="24"/>
                <w:lang w:eastAsia="en-IN"/>
              </w:rPr>
            </w:pPr>
            <w:r w:rsidRPr="00AA682F">
              <w:rPr>
                <w:rFonts w:ascii="Times New Roman" w:hAnsi="Times New Roman"/>
                <w:kern w:val="36"/>
                <w:sz w:val="24"/>
                <w:szCs w:val="24"/>
                <w:lang w:eastAsia="en-IN"/>
              </w:rPr>
              <w:t>Forecast Period</w:t>
            </w:r>
          </w:p>
        </w:tc>
        <w:tc>
          <w:tcPr>
            <w:tcW w:w="11951" w:type="dxa"/>
            <w:hideMark/>
          </w:tcPr>
          <w:p w:rsidRPr="00AA682F" w:rsidR="007C78C3" w:rsidP="00561339" w:rsidRDefault="007C78C3" w14:paraId="72ADF111" w14:textId="777777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kern w:val="36"/>
                <w:sz w:val="24"/>
                <w:szCs w:val="24"/>
                <w:lang w:eastAsia="en-IN"/>
              </w:rPr>
            </w:pPr>
            <w:r w:rsidRPr="00AA682F">
              <w:rPr>
                <w:rFonts w:ascii="Times New Roman" w:hAnsi="Times New Roman"/>
                <w:kern w:val="36"/>
                <w:sz w:val="24"/>
                <w:szCs w:val="24"/>
                <w:lang w:eastAsia="en-IN"/>
              </w:rPr>
              <w:t>2022-2030</w:t>
            </w:r>
          </w:p>
        </w:tc>
      </w:tr>
      <w:tr w:rsidRPr="00AA682F" w:rsidR="007C78C3" w:rsidTr="007C78C3" w14:paraId="786C9021" w14:textId="77777777">
        <w:trPr>
          <w:trHeight w:val="68"/>
        </w:trPr>
        <w:tc>
          <w:tcPr>
            <w:cnfStyle w:val="001000000000" w:firstRow="0" w:lastRow="0" w:firstColumn="1" w:lastColumn="0" w:oddVBand="0" w:evenVBand="0" w:oddHBand="0" w:evenHBand="0" w:firstRowFirstColumn="0" w:firstRowLastColumn="0" w:lastRowFirstColumn="0" w:lastRowLastColumn="0"/>
            <w:tcW w:w="10069" w:type="dxa"/>
            <w:hideMark/>
          </w:tcPr>
          <w:p w:rsidRPr="00AA682F" w:rsidR="007C78C3" w:rsidP="00561339" w:rsidRDefault="007C78C3" w14:paraId="0067CE40" w14:textId="77777777">
            <w:pPr>
              <w:spacing w:line="360" w:lineRule="auto"/>
              <w:jc w:val="both"/>
              <w:rPr>
                <w:rFonts w:ascii="Times New Roman" w:hAnsi="Times New Roman"/>
                <w:kern w:val="36"/>
                <w:sz w:val="24"/>
                <w:szCs w:val="24"/>
                <w:lang w:eastAsia="en-IN"/>
              </w:rPr>
            </w:pPr>
            <w:r w:rsidRPr="00AA682F">
              <w:rPr>
                <w:rFonts w:ascii="Times New Roman" w:hAnsi="Times New Roman"/>
                <w:kern w:val="36"/>
                <w:sz w:val="24"/>
                <w:szCs w:val="24"/>
                <w:lang w:eastAsia="en-IN"/>
              </w:rPr>
              <w:t>Segments Covered</w:t>
            </w:r>
          </w:p>
        </w:tc>
        <w:tc>
          <w:tcPr>
            <w:tcW w:w="11951" w:type="dxa"/>
            <w:hideMark/>
          </w:tcPr>
          <w:p w:rsidRPr="00AA682F" w:rsidR="007C78C3" w:rsidP="007C78C3" w:rsidRDefault="007C78C3" w14:paraId="69979CF0" w14:textId="190093F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rPr>
            </w:pPr>
            <w:r w:rsidRPr="00AA682F">
              <w:rPr>
                <w:rFonts w:ascii="Times New Roman" w:hAnsi="Times New Roman" w:eastAsia="Calibri"/>
                <w:sz w:val="24"/>
              </w:rPr>
              <w:t>By Technology, By Component, By Applications, By End-User, By Geography</w:t>
            </w:r>
          </w:p>
        </w:tc>
      </w:tr>
      <w:tr w:rsidRPr="00AA682F" w:rsidR="007C78C3" w:rsidTr="007C78C3" w14:paraId="5E70AA57" w14:textId="77777777">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0069" w:type="dxa"/>
            <w:hideMark/>
          </w:tcPr>
          <w:p w:rsidRPr="00AA682F" w:rsidR="007C78C3" w:rsidP="00561339" w:rsidRDefault="007C78C3" w14:paraId="77E2463C" w14:textId="77777777">
            <w:pPr>
              <w:spacing w:line="360" w:lineRule="auto"/>
              <w:jc w:val="both"/>
              <w:rPr>
                <w:rFonts w:ascii="Times New Roman" w:hAnsi="Times New Roman"/>
                <w:kern w:val="36"/>
                <w:sz w:val="24"/>
                <w:szCs w:val="24"/>
                <w:lang w:eastAsia="en-IN"/>
              </w:rPr>
            </w:pPr>
            <w:r w:rsidRPr="00AA682F">
              <w:rPr>
                <w:rFonts w:ascii="Times New Roman" w:hAnsi="Times New Roman"/>
                <w:kern w:val="36"/>
                <w:sz w:val="24"/>
                <w:szCs w:val="24"/>
                <w:lang w:eastAsia="en-IN"/>
              </w:rPr>
              <w:t>Regions Covered</w:t>
            </w:r>
          </w:p>
        </w:tc>
        <w:tc>
          <w:tcPr>
            <w:tcW w:w="11951" w:type="dxa"/>
            <w:hideMark/>
          </w:tcPr>
          <w:p w:rsidRPr="00AA682F" w:rsidR="007C78C3" w:rsidP="00561339" w:rsidRDefault="007C78C3" w14:paraId="3EAD5C90"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rStyle w:val="Strong"/>
              </w:rPr>
              <w:t>North America</w:t>
            </w:r>
          </w:p>
          <w:p w:rsidRPr="00AA682F" w:rsidR="007C78C3" w:rsidP="00561339" w:rsidRDefault="007C78C3" w14:paraId="1BC4E864"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i/>
                <w:iCs/>
              </w:rPr>
              <w:t>The U.S., Canada</w:t>
            </w:r>
          </w:p>
          <w:p w:rsidRPr="00AA682F" w:rsidR="007C78C3" w:rsidP="00561339" w:rsidRDefault="007C78C3" w14:paraId="6C140344"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rStyle w:val="Strong"/>
              </w:rPr>
              <w:t>Latin America</w:t>
            </w:r>
          </w:p>
          <w:p w:rsidRPr="00AA682F" w:rsidR="007C78C3" w:rsidP="00561339" w:rsidRDefault="007C78C3" w14:paraId="56CE37B8"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i/>
                <w:iCs/>
              </w:rPr>
              <w:t>Brazil, Mexico, Argentina, Rest of Latin America</w:t>
            </w:r>
          </w:p>
          <w:p w:rsidRPr="00AA682F" w:rsidR="007C78C3" w:rsidP="00561339" w:rsidRDefault="007C78C3" w14:paraId="403C7CF6"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rStyle w:val="Strong"/>
              </w:rPr>
              <w:t>Asia Pacific</w:t>
            </w:r>
          </w:p>
          <w:p w:rsidRPr="00AA682F" w:rsidR="007C78C3" w:rsidP="00561339" w:rsidRDefault="007C78C3" w14:paraId="6B92D184"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i/>
                <w:iCs/>
              </w:rPr>
              <w:t>China, India, Japan, Australia &amp; New Zealand, ASEAN, Rest of Asia Pacific</w:t>
            </w:r>
          </w:p>
          <w:p w:rsidRPr="00AA682F" w:rsidR="007C78C3" w:rsidP="00561339" w:rsidRDefault="007C78C3" w14:paraId="7A7CA139"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rStyle w:val="Strong"/>
              </w:rPr>
              <w:t>Europe</w:t>
            </w:r>
          </w:p>
          <w:p w:rsidRPr="00AA682F" w:rsidR="007C78C3" w:rsidP="00561339" w:rsidRDefault="007C78C3" w14:paraId="1A41F3AE"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i/>
                <w:iCs/>
              </w:rPr>
              <w:t>The U.K., France, Spain, Italy, Russia, Poland, BENELUX, NORDIC, Rest of Europe</w:t>
            </w:r>
          </w:p>
          <w:p w:rsidRPr="00AA682F" w:rsidR="007C78C3" w:rsidP="00561339" w:rsidRDefault="007C78C3" w14:paraId="6F2E2A4F"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rStyle w:val="Strong"/>
              </w:rPr>
              <w:t>Africa</w:t>
            </w:r>
          </w:p>
          <w:p w:rsidRPr="00AA682F" w:rsidR="007C78C3" w:rsidP="00561339" w:rsidRDefault="007C78C3" w14:paraId="5919F935"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i/>
                <w:iCs/>
              </w:rPr>
              <w:t>North Africa, Egypt, Rest of Africa</w:t>
            </w:r>
          </w:p>
          <w:p w:rsidRPr="00AA682F" w:rsidR="007C78C3" w:rsidP="00561339" w:rsidRDefault="007C78C3" w14:paraId="547A3E4B"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rPr>
                <w:rStyle w:val="Strong"/>
              </w:rPr>
              <w:t>The Middle East</w:t>
            </w:r>
          </w:p>
          <w:p w:rsidRPr="00AA682F" w:rsidR="007C78C3" w:rsidP="00561339" w:rsidRDefault="007C78C3" w14:paraId="70B4AD7E" w14:textId="77777777">
            <w:pPr>
              <w:pStyle w:val="NormalWeb"/>
              <w:spacing w:after="240" w:afterAutospacing="0"/>
              <w:cnfStyle w:val="000000100000" w:firstRow="0" w:lastRow="0" w:firstColumn="0" w:lastColumn="0" w:oddVBand="0" w:evenVBand="0" w:oddHBand="1" w:evenHBand="0" w:firstRowFirstColumn="0" w:firstRowLastColumn="0" w:lastRowFirstColumn="0" w:lastRowLastColumn="0"/>
            </w:pPr>
            <w:r w:rsidRPr="00AA682F">
              <w:t>GCC Countries, Israel, Rest of Middle East</w:t>
            </w:r>
          </w:p>
        </w:tc>
      </w:tr>
      <w:tr w:rsidRPr="00AA682F" w:rsidR="007C78C3" w:rsidTr="007C78C3" w14:paraId="269B0F5D" w14:textId="77777777">
        <w:trPr>
          <w:trHeight w:val="921"/>
        </w:trPr>
        <w:tc>
          <w:tcPr>
            <w:cnfStyle w:val="001000000000" w:firstRow="0" w:lastRow="0" w:firstColumn="1" w:lastColumn="0" w:oddVBand="0" w:evenVBand="0" w:oddHBand="0" w:evenHBand="0" w:firstRowFirstColumn="0" w:firstRowLastColumn="0" w:lastRowFirstColumn="0" w:lastRowLastColumn="0"/>
            <w:tcW w:w="10069" w:type="dxa"/>
            <w:hideMark/>
          </w:tcPr>
          <w:p w:rsidRPr="00AA682F" w:rsidR="007C78C3" w:rsidP="00561339" w:rsidRDefault="007C78C3" w14:paraId="2343B748" w14:textId="77777777">
            <w:pPr>
              <w:spacing w:line="360" w:lineRule="auto"/>
              <w:jc w:val="both"/>
              <w:rPr>
                <w:rFonts w:ascii="Times New Roman" w:hAnsi="Times New Roman"/>
                <w:kern w:val="36"/>
                <w:sz w:val="24"/>
                <w:szCs w:val="24"/>
                <w:lang w:eastAsia="en-IN"/>
              </w:rPr>
            </w:pPr>
            <w:r w:rsidRPr="00AA682F">
              <w:rPr>
                <w:rFonts w:ascii="Times New Roman" w:hAnsi="Times New Roman"/>
                <w:kern w:val="36"/>
                <w:sz w:val="24"/>
                <w:szCs w:val="24"/>
                <w:lang w:eastAsia="en-IN"/>
              </w:rPr>
              <w:t>Key Players</w:t>
            </w:r>
          </w:p>
        </w:tc>
        <w:tc>
          <w:tcPr>
            <w:tcW w:w="11951" w:type="dxa"/>
            <w:hideMark/>
          </w:tcPr>
          <w:p w:rsidRPr="00AA682F" w:rsidR="007C78C3" w:rsidP="00561339" w:rsidRDefault="007C78C3" w14:paraId="77DAF94E" w14:textId="12C8603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sz w:val="24"/>
              </w:rPr>
            </w:pPr>
            <w:r w:rsidRPr="00AA682F">
              <w:rPr>
                <w:rFonts w:ascii="Times New Roman" w:hAnsi="Times New Roman" w:eastAsia="Calibri"/>
                <w:sz w:val="24"/>
              </w:rPr>
              <w:t xml:space="preserve">Raytheon Company, Thales, </w:t>
            </w:r>
            <w:r w:rsidR="00AA682F">
              <w:rPr>
                <w:rFonts w:ascii="Times New Roman" w:hAnsi="Times New Roman" w:eastAsia="Calibri"/>
                <w:sz w:val="24"/>
              </w:rPr>
              <w:t>FLIR</w:t>
            </w:r>
            <w:r w:rsidRPr="00AA682F">
              <w:rPr>
                <w:rFonts w:ascii="Times New Roman" w:hAnsi="Times New Roman" w:eastAsia="Calibri"/>
                <w:sz w:val="24"/>
              </w:rPr>
              <w:t xml:space="preserve"> Systems, Saab, Leonardo, Israel Aerospace Industries, Moog, </w:t>
            </w:r>
            <w:proofErr w:type="spellStart"/>
            <w:r w:rsidRPr="00AA682F">
              <w:rPr>
                <w:rFonts w:ascii="Times New Roman" w:hAnsi="Times New Roman" w:eastAsia="Calibri"/>
                <w:sz w:val="24"/>
              </w:rPr>
              <w:t>Controp</w:t>
            </w:r>
            <w:proofErr w:type="spellEnd"/>
            <w:r w:rsidRPr="00AA682F">
              <w:rPr>
                <w:rFonts w:ascii="Times New Roman" w:hAnsi="Times New Roman" w:eastAsia="Calibri"/>
                <w:sz w:val="24"/>
              </w:rPr>
              <w:t xml:space="preserve"> Precision Technologies, Lockheed Martin Corporation, BAE Systems, Elbit Systems, Northrop Grumman Corporation, Safran, Rockwell Collins, Airbus Group.</w:t>
            </w:r>
          </w:p>
        </w:tc>
      </w:tr>
      <w:bookmarkEnd w:id="0"/>
    </w:tbl>
    <w:p w:rsidRPr="00AA682F" w:rsidR="00393730" w:rsidP="33CF39C9" w:rsidRDefault="00393730" w14:paraId="0A37501D" w14:textId="77777777">
      <w:pPr>
        <w:jc w:val="both"/>
        <w:rPr>
          <w:rFonts w:ascii="Times New Roman" w:hAnsi="Times New Roman" w:eastAsia="Calibri" w:cs="Times New Roman"/>
          <w:sz w:val="24"/>
          <w:szCs w:val="24"/>
        </w:rPr>
      </w:pPr>
    </w:p>
    <w:p w:rsidRPr="00AA682F" w:rsidR="00393730" w:rsidRDefault="0086557A" w14:paraId="71676F72" w14:textId="77777777">
      <w:pPr>
        <w:jc w:val="both"/>
        <w:rPr>
          <w:rFonts w:ascii="Times New Roman" w:hAnsi="Times New Roman" w:eastAsia="Calibri" w:cs="Times New Roman"/>
          <w:b/>
          <w:sz w:val="28"/>
        </w:rPr>
      </w:pPr>
      <w:r w:rsidRPr="00AA682F">
        <w:rPr>
          <w:rFonts w:ascii="Times New Roman" w:hAnsi="Times New Roman" w:eastAsia="Calibri" w:cs="Times New Roman"/>
          <w:b/>
          <w:sz w:val="28"/>
        </w:rPr>
        <w:t>Border Security Technologies Market Dynamics</w:t>
      </w:r>
    </w:p>
    <w:p w:rsidRPr="00AA682F" w:rsidR="006E3FFA" w:rsidRDefault="0086557A" w14:paraId="20F690DC" w14:textId="76A5CF8B">
      <w:pPr>
        <w:jc w:val="both"/>
        <w:rPr>
          <w:rFonts w:ascii="Times New Roman" w:hAnsi="Times New Roman" w:eastAsia="Calibri" w:cs="Times New Roman"/>
          <w:sz w:val="24"/>
        </w:rPr>
      </w:pPr>
      <w:r w:rsidRPr="00AA682F">
        <w:rPr>
          <w:rFonts w:ascii="Times New Roman" w:hAnsi="Times New Roman" w:eastAsia="Calibri" w:cs="Times New Roman"/>
          <w:sz w:val="24"/>
        </w:rPr>
        <w:t xml:space="preserve">The border security system is a sophisticated autonomous security system </w:t>
      </w:r>
      <w:r w:rsidR="00AA682F">
        <w:rPr>
          <w:rFonts w:ascii="Times New Roman" w:hAnsi="Times New Roman" w:eastAsia="Calibri" w:cs="Times New Roman"/>
          <w:sz w:val="24"/>
        </w:rPr>
        <w:t>with precise results and</w:t>
      </w:r>
      <w:r w:rsidRPr="00AA682F">
        <w:rPr>
          <w:rFonts w:ascii="Times New Roman" w:hAnsi="Times New Roman" w:eastAsia="Calibri" w:cs="Times New Roman"/>
          <w:sz w:val="24"/>
        </w:rPr>
        <w:t xml:space="preserve"> a great range.</w:t>
      </w:r>
    </w:p>
    <w:p w:rsidRPr="00AA682F" w:rsidR="00393730" w:rsidRDefault="0086557A" w14:paraId="16243963" w14:textId="77777777">
      <w:pPr>
        <w:jc w:val="both"/>
        <w:rPr>
          <w:rFonts w:ascii="Times New Roman" w:hAnsi="Times New Roman" w:eastAsia="Calibri" w:cs="Times New Roman"/>
          <w:b/>
          <w:sz w:val="28"/>
        </w:rPr>
      </w:pPr>
      <w:r w:rsidRPr="00AA682F">
        <w:rPr>
          <w:rFonts w:ascii="Times New Roman" w:hAnsi="Times New Roman" w:eastAsia="Calibri" w:cs="Times New Roman"/>
          <w:b/>
          <w:sz w:val="28"/>
        </w:rPr>
        <w:t>Market Drivers</w:t>
      </w:r>
    </w:p>
    <w:p w:rsidRPr="00AA682F" w:rsidR="0086557A" w:rsidP="6E610D1F" w:rsidRDefault="0086557A" w14:paraId="7DA63C4F" w14:textId="69F023D1">
      <w:pPr>
        <w:pStyle w:val="Normal"/>
        <w:rPr>
          <w:rFonts w:ascii="Times New Roman" w:hAnsi="Times New Roman" w:eastAsia="Times New Roman" w:cs="Times New Roman"/>
          <w:b w:val="1"/>
          <w:bCs w:val="1"/>
          <w:i w:val="1"/>
          <w:iCs w:val="1"/>
          <w:sz w:val="24"/>
          <w:szCs w:val="24"/>
        </w:rPr>
      </w:pPr>
      <w:r w:rsidRPr="6E610D1F" w:rsidR="6E610D1F">
        <w:rPr>
          <w:rFonts w:ascii="Times New Roman" w:hAnsi="Times New Roman" w:eastAsia="Times New Roman" w:cs="Times New Roman"/>
          <w:b w:val="1"/>
          <w:bCs w:val="1"/>
          <w:i w:val="1"/>
          <w:iCs w:val="1"/>
          <w:sz w:val="24"/>
          <w:szCs w:val="24"/>
        </w:rPr>
        <w:t xml:space="preserve">“Growing </w:t>
      </w:r>
      <w:r w:rsidRPr="6E610D1F" w:rsidR="6E610D1F">
        <w:rPr>
          <w:rFonts w:ascii="Times New Roman" w:hAnsi="Times New Roman" w:eastAsia="Times New Roman" w:cs="Times New Roman"/>
          <w:b w:val="1"/>
          <w:bCs w:val="1"/>
          <w:i w:val="1"/>
          <w:iCs w:val="1"/>
          <w:sz w:val="24"/>
          <w:szCs w:val="24"/>
        </w:rPr>
        <w:t>worry</w:t>
      </w:r>
      <w:r w:rsidRPr="6E610D1F" w:rsidR="6E610D1F">
        <w:rPr>
          <w:rFonts w:ascii="Times New Roman" w:hAnsi="Times New Roman" w:eastAsia="Times New Roman" w:cs="Times New Roman"/>
          <w:b w:val="1"/>
          <w:bCs w:val="1"/>
          <w:i w:val="1"/>
          <w:iCs w:val="1"/>
          <w:sz w:val="24"/>
          <w:szCs w:val="24"/>
        </w:rPr>
        <w:t xml:space="preserve"> over data breaches is mostly driving industry expansion”:</w:t>
      </w:r>
      <w:r w:rsidRPr="6E610D1F" w:rsidR="6E610D1F">
        <w:rPr>
          <w:rFonts w:ascii="Times New Roman" w:hAnsi="Times New Roman" w:eastAsia="Times New Roman" w:cs="Times New Roman"/>
          <w:b w:val="1"/>
          <w:bCs w:val="1"/>
          <w:i w:val="1"/>
          <w:iCs w:val="1"/>
          <w:sz w:val="24"/>
          <w:szCs w:val="24"/>
        </w:rPr>
        <w:t xml:space="preserve"> </w:t>
      </w:r>
    </w:p>
    <w:p w:rsidRPr="00AA682F" w:rsidR="0086557A" w:rsidP="6E610D1F" w:rsidRDefault="0086557A" w14:paraId="767F9E48" w14:textId="693CFE5F">
      <w:pPr>
        <w:jc w:val="both"/>
        <w:rPr>
          <w:rFonts w:ascii="Times New Roman" w:hAnsi="Times New Roman" w:eastAsia="Calibri" w:cs="Times New Roman"/>
          <w:sz w:val="24"/>
          <w:szCs w:val="24"/>
        </w:rPr>
      </w:pPr>
      <w:r w:rsidRPr="6E610D1F" w:rsidR="6E610D1F">
        <w:rPr>
          <w:rFonts w:ascii="Times New Roman" w:hAnsi="Times New Roman" w:eastAsia="Calibri" w:cs="Times New Roman"/>
          <w:sz w:val="24"/>
          <w:szCs w:val="24"/>
        </w:rPr>
        <w:t xml:space="preserve">The need for border security is </w:t>
      </w:r>
      <w:r w:rsidRPr="6E610D1F" w:rsidR="6E610D1F">
        <w:rPr>
          <w:rFonts w:ascii="Times New Roman" w:hAnsi="Times New Roman" w:eastAsia="Calibri" w:cs="Times New Roman"/>
          <w:sz w:val="24"/>
          <w:szCs w:val="24"/>
        </w:rPr>
        <w:t>anticipated</w:t>
      </w:r>
      <w:r w:rsidRPr="6E610D1F" w:rsidR="6E610D1F">
        <w:rPr>
          <w:rFonts w:ascii="Times New Roman" w:hAnsi="Times New Roman" w:eastAsia="Calibri" w:cs="Times New Roman"/>
          <w:sz w:val="24"/>
          <w:szCs w:val="24"/>
        </w:rPr>
        <w:t xml:space="preserve"> to rise </w:t>
      </w:r>
      <w:r w:rsidRPr="6E610D1F" w:rsidR="6E610D1F">
        <w:rPr>
          <w:rFonts w:ascii="Times New Roman" w:hAnsi="Times New Roman" w:eastAsia="Calibri" w:cs="Times New Roman"/>
          <w:sz w:val="24"/>
          <w:szCs w:val="24"/>
        </w:rPr>
        <w:t>as a result of</w:t>
      </w:r>
      <w:r w:rsidRPr="6E610D1F" w:rsidR="6E610D1F">
        <w:rPr>
          <w:rFonts w:ascii="Times New Roman" w:hAnsi="Times New Roman" w:eastAsia="Calibri" w:cs="Times New Roman"/>
          <w:sz w:val="24"/>
          <w:szCs w:val="24"/>
        </w:rPr>
        <w:t xml:space="preserve"> geopolitical unrest and regional wars.</w:t>
      </w:r>
      <w:r w:rsidRPr="6E610D1F" w:rsidR="6E610D1F">
        <w:rPr>
          <w:rFonts w:ascii="Times New Roman" w:hAnsi="Times New Roman" w:eastAsia="Calibri" w:cs="Times New Roman"/>
          <w:sz w:val="24"/>
          <w:szCs w:val="24"/>
        </w:rPr>
        <w:t xml:space="preserve"> </w:t>
      </w:r>
      <w:r w:rsidRPr="6E610D1F" w:rsidR="6E610D1F">
        <w:rPr>
          <w:rFonts w:ascii="Times New Roman" w:hAnsi="Times New Roman" w:eastAsia="Calibri" w:cs="Times New Roman"/>
          <w:sz w:val="24"/>
          <w:szCs w:val="24"/>
        </w:rPr>
        <w:t>The frequency of privacy violations is intensifying as a result of these tensions.</w:t>
      </w:r>
      <w:commentRangeStart w:id="1299506474"/>
      <w:commentRangeEnd w:id="1299506474"/>
      <w:r>
        <w:rPr>
          <w:rStyle w:val="CommentReference"/>
        </w:rPr>
        <w:commentReference w:id="1299506474"/>
      </w:r>
    </w:p>
    <w:p w:rsidRPr="00AA682F" w:rsidR="00393730" w:rsidP="6E610D1F" w:rsidRDefault="0086557A" w14:paraId="692796D6" w14:textId="71F467DC">
      <w:pPr>
        <w:jc w:val="both"/>
        <w:rPr>
          <w:rFonts w:ascii="Times New Roman" w:hAnsi="Times New Roman" w:eastAsia="Calibri" w:cs="Times New Roman"/>
          <w:sz w:val="24"/>
          <w:szCs w:val="24"/>
        </w:rPr>
      </w:pPr>
      <w:r w:rsidRPr="6E610D1F" w:rsidR="6E610D1F">
        <w:rPr>
          <w:rFonts w:ascii="Times New Roman" w:hAnsi="Times New Roman" w:eastAsia="Calibri" w:cs="Times New Roman"/>
          <w:b w:val="1"/>
          <w:bCs w:val="1"/>
          <w:i w:val="1"/>
          <w:iCs w:val="1"/>
          <w:sz w:val="24"/>
          <w:szCs w:val="24"/>
        </w:rPr>
        <w:t>“Rise in terrorist activities”:</w:t>
      </w:r>
      <w:r w:rsidRPr="6E610D1F" w:rsidR="6E610D1F">
        <w:rPr>
          <w:rFonts w:ascii="Times New Roman" w:hAnsi="Times New Roman" w:eastAsia="Calibri" w:cs="Times New Roman"/>
          <w:sz w:val="24"/>
          <w:szCs w:val="24"/>
        </w:rPr>
        <w:t xml:space="preserve"> </w:t>
      </w:r>
    </w:p>
    <w:p w:rsidRPr="00AA682F" w:rsidR="00393730" w:rsidP="6E610D1F" w:rsidRDefault="0086557A" w14:paraId="176D25A0" w14:textId="7EFD167B">
      <w:pPr>
        <w:jc w:val="both"/>
        <w:rPr>
          <w:rFonts w:ascii="Times New Roman" w:hAnsi="Times New Roman" w:eastAsia="Calibri" w:cs="Times New Roman"/>
          <w:sz w:val="24"/>
          <w:szCs w:val="24"/>
        </w:rPr>
      </w:pPr>
      <w:r w:rsidRPr="6E610D1F" w:rsidR="6E610D1F">
        <w:rPr>
          <w:rFonts w:ascii="Times New Roman" w:hAnsi="Times New Roman" w:eastAsia="Calibri" w:cs="Times New Roman"/>
          <w:sz w:val="24"/>
          <w:szCs w:val="24"/>
        </w:rPr>
        <w:t xml:space="preserve">The rise in global terrorist activities has led to an increased demand for advanced border security technologies to detect and prevent terrorist activities at borders. Additionally, border security is being strengthened through the acquisition of patrol </w:t>
      </w:r>
      <w:r w:rsidRPr="6E610D1F" w:rsidR="6E610D1F">
        <w:rPr>
          <w:rFonts w:ascii="Times New Roman" w:hAnsi="Times New Roman" w:eastAsia="Calibri" w:cs="Times New Roman"/>
          <w:sz w:val="24"/>
          <w:szCs w:val="24"/>
        </w:rPr>
        <w:t>aircraft</w:t>
      </w:r>
      <w:r w:rsidRPr="6E610D1F" w:rsidR="6E610D1F">
        <w:rPr>
          <w:rFonts w:ascii="Times New Roman" w:hAnsi="Times New Roman" w:eastAsia="Calibri" w:cs="Times New Roman"/>
          <w:sz w:val="24"/>
          <w:szCs w:val="24"/>
        </w:rPr>
        <w:t xml:space="preserve">, observation </w:t>
      </w:r>
      <w:r w:rsidRPr="6E610D1F" w:rsidR="6E610D1F">
        <w:rPr>
          <w:rFonts w:ascii="Times New Roman" w:hAnsi="Times New Roman" w:eastAsia="Calibri" w:cs="Times New Roman"/>
          <w:sz w:val="24"/>
          <w:szCs w:val="24"/>
        </w:rPr>
        <w:t>aircraft</w:t>
      </w:r>
      <w:r w:rsidRPr="6E610D1F" w:rsidR="6E610D1F">
        <w:rPr>
          <w:rFonts w:ascii="Times New Roman" w:hAnsi="Times New Roman" w:eastAsia="Calibri" w:cs="Times New Roman"/>
          <w:sz w:val="24"/>
          <w:szCs w:val="24"/>
        </w:rPr>
        <w:t xml:space="preserve">, assault helicopters, amphibious </w:t>
      </w:r>
      <w:r w:rsidRPr="6E610D1F" w:rsidR="6E610D1F">
        <w:rPr>
          <w:rFonts w:ascii="Times New Roman" w:hAnsi="Times New Roman" w:eastAsia="Calibri" w:cs="Times New Roman"/>
          <w:sz w:val="24"/>
          <w:szCs w:val="24"/>
        </w:rPr>
        <w:t>aircraft</w:t>
      </w:r>
      <w:r w:rsidRPr="6E610D1F" w:rsidR="6E610D1F">
        <w:rPr>
          <w:rFonts w:ascii="Times New Roman" w:hAnsi="Times New Roman" w:eastAsia="Calibri" w:cs="Times New Roman"/>
          <w:sz w:val="24"/>
          <w:szCs w:val="24"/>
        </w:rPr>
        <w:t xml:space="preserve">, and submarines. </w:t>
      </w:r>
    </w:p>
    <w:p w:rsidRPr="00AA682F" w:rsidR="00393730" w:rsidP="33CF39C9" w:rsidRDefault="00393730" w14:paraId="5DAB6C7B" w14:textId="77777777">
      <w:pPr>
        <w:jc w:val="both"/>
        <w:rPr>
          <w:rFonts w:ascii="Times New Roman" w:hAnsi="Times New Roman" w:eastAsia="Calibri" w:cs="Times New Roman"/>
          <w:sz w:val="24"/>
          <w:szCs w:val="24"/>
        </w:rPr>
      </w:pPr>
    </w:p>
    <w:p w:rsidRPr="00AA682F" w:rsidR="00393730" w:rsidRDefault="0086557A" w14:paraId="3FC16B81" w14:textId="77777777">
      <w:pPr>
        <w:jc w:val="both"/>
        <w:rPr>
          <w:rFonts w:ascii="Times New Roman" w:hAnsi="Times New Roman" w:eastAsia="Calibri" w:cs="Times New Roman"/>
          <w:sz w:val="24"/>
        </w:rPr>
      </w:pPr>
      <w:r w:rsidRPr="00AA682F">
        <w:rPr>
          <w:rFonts w:ascii="Times New Roman" w:hAnsi="Times New Roman" w:eastAsia="Calibri" w:cs="Times New Roman"/>
          <w:b/>
          <w:sz w:val="28"/>
        </w:rPr>
        <w:t>Market challenges</w:t>
      </w:r>
    </w:p>
    <w:p w:rsidRPr="00AA682F" w:rsidR="00393730" w:rsidP="6E610D1F" w:rsidRDefault="0086557A" w14:paraId="1D8BF6BC" w14:textId="30F29F6D">
      <w:pPr>
        <w:jc w:val="both"/>
        <w:rPr>
          <w:rFonts w:ascii="Times New Roman" w:hAnsi="Times New Roman" w:eastAsia="Calibri" w:cs="Times New Roman"/>
          <w:color w:val="000000" w:themeColor="text1" w:themeTint="FF" w:themeShade="FF"/>
          <w:sz w:val="24"/>
          <w:szCs w:val="24"/>
        </w:rPr>
      </w:pPr>
      <w:r w:rsidRPr="6E610D1F" w:rsidR="6E610D1F">
        <w:rPr>
          <w:rFonts w:ascii="Times New Roman" w:hAnsi="Times New Roman" w:eastAsia="Calibri" w:cs="Times New Roman"/>
          <w:b w:val="1"/>
          <w:bCs w:val="1"/>
          <w:i w:val="1"/>
          <w:iCs w:val="1"/>
          <w:color w:val="000000" w:themeColor="text1" w:themeTint="FF" w:themeShade="FF"/>
          <w:sz w:val="24"/>
          <w:szCs w:val="24"/>
        </w:rPr>
        <w:t>“High production and installation costs”:</w:t>
      </w:r>
    </w:p>
    <w:p w:rsidRPr="00AA682F" w:rsidR="00393730" w:rsidP="6E610D1F" w:rsidRDefault="0086557A" w14:paraId="02E16DE3" w14:textId="6AE16B9F">
      <w:pPr>
        <w:jc w:val="both"/>
        <w:rPr>
          <w:rFonts w:ascii="Times New Roman" w:hAnsi="Times New Roman" w:eastAsia="Calibri" w:cs="Times New Roman"/>
          <w:color w:val="000000"/>
          <w:sz w:val="24"/>
          <w:szCs w:val="24"/>
        </w:rPr>
      </w:pPr>
      <w:r w:rsidRPr="6E610D1F" w:rsidR="6E610D1F">
        <w:rPr>
          <w:rFonts w:ascii="Times New Roman" w:hAnsi="Times New Roman" w:eastAsia="Calibri" w:cs="Times New Roman"/>
          <w:color w:val="000000" w:themeColor="text1" w:themeTint="FF" w:themeShade="FF"/>
          <w:sz w:val="24"/>
          <w:szCs w:val="24"/>
        </w:rPr>
        <w:t>The expense of allowing security officers and workers to watch video screens around-the-clock during regular hours, as well as the cost of managing ships, planes, cargo, and machinery while</w:t>
      </w:r>
      <w:r w:rsidRPr="6E610D1F" w:rsidR="6E610D1F">
        <w:rPr>
          <w:rFonts w:ascii="Times New Roman" w:hAnsi="Times New Roman" w:eastAsia="Calibri" w:cs="Times New Roman"/>
          <w:color w:val="000000" w:themeColor="text1" w:themeTint="FF" w:themeShade="FF"/>
          <w:sz w:val="24"/>
          <w:szCs w:val="24"/>
        </w:rPr>
        <w:t xml:space="preserve"> </w:t>
      </w:r>
      <w:r w:rsidRPr="6E610D1F" w:rsidR="6E610D1F">
        <w:rPr>
          <w:rFonts w:ascii="Times New Roman" w:hAnsi="Times New Roman" w:eastAsia="Calibri" w:cs="Times New Roman"/>
          <w:color w:val="000000" w:themeColor="text1" w:themeTint="FF" w:themeShade="FF"/>
          <w:sz w:val="24"/>
          <w:szCs w:val="24"/>
        </w:rPr>
        <w:t>maintainin</w:t>
      </w:r>
      <w:r w:rsidRPr="6E610D1F" w:rsidR="6E610D1F">
        <w:rPr>
          <w:rFonts w:ascii="Times New Roman" w:hAnsi="Times New Roman" w:eastAsia="Calibri" w:cs="Times New Roman"/>
          <w:color w:val="000000" w:themeColor="text1" w:themeTint="FF" w:themeShade="FF"/>
          <w:sz w:val="24"/>
          <w:szCs w:val="24"/>
        </w:rPr>
        <w:t>g</w:t>
      </w:r>
      <w:r w:rsidRPr="6E610D1F" w:rsidR="6E610D1F">
        <w:rPr>
          <w:rFonts w:ascii="Times New Roman" w:hAnsi="Times New Roman" w:eastAsia="Calibri" w:cs="Times New Roman"/>
          <w:color w:val="000000" w:themeColor="text1" w:themeTint="FF" w:themeShade="FF"/>
          <w:sz w:val="24"/>
          <w:szCs w:val="24"/>
        </w:rPr>
        <w:t xml:space="preserve"> their security, are all considered. Additionally, this entails fees for maintenance and training, which are crucial while using the equipment in hostile circumstances. A significant upfront expenditure is needed to implement and</w:t>
      </w:r>
      <w:r w:rsidRPr="6E610D1F" w:rsidR="6E610D1F">
        <w:rPr>
          <w:rFonts w:ascii="Times New Roman" w:hAnsi="Times New Roman" w:eastAsia="Calibri" w:cs="Times New Roman"/>
          <w:color w:val="000000" w:themeColor="text1" w:themeTint="FF" w:themeShade="FF"/>
          <w:sz w:val="24"/>
          <w:szCs w:val="24"/>
        </w:rPr>
        <w:t xml:space="preserve"> </w:t>
      </w:r>
      <w:r w:rsidRPr="6E610D1F" w:rsidR="6E610D1F">
        <w:rPr>
          <w:rFonts w:ascii="Times New Roman" w:hAnsi="Times New Roman" w:eastAsia="Calibri" w:cs="Times New Roman"/>
          <w:color w:val="000000" w:themeColor="text1" w:themeTint="FF" w:themeShade="FF"/>
          <w:sz w:val="24"/>
          <w:szCs w:val="24"/>
        </w:rPr>
        <w:t>maintai</w:t>
      </w:r>
      <w:r w:rsidRPr="6E610D1F" w:rsidR="6E610D1F">
        <w:rPr>
          <w:rFonts w:ascii="Times New Roman" w:hAnsi="Times New Roman" w:eastAsia="Calibri" w:cs="Times New Roman"/>
          <w:color w:val="000000" w:themeColor="text1" w:themeTint="FF" w:themeShade="FF"/>
          <w:sz w:val="24"/>
          <w:szCs w:val="24"/>
        </w:rPr>
        <w:t>n</w:t>
      </w:r>
      <w:r w:rsidRPr="6E610D1F" w:rsidR="6E610D1F">
        <w:rPr>
          <w:rFonts w:ascii="Times New Roman" w:hAnsi="Times New Roman" w:eastAsia="Calibri" w:cs="Times New Roman"/>
          <w:color w:val="000000" w:themeColor="text1" w:themeTint="FF" w:themeShade="FF"/>
          <w:sz w:val="24"/>
          <w:szCs w:val="24"/>
        </w:rPr>
        <w:t xml:space="preserve"> border security technology including surveillance, detection, survey, and warning systems.</w:t>
      </w:r>
    </w:p>
    <w:p w:rsidRPr="00AA682F" w:rsidR="00393730" w:rsidP="6E610D1F" w:rsidRDefault="0086557A" w14:paraId="16447EC0" w14:textId="4AE43CB1">
      <w:pPr>
        <w:jc w:val="both"/>
        <w:rPr>
          <w:rFonts w:ascii="Times New Roman" w:hAnsi="Times New Roman" w:eastAsia="Calibri" w:cs="Times New Roman"/>
          <w:color w:val="000000"/>
          <w:sz w:val="24"/>
          <w:szCs w:val="24"/>
        </w:rPr>
      </w:pPr>
      <w:r w:rsidRPr="6E610D1F" w:rsidR="6E610D1F">
        <w:rPr>
          <w:rFonts w:ascii="Times New Roman" w:hAnsi="Times New Roman" w:eastAsia="Calibri" w:cs="Times New Roman"/>
          <w:color w:val="000000" w:themeColor="text1" w:themeTint="FF" w:themeShade="FF"/>
          <w:sz w:val="24"/>
          <w:szCs w:val="24"/>
        </w:rPr>
        <w:t xml:space="preserve">The software license price, installation, maintenance, modification, and training are other factors contributing to the </w:t>
      </w:r>
      <w:r w:rsidRPr="6E610D1F" w:rsidR="6E610D1F">
        <w:rPr>
          <w:rFonts w:ascii="Times New Roman" w:hAnsi="Times New Roman" w:eastAsia="Calibri" w:cs="Times New Roman"/>
          <w:color w:val="000000" w:themeColor="text1" w:themeTint="FF" w:themeShade="FF"/>
          <w:sz w:val="24"/>
          <w:szCs w:val="24"/>
        </w:rPr>
        <w:t>high cost</w:t>
      </w:r>
      <w:r w:rsidRPr="6E610D1F" w:rsidR="6E610D1F">
        <w:rPr>
          <w:rFonts w:ascii="Times New Roman" w:hAnsi="Times New Roman" w:eastAsia="Calibri" w:cs="Times New Roman"/>
          <w:color w:val="000000" w:themeColor="text1" w:themeTint="FF" w:themeShade="FF"/>
          <w:sz w:val="24"/>
          <w:szCs w:val="24"/>
        </w:rPr>
        <w:t xml:space="preserve"> of border security systems. </w:t>
      </w:r>
      <w:r w:rsidRPr="6E610D1F" w:rsidR="6E610D1F">
        <w:rPr>
          <w:rFonts w:ascii="Times New Roman" w:hAnsi="Times New Roman" w:eastAsia="Calibri" w:cs="Times New Roman"/>
          <w:color w:val="000000" w:themeColor="text1" w:themeTint="FF" w:themeShade="FF"/>
          <w:sz w:val="24"/>
          <w:szCs w:val="24"/>
        </w:rPr>
        <w:t>Most</w:t>
      </w:r>
      <w:r w:rsidRPr="6E610D1F" w:rsidR="6E610D1F">
        <w:rPr>
          <w:rFonts w:ascii="Times New Roman" w:hAnsi="Times New Roman" w:eastAsia="Calibri" w:cs="Times New Roman"/>
          <w:color w:val="000000" w:themeColor="text1" w:themeTint="FF" w:themeShade="FF"/>
          <w:sz w:val="24"/>
          <w:szCs w:val="24"/>
        </w:rPr>
        <w:t xml:space="preserve"> market players </w:t>
      </w:r>
      <w:r w:rsidRPr="6E610D1F" w:rsidR="6E610D1F">
        <w:rPr>
          <w:rFonts w:ascii="Times New Roman" w:hAnsi="Times New Roman" w:eastAsia="Calibri" w:cs="Times New Roman"/>
          <w:color w:val="000000" w:themeColor="text1" w:themeTint="FF" w:themeShade="FF"/>
          <w:sz w:val="24"/>
          <w:szCs w:val="24"/>
        </w:rPr>
        <w:t>provide</w:t>
      </w:r>
      <w:r w:rsidRPr="6E610D1F" w:rsidR="6E610D1F">
        <w:rPr>
          <w:rFonts w:ascii="Times New Roman" w:hAnsi="Times New Roman" w:eastAsia="Calibri" w:cs="Times New Roman"/>
          <w:color w:val="000000" w:themeColor="text1" w:themeTint="FF" w:themeShade="FF"/>
          <w:sz w:val="24"/>
          <w:szCs w:val="24"/>
        </w:rPr>
        <w:t xml:space="preserve"> local border control solutions, allowing ports to cover all expenditures, including those for infrastructure, maintenance, and other charges.</w:t>
      </w:r>
    </w:p>
    <w:p w:rsidRPr="00AA682F" w:rsidR="00393730" w:rsidRDefault="0086557A" w14:paraId="6A753E9E" w14:textId="77777777">
      <w:pPr>
        <w:jc w:val="both"/>
        <w:rPr>
          <w:rFonts w:ascii="Times New Roman" w:hAnsi="Times New Roman" w:eastAsia="Calibri" w:cs="Times New Roman"/>
          <w:color w:val="000000"/>
          <w:sz w:val="24"/>
        </w:rPr>
      </w:pPr>
      <w:r w:rsidRPr="00AA682F">
        <w:rPr>
          <w:rFonts w:ascii="Times New Roman" w:hAnsi="Times New Roman" w:eastAsia="Calibri" w:cs="Times New Roman"/>
          <w:b/>
          <w:color w:val="000000"/>
          <w:sz w:val="28"/>
        </w:rPr>
        <w:t>Market Opportunities</w:t>
      </w:r>
    </w:p>
    <w:p w:rsidRPr="00AA682F" w:rsidR="008619E9" w:rsidP="6E610D1F" w:rsidRDefault="0086557A" w14:paraId="0048CEAB" w14:textId="2695F87B">
      <w:pPr>
        <w:pStyle w:val="Normal"/>
        <w:jc w:val="both"/>
        <w:rPr>
          <w:rFonts w:ascii="Times New Roman" w:hAnsi="Times New Roman" w:eastAsia="Calibri" w:cs="Times New Roman"/>
          <w:b w:val="1"/>
          <w:bCs w:val="1"/>
          <w:i w:val="1"/>
          <w:iCs w:val="1"/>
          <w:color w:val="000000" w:themeColor="text1" w:themeTint="FF" w:themeShade="FF"/>
          <w:sz w:val="24"/>
          <w:szCs w:val="24"/>
        </w:rPr>
      </w:pPr>
      <w:r w:rsidRPr="6E610D1F" w:rsidR="6E610D1F">
        <w:rPr>
          <w:rFonts w:ascii="Times New Roman" w:hAnsi="Times New Roman" w:eastAsia="Calibri" w:cs="Times New Roman"/>
          <w:b w:val="1"/>
          <w:bCs w:val="1"/>
          <w:i w:val="1"/>
          <w:iCs w:val="1"/>
          <w:color w:val="000000" w:themeColor="text1" w:themeTint="FF" w:themeShade="FF"/>
          <w:sz w:val="24"/>
          <w:szCs w:val="24"/>
        </w:rPr>
        <w:t>“Growing demand for unmanned vehicles”:</w:t>
      </w:r>
    </w:p>
    <w:p w:rsidRPr="00AA682F" w:rsidR="008619E9" w:rsidP="6E610D1F" w:rsidRDefault="0086557A" w14:paraId="66FE9D33" w14:textId="39C520D8">
      <w:pPr>
        <w:pStyle w:val="Normal"/>
        <w:jc w:val="both"/>
        <w:rPr>
          <w:rFonts w:ascii="Times New Roman" w:hAnsi="Times New Roman" w:eastAsia="Times New Roman" w:cs="Times New Roman"/>
          <w:sz w:val="21"/>
          <w:szCs w:val="21"/>
        </w:rPr>
      </w:pPr>
      <w:r w:rsidRPr="6E610D1F" w:rsidR="6E610D1F">
        <w:rPr>
          <w:rFonts w:ascii="Times New Roman" w:hAnsi="Times New Roman" w:eastAsia="Calibri" w:cs="Times New Roman"/>
          <w:color w:val="000000" w:themeColor="text1" w:themeTint="FF" w:themeShade="FF"/>
          <w:sz w:val="24"/>
          <w:szCs w:val="24"/>
        </w:rPr>
        <w:t xml:space="preserve">In a range of military uses, unmanned vehicles are growing in popularity. Drones have been used by national defense forces all around the world for more than a decade. </w:t>
      </w:r>
      <w:r w:rsidRPr="6E610D1F" w:rsidR="6E610D1F">
        <w:rPr>
          <w:rFonts w:ascii="Times New Roman" w:hAnsi="Times New Roman" w:eastAsia="Calibri" w:cs="Times New Roman"/>
          <w:color w:val="000000" w:themeColor="text1" w:themeTint="FF" w:themeShade="FF"/>
          <w:sz w:val="24"/>
          <w:szCs w:val="24"/>
        </w:rPr>
        <w:t>UGVs, UUVs, and UAVs are all used for a variety of tasks, including mapping and surveying, aerial photography and videography, asset inspection, search and rescue operations, exploration, and emergency response.</w:t>
      </w:r>
    </w:p>
    <w:p w:rsidRPr="00AA682F" w:rsidR="008619E9" w:rsidP="6E610D1F" w:rsidRDefault="008619E9" w14:paraId="5A0F429C" w14:textId="76D80059">
      <w:pPr>
        <w:jc w:val="both"/>
        <w:rPr>
          <w:rFonts w:ascii="Times New Roman" w:hAnsi="Times New Roman" w:eastAsia="Times New Roman" w:cs="Times New Roman"/>
          <w:b w:val="1"/>
          <w:bCs w:val="1"/>
          <w:i w:val="1"/>
          <w:iCs w:val="1"/>
          <w:sz w:val="24"/>
          <w:szCs w:val="24"/>
        </w:rPr>
      </w:pPr>
      <w:r w:rsidRPr="6E610D1F" w:rsidR="6E610D1F">
        <w:rPr>
          <w:rFonts w:ascii="Times New Roman" w:hAnsi="Times New Roman" w:eastAsia="Times New Roman" w:cs="Times New Roman"/>
          <w:b w:val="1"/>
          <w:bCs w:val="1"/>
          <w:i w:val="1"/>
          <w:iCs w:val="1"/>
          <w:sz w:val="24"/>
          <w:szCs w:val="24"/>
        </w:rPr>
        <w:t>“Biometric Security Solutions”:</w:t>
      </w:r>
    </w:p>
    <w:p w:rsidRPr="00AA682F" w:rsidR="008619E9" w:rsidP="008619E9" w:rsidRDefault="008619E9" w14:paraId="00157556" w14:textId="0BB49D66">
      <w:pPr>
        <w:jc w:val="both"/>
        <w:rPr>
          <w:rFonts w:ascii="Times New Roman" w:hAnsi="Times New Roman" w:eastAsia="Times New Roman" w:cs="Times New Roman"/>
          <w:sz w:val="21"/>
          <w:szCs w:val="21"/>
        </w:rPr>
      </w:pPr>
      <w:r w:rsidRPr="6E610D1F" w:rsidR="6E610D1F">
        <w:rPr>
          <w:rFonts w:ascii="Times New Roman" w:hAnsi="Times New Roman" w:eastAsia="Times New Roman" w:cs="Times New Roman"/>
          <w:sz w:val="24"/>
          <w:szCs w:val="24"/>
        </w:rPr>
        <w:t xml:space="preserve">Biometric technology uses unique physical characteristics, such as fingerprints, facial recognition, and iris scans, to verify a person's identity. Implementing biometric security solutions at border crossings can help prevent identity fraud and improve border security. There is a growing demand for advanced biometric systems that can quickly and accurately </w:t>
      </w:r>
      <w:r w:rsidRPr="6E610D1F" w:rsidR="6E610D1F">
        <w:rPr>
          <w:rFonts w:ascii="Times New Roman" w:hAnsi="Times New Roman" w:eastAsia="Times New Roman" w:cs="Times New Roman"/>
          <w:sz w:val="24"/>
          <w:szCs w:val="24"/>
        </w:rPr>
        <w:t>identify</w:t>
      </w:r>
      <w:r w:rsidRPr="6E610D1F" w:rsidR="6E610D1F">
        <w:rPr>
          <w:rFonts w:ascii="Times New Roman" w:hAnsi="Times New Roman" w:eastAsia="Times New Roman" w:cs="Times New Roman"/>
          <w:sz w:val="24"/>
          <w:szCs w:val="24"/>
        </w:rPr>
        <w:t xml:space="preserve"> individuals and verify their travel documents.</w:t>
      </w:r>
    </w:p>
    <w:p w:rsidR="00393730" w:rsidP="6E610D1F" w:rsidRDefault="008619E9" w14:paraId="2F37B43E" w14:textId="688FADD4">
      <w:pPr>
        <w:jc w:val="both"/>
        <w:rPr>
          <w:rFonts w:ascii="Times New Roman" w:hAnsi="Times New Roman" w:eastAsia="Times New Roman" w:cs="Times New Roman"/>
          <w:b w:val="1"/>
          <w:bCs w:val="1"/>
          <w:i w:val="1"/>
          <w:iCs w:val="1"/>
          <w:sz w:val="24"/>
          <w:szCs w:val="24"/>
        </w:rPr>
      </w:pPr>
      <w:r w:rsidRPr="6E610D1F" w:rsidR="6E610D1F">
        <w:rPr>
          <w:rFonts w:ascii="Times New Roman" w:hAnsi="Times New Roman" w:eastAsia="Times New Roman" w:cs="Times New Roman"/>
          <w:b w:val="1"/>
          <w:bCs w:val="1"/>
          <w:i w:val="1"/>
          <w:iCs w:val="1"/>
          <w:sz w:val="24"/>
          <w:szCs w:val="24"/>
        </w:rPr>
        <w:t>“Advanced Sensor Technologies”:</w:t>
      </w:r>
    </w:p>
    <w:p w:rsidR="00393730" w:rsidP="006E3FFA" w:rsidRDefault="008619E9" w14:paraId="02EB378F" w14:textId="2729CC6E">
      <w:pPr>
        <w:jc w:val="both"/>
        <w:rPr>
          <w:rFonts w:ascii="Times New Roman" w:hAnsi="Times New Roman" w:eastAsia="Times New Roman" w:cs="Times New Roman"/>
          <w:sz w:val="24"/>
          <w:szCs w:val="24"/>
        </w:rPr>
      </w:pPr>
      <w:r w:rsidRPr="6E610D1F" w:rsidR="6E610D1F">
        <w:rPr>
          <w:rFonts w:ascii="Times New Roman" w:hAnsi="Times New Roman" w:eastAsia="Times New Roman" w:cs="Times New Roman"/>
          <w:sz w:val="24"/>
          <w:szCs w:val="24"/>
        </w:rPr>
        <w:t xml:space="preserve">Advanced sensor technologies can provide border patrol agents with real-time situational awareness, allowing them to quickly detect and respond to potential threats. For example, radar systems can detect movement and </w:t>
      </w:r>
      <w:r w:rsidRPr="6E610D1F" w:rsidR="6E610D1F">
        <w:rPr>
          <w:rFonts w:ascii="Times New Roman" w:hAnsi="Times New Roman" w:eastAsia="Times New Roman" w:cs="Times New Roman"/>
          <w:sz w:val="24"/>
          <w:szCs w:val="24"/>
        </w:rPr>
        <w:t>identify</w:t>
      </w:r>
      <w:r w:rsidRPr="6E610D1F" w:rsidR="6E610D1F">
        <w:rPr>
          <w:rFonts w:ascii="Times New Roman" w:hAnsi="Times New Roman" w:eastAsia="Times New Roman" w:cs="Times New Roman"/>
          <w:sz w:val="24"/>
          <w:szCs w:val="24"/>
        </w:rPr>
        <w:t xml:space="preserve"> objects at long distances, while acoustic sensors can detect and classify </w:t>
      </w:r>
      <w:r w:rsidRPr="6E610D1F" w:rsidR="6E610D1F">
        <w:rPr>
          <w:rFonts w:ascii="Times New Roman" w:hAnsi="Times New Roman" w:eastAsia="Times New Roman" w:cs="Times New Roman"/>
          <w:sz w:val="24"/>
          <w:szCs w:val="24"/>
        </w:rPr>
        <w:t>different types</w:t>
      </w:r>
      <w:r w:rsidRPr="6E610D1F" w:rsidR="6E610D1F">
        <w:rPr>
          <w:rFonts w:ascii="Times New Roman" w:hAnsi="Times New Roman" w:eastAsia="Times New Roman" w:cs="Times New Roman"/>
          <w:sz w:val="24"/>
          <w:szCs w:val="24"/>
        </w:rPr>
        <w:t xml:space="preserve"> of sounds, such as gunshots, explosions, or vehicle engines. Integrating these technologies into a comprehensive border security system can enhance border patrol capabilities and improve safety for both border agents and travelers.</w:t>
      </w:r>
    </w:p>
    <w:p w:rsidRPr="006E3FFA" w:rsidR="006E3FFA" w:rsidP="006E3FFA" w:rsidRDefault="006E3FFA" w14:paraId="608302D6" w14:textId="3C934527">
      <w:pPr>
        <w:jc w:val="both"/>
        <w:rPr>
          <w:rFonts w:ascii="Times New Roman" w:hAnsi="Times New Roman" w:eastAsia="Times New Roman" w:cs="Times New Roman"/>
          <w:sz w:val="24"/>
          <w:szCs w:val="24"/>
        </w:rPr>
      </w:pPr>
    </w:p>
    <w:p w:rsidRPr="00AA682F" w:rsidR="00393730" w:rsidRDefault="0086557A" w14:paraId="0CFDEE56" w14:textId="77777777">
      <w:pPr>
        <w:jc w:val="both"/>
        <w:rPr>
          <w:rFonts w:ascii="Times New Roman" w:hAnsi="Times New Roman" w:eastAsia="Calibri" w:cs="Times New Roman"/>
          <w:color w:val="000000"/>
          <w:sz w:val="24"/>
        </w:rPr>
      </w:pPr>
      <w:r w:rsidRPr="00AA682F">
        <w:rPr>
          <w:rFonts w:ascii="Times New Roman" w:hAnsi="Times New Roman" w:eastAsia="Calibri" w:cs="Times New Roman"/>
          <w:b/>
          <w:bCs/>
          <w:color w:val="000000"/>
          <w:sz w:val="28"/>
          <w:szCs w:val="28"/>
        </w:rPr>
        <w:t>Border Security Technologies Market Segmentation Outlook</w:t>
      </w:r>
    </w:p>
    <w:p w:rsidRPr="00AA682F" w:rsidR="00393730" w:rsidP="008619E9" w:rsidRDefault="33CF39C9" w14:paraId="03BEA444" w14:textId="0F7E4C31">
      <w:pPr>
        <w:jc w:val="both"/>
        <w:rPr>
          <w:rFonts w:ascii="Times New Roman" w:hAnsi="Times New Roman" w:eastAsia="Calibri" w:cs="Times New Roman"/>
          <w:sz w:val="24"/>
          <w:szCs w:val="24"/>
        </w:rPr>
      </w:pPr>
      <w:r w:rsidRPr="00AA682F">
        <w:rPr>
          <w:rFonts w:ascii="Times New Roman" w:hAnsi="Times New Roman" w:eastAsia="Calibri" w:cs="Times New Roman"/>
          <w:sz w:val="24"/>
          <w:szCs w:val="24"/>
        </w:rPr>
        <w:t>The market is divided into three categories depending on the environment: ground, aerial, and naval. The market is further divided into many categories based on the system: laser, radar, camera, wideband wireless communication, perimeter intrusion, unidentified vehicles, and biometric systems. The market is divided into four regions based on geography: North America, Europe, Asia Pacific, and the rest of the world.</w:t>
      </w:r>
    </w:p>
    <w:p w:rsidR="6E610D1F" w:rsidP="6E610D1F" w:rsidRDefault="6E610D1F" w14:paraId="2A6DA588" w14:textId="58F0933E">
      <w:pPr>
        <w:ind w:firstLine="720"/>
        <w:jc w:val="both"/>
        <w:rPr>
          <w:rFonts w:ascii="Times New Roman" w:hAnsi="Times New Roman" w:eastAsia="Calibri" w:cs="Times New Roman"/>
          <w:b w:val="1"/>
          <w:bCs w:val="1"/>
          <w:sz w:val="24"/>
          <w:szCs w:val="24"/>
        </w:rPr>
      </w:pPr>
      <w:commentRangeStart w:id="1917837819"/>
      <w:r w:rsidRPr="6E610D1F" w:rsidR="6E610D1F">
        <w:rPr>
          <w:rFonts w:ascii="Times New Roman" w:hAnsi="Times New Roman" w:eastAsia="Calibri" w:cs="Times New Roman"/>
          <w:b w:val="1"/>
          <w:bCs w:val="1"/>
          <w:sz w:val="24"/>
          <w:szCs w:val="24"/>
        </w:rPr>
        <w:t>By Component:</w:t>
      </w:r>
    </w:p>
    <w:p w:rsidRPr="00AA682F" w:rsidR="00393730" w:rsidP="6E610D1F" w:rsidRDefault="0086557A" w14:paraId="35744A1B" w14:textId="2B4F4A82">
      <w:pPr>
        <w:pStyle w:val="ListParagraph"/>
        <w:numPr>
          <w:ilvl w:val="0"/>
          <w:numId w:val="7"/>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 xml:space="preserve">Hardware </w:t>
      </w:r>
    </w:p>
    <w:p w:rsidRPr="00AA682F" w:rsidR="00393730" w:rsidP="6E610D1F" w:rsidRDefault="0086557A" w14:paraId="1A988E03" w14:textId="5C1F79B2">
      <w:pPr>
        <w:pStyle w:val="ListParagraph"/>
        <w:numPr>
          <w:ilvl w:val="0"/>
          <w:numId w:val="7"/>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Software</w:t>
      </w:r>
    </w:p>
    <w:p w:rsidRPr="00AA682F" w:rsidR="00393730" w:rsidP="6E610D1F" w:rsidRDefault="0086557A" w14:paraId="05178D4B" w14:textId="7BF510BB">
      <w:pPr>
        <w:pStyle w:val="ListParagraph"/>
        <w:numPr>
          <w:ilvl w:val="0"/>
          <w:numId w:val="7"/>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Services.</w:t>
      </w:r>
    </w:p>
    <w:p w:rsidRPr="00AA682F" w:rsidR="0086557A" w:rsidP="33CF39C9" w:rsidRDefault="0086557A" w14:paraId="18BEDD91" w14:textId="77777777" w14:noSpellErr="1">
      <w:pPr>
        <w:ind w:firstLine="720"/>
        <w:jc w:val="both"/>
        <w:rPr>
          <w:rFonts w:ascii="Times New Roman" w:hAnsi="Times New Roman" w:eastAsia="Calibri" w:cs="Times New Roman"/>
          <w:sz w:val="24"/>
          <w:szCs w:val="24"/>
        </w:rPr>
      </w:pPr>
      <w:r w:rsidRPr="6E610D1F" w:rsidR="6E610D1F">
        <w:rPr>
          <w:rFonts w:ascii="Times New Roman" w:hAnsi="Times New Roman" w:eastAsia="Calibri" w:cs="Times New Roman"/>
          <w:b w:val="1"/>
          <w:bCs w:val="1"/>
          <w:sz w:val="24"/>
          <w:szCs w:val="24"/>
        </w:rPr>
        <w:t>By Technology:</w:t>
      </w:r>
      <w:r w:rsidRPr="6E610D1F" w:rsidR="6E610D1F">
        <w:rPr>
          <w:rFonts w:ascii="Times New Roman" w:hAnsi="Times New Roman" w:eastAsia="Calibri" w:cs="Times New Roman"/>
          <w:sz w:val="24"/>
          <w:szCs w:val="24"/>
        </w:rPr>
        <w:t xml:space="preserve">  </w:t>
      </w:r>
    </w:p>
    <w:p w:rsidRPr="00AA682F" w:rsidR="00393730" w:rsidP="6E610D1F" w:rsidRDefault="0086557A" w14:paraId="3DD69D8B" w14:textId="702031DC">
      <w:pPr>
        <w:pStyle w:val="ListParagraph"/>
        <w:numPr>
          <w:ilvl w:val="1"/>
          <w:numId w:val="8"/>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Biometrics</w:t>
      </w:r>
    </w:p>
    <w:p w:rsidRPr="00AA682F" w:rsidR="00393730" w:rsidP="6E610D1F" w:rsidRDefault="0086557A" w14:paraId="19AABB19" w14:textId="29275098">
      <w:pPr>
        <w:pStyle w:val="ListParagraph"/>
        <w:numPr>
          <w:ilvl w:val="1"/>
          <w:numId w:val="8"/>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Cameras</w:t>
      </w:r>
    </w:p>
    <w:p w:rsidRPr="00AA682F" w:rsidR="00393730" w:rsidP="6E610D1F" w:rsidRDefault="0086557A" w14:paraId="5356BFA7" w14:textId="66833B68">
      <w:pPr>
        <w:pStyle w:val="ListParagraph"/>
        <w:numPr>
          <w:ilvl w:val="1"/>
          <w:numId w:val="8"/>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Surveillance</w:t>
      </w:r>
    </w:p>
    <w:p w:rsidRPr="00AA682F" w:rsidR="00393730" w:rsidP="6E610D1F" w:rsidRDefault="0086557A" w14:paraId="40B55C25" w14:textId="6F90CBD9">
      <w:pPr>
        <w:pStyle w:val="ListParagraph"/>
        <w:numPr>
          <w:ilvl w:val="1"/>
          <w:numId w:val="8"/>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Communication systems</w:t>
      </w:r>
    </w:p>
    <w:p w:rsidRPr="00AA682F" w:rsidR="00393730" w:rsidP="6E610D1F" w:rsidRDefault="0086557A" w14:paraId="3D4562BF" w14:textId="647BD163">
      <w:pPr>
        <w:pStyle w:val="ListParagraph"/>
        <w:numPr>
          <w:ilvl w:val="1"/>
          <w:numId w:val="8"/>
        </w:numPr>
        <w:spacing w:after="0" w:afterAutospacing="off"/>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Radiation detectors</w:t>
      </w:r>
    </w:p>
    <w:p w:rsidRPr="00AA682F" w:rsidR="00393730" w:rsidP="6E610D1F" w:rsidRDefault="0086557A" w14:paraId="03B930EF" w14:textId="101031C6">
      <w:pPr>
        <w:pStyle w:val="Normal"/>
        <w:ind w:left="720" w:firstLine="720"/>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and others.</w:t>
      </w:r>
    </w:p>
    <w:p w:rsidRPr="00AA682F" w:rsidR="0086557A" w:rsidP="33CF39C9" w:rsidRDefault="0086557A" w14:paraId="4E741340" w14:textId="77777777" w14:noSpellErr="1">
      <w:pPr>
        <w:ind w:firstLine="720"/>
        <w:jc w:val="both"/>
        <w:rPr>
          <w:rFonts w:ascii="Times New Roman" w:hAnsi="Times New Roman" w:eastAsia="Calibri" w:cs="Times New Roman"/>
          <w:b w:val="1"/>
          <w:bCs w:val="1"/>
          <w:sz w:val="24"/>
          <w:szCs w:val="24"/>
        </w:rPr>
      </w:pPr>
      <w:r w:rsidRPr="6E610D1F" w:rsidR="6E610D1F">
        <w:rPr>
          <w:rFonts w:ascii="Times New Roman" w:hAnsi="Times New Roman" w:eastAsia="Calibri" w:cs="Times New Roman"/>
          <w:b w:val="1"/>
          <w:bCs w:val="1"/>
          <w:sz w:val="24"/>
          <w:szCs w:val="24"/>
        </w:rPr>
        <w:t>By</w:t>
      </w:r>
      <w:r w:rsidRPr="6E610D1F" w:rsidR="6E610D1F">
        <w:rPr>
          <w:rFonts w:ascii="Times New Roman" w:hAnsi="Times New Roman" w:eastAsia="Calibri" w:cs="Times New Roman"/>
          <w:sz w:val="24"/>
          <w:szCs w:val="24"/>
        </w:rPr>
        <w:t xml:space="preserve"> </w:t>
      </w:r>
      <w:r w:rsidRPr="6E610D1F" w:rsidR="6E610D1F">
        <w:rPr>
          <w:rFonts w:ascii="Times New Roman" w:hAnsi="Times New Roman" w:eastAsia="Calibri" w:cs="Times New Roman"/>
          <w:b w:val="1"/>
          <w:bCs w:val="1"/>
          <w:sz w:val="24"/>
          <w:szCs w:val="24"/>
        </w:rPr>
        <w:t>Application:</w:t>
      </w:r>
    </w:p>
    <w:p w:rsidRPr="00AA682F" w:rsidR="00393730" w:rsidP="6E610D1F" w:rsidRDefault="0086557A" w14:paraId="51E35E2D" w14:textId="753130CF">
      <w:pPr>
        <w:pStyle w:val="ListParagraph"/>
        <w:numPr>
          <w:ilvl w:val="0"/>
          <w:numId w:val="9"/>
        </w:numPr>
        <w:spacing w:after="0" w:afterAutospacing="off"/>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Land border security</w:t>
      </w:r>
    </w:p>
    <w:p w:rsidRPr="00AA682F" w:rsidR="00393730" w:rsidP="6E610D1F" w:rsidRDefault="0086557A" w14:paraId="4F70328D" w14:textId="38C2FAAB">
      <w:pPr>
        <w:pStyle w:val="ListParagraph"/>
        <w:numPr>
          <w:ilvl w:val="0"/>
          <w:numId w:val="9"/>
        </w:numPr>
        <w:spacing w:after="0" w:afterAutospacing="off"/>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Coastal border security</w:t>
      </w:r>
    </w:p>
    <w:p w:rsidRPr="00AA682F" w:rsidR="00393730" w:rsidP="6E610D1F" w:rsidRDefault="0086557A" w14:paraId="0ACC9302" w14:textId="08EDFD42">
      <w:pPr>
        <w:pStyle w:val="ListParagraph"/>
        <w:numPr>
          <w:ilvl w:val="0"/>
          <w:numId w:val="9"/>
        </w:numPr>
        <w:spacing w:after="0" w:afterAutospacing="off"/>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Air</w:t>
      </w:r>
      <w:r w:rsidRPr="6E610D1F" w:rsidR="6E610D1F">
        <w:rPr>
          <w:rFonts w:ascii="Times New Roman" w:hAnsi="Times New Roman" w:eastAsia="Calibri" w:cs="Times New Roman"/>
          <w:sz w:val="24"/>
          <w:szCs w:val="24"/>
        </w:rPr>
        <w:t xml:space="preserve"> border security</w:t>
      </w:r>
    </w:p>
    <w:p w:rsidR="6E610D1F" w:rsidP="6E610D1F" w:rsidRDefault="6E610D1F" w14:paraId="68784D74" w14:textId="3C794F5D">
      <w:pPr>
        <w:pStyle w:val="Normal"/>
        <w:spacing w:after="0" w:afterAutospacing="off"/>
        <w:ind w:left="0"/>
        <w:jc w:val="both"/>
        <w:rPr>
          <w:rFonts w:ascii="Times New Roman" w:hAnsi="Times New Roman" w:eastAsia="Calibri" w:cs="Times New Roman"/>
          <w:sz w:val="28"/>
          <w:szCs w:val="28"/>
        </w:rPr>
      </w:pPr>
    </w:p>
    <w:p w:rsidRPr="00AA682F" w:rsidR="0086557A" w:rsidP="33CF39C9" w:rsidRDefault="0086557A" w14:paraId="4D1FC480" w14:textId="38A2618C" w14:noSpellErr="1">
      <w:pPr>
        <w:ind w:firstLine="720"/>
        <w:jc w:val="both"/>
        <w:rPr>
          <w:rFonts w:ascii="Times New Roman" w:hAnsi="Times New Roman" w:eastAsia="Calibri" w:cs="Times New Roman"/>
          <w:b w:val="1"/>
          <w:bCs w:val="1"/>
          <w:sz w:val="24"/>
          <w:szCs w:val="24"/>
        </w:rPr>
      </w:pPr>
      <w:r w:rsidRPr="6E610D1F" w:rsidR="6E610D1F">
        <w:rPr>
          <w:rFonts w:ascii="Times New Roman" w:hAnsi="Times New Roman" w:eastAsia="Calibri" w:cs="Times New Roman"/>
          <w:b w:val="1"/>
          <w:bCs w:val="1"/>
          <w:sz w:val="24"/>
          <w:szCs w:val="24"/>
        </w:rPr>
        <w:t xml:space="preserve">By End-User: </w:t>
      </w:r>
    </w:p>
    <w:p w:rsidRPr="00AA682F" w:rsidR="00393730" w:rsidP="6E610D1F" w:rsidRDefault="0086557A" w14:paraId="1EEC55C6" w14:textId="0A4736B4">
      <w:pPr>
        <w:pStyle w:val="ListParagraph"/>
        <w:numPr>
          <w:ilvl w:val="0"/>
          <w:numId w:val="10"/>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Government Agencies</w:t>
      </w:r>
    </w:p>
    <w:p w:rsidRPr="00AA682F" w:rsidR="00393730" w:rsidP="6E610D1F" w:rsidRDefault="0086557A" w14:paraId="2CCD358B" w14:textId="450E3EC4">
      <w:pPr>
        <w:pStyle w:val="ListParagraph"/>
        <w:numPr>
          <w:ilvl w:val="0"/>
          <w:numId w:val="10"/>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Military</w:t>
      </w:r>
    </w:p>
    <w:p w:rsidRPr="00AA682F" w:rsidR="00393730" w:rsidP="6E610D1F" w:rsidRDefault="0086557A" w14:paraId="1214213E" w14:textId="37606522">
      <w:pPr>
        <w:pStyle w:val="ListParagraph"/>
        <w:numPr>
          <w:ilvl w:val="0"/>
          <w:numId w:val="10"/>
        </w:numPr>
        <w:ind/>
        <w:jc w:val="both"/>
        <w:rPr>
          <w:rFonts w:ascii="Times New Roman" w:hAnsi="Times New Roman" w:eastAsia="Calibri" w:cs="Times New Roman"/>
          <w:sz w:val="28"/>
          <w:szCs w:val="28"/>
        </w:rPr>
      </w:pPr>
      <w:r w:rsidRPr="6E610D1F" w:rsidR="6E610D1F">
        <w:rPr>
          <w:rFonts w:ascii="Times New Roman" w:hAnsi="Times New Roman" w:eastAsia="Calibri" w:cs="Times New Roman"/>
          <w:sz w:val="24"/>
          <w:szCs w:val="24"/>
        </w:rPr>
        <w:t>Border Control Authorities</w:t>
      </w:r>
    </w:p>
    <w:p w:rsidRPr="00AA682F" w:rsidR="0086557A" w:rsidP="33CF39C9" w:rsidRDefault="0086557A" w14:paraId="78155ECC" w14:textId="77777777" w14:noSpellErr="1">
      <w:pPr>
        <w:ind w:firstLine="720"/>
        <w:jc w:val="both"/>
        <w:rPr>
          <w:rFonts w:ascii="Times New Roman" w:hAnsi="Times New Roman" w:eastAsia="Calibri" w:cs="Times New Roman"/>
          <w:sz w:val="24"/>
          <w:szCs w:val="24"/>
        </w:rPr>
      </w:pPr>
      <w:r w:rsidRPr="6E610D1F" w:rsidR="6E610D1F">
        <w:rPr>
          <w:rFonts w:ascii="Times New Roman" w:hAnsi="Times New Roman" w:eastAsia="Calibri" w:cs="Times New Roman"/>
          <w:b w:val="1"/>
          <w:bCs w:val="1"/>
          <w:sz w:val="24"/>
          <w:szCs w:val="24"/>
        </w:rPr>
        <w:t>By Geography:</w:t>
      </w:r>
      <w:r w:rsidRPr="6E610D1F" w:rsidR="6E610D1F">
        <w:rPr>
          <w:rFonts w:ascii="Times New Roman" w:hAnsi="Times New Roman" w:eastAsia="Calibri" w:cs="Times New Roman"/>
          <w:sz w:val="24"/>
          <w:szCs w:val="24"/>
        </w:rPr>
        <w:t xml:space="preserve"> </w:t>
      </w:r>
    </w:p>
    <w:p w:rsidRPr="00AA682F" w:rsidR="00070FE1" w:rsidP="6E610D1F" w:rsidRDefault="0086557A" w14:paraId="0945544E" w14:textId="2E4B62DC">
      <w:pPr>
        <w:pStyle w:val="ListParagraph"/>
        <w:numPr>
          <w:ilvl w:val="0"/>
          <w:numId w:val="11"/>
        </w:numPr>
        <w:rPr>
          <w:rFonts w:ascii="Times New Roman" w:hAnsi="Times New Roman" w:eastAsia="Times New Roman" w:cs="Times New Roman"/>
          <w:noProof/>
          <w:sz w:val="24"/>
          <w:szCs w:val="24"/>
        </w:rPr>
      </w:pPr>
      <w:r w:rsidRPr="6E610D1F" w:rsidR="6E610D1F">
        <w:rPr>
          <w:rFonts w:ascii="Times New Roman" w:hAnsi="Times New Roman" w:eastAsia="Calibri" w:cs="Times New Roman"/>
          <w:sz w:val="24"/>
          <w:szCs w:val="24"/>
        </w:rPr>
        <w:t>North America</w:t>
      </w:r>
      <w:commentRangeEnd w:id="1917837819"/>
      <w:r>
        <w:rPr>
          <w:rStyle w:val="CommentReference"/>
        </w:rPr>
        <w:commentReference w:id="1917837819"/>
      </w:r>
    </w:p>
    <w:p w:rsidRPr="00AA682F" w:rsidR="00070FE1" w:rsidP="6E610D1F" w:rsidRDefault="0086557A" w14:paraId="065C7CF1" w14:textId="6C31AE58">
      <w:pPr>
        <w:pStyle w:val="ListParagraph"/>
        <w:numPr>
          <w:ilvl w:val="0"/>
          <w:numId w:val="11"/>
        </w:numPr>
        <w:rPr>
          <w:rFonts w:ascii="Times New Roman" w:hAnsi="Times New Roman" w:eastAsia="Times New Roman" w:cs="Times New Roman"/>
          <w:noProof/>
          <w:sz w:val="24"/>
          <w:szCs w:val="24"/>
        </w:rPr>
      </w:pPr>
      <w:r w:rsidRPr="6E610D1F" w:rsidR="6E610D1F">
        <w:rPr>
          <w:rFonts w:ascii="Times New Roman" w:hAnsi="Times New Roman" w:eastAsia="Calibri" w:cs="Times New Roman"/>
          <w:sz w:val="24"/>
          <w:szCs w:val="24"/>
        </w:rPr>
        <w:t xml:space="preserve">Latin America </w:t>
      </w:r>
      <w:r>
        <w:rPr>
          <w:rStyle w:val="CommentReference"/>
        </w:rPr>
      </w:r>
    </w:p>
    <w:p w:rsidRPr="00AA682F" w:rsidR="00070FE1" w:rsidP="6E610D1F" w:rsidRDefault="0086557A" w14:paraId="7FEB4895" w14:textId="1304B9CB">
      <w:pPr>
        <w:pStyle w:val="ListParagraph"/>
        <w:numPr>
          <w:ilvl w:val="0"/>
          <w:numId w:val="11"/>
        </w:numPr>
        <w:rPr>
          <w:rFonts w:ascii="Times New Roman" w:hAnsi="Times New Roman" w:eastAsia="Times New Roman" w:cs="Times New Roman"/>
          <w:noProof/>
          <w:sz w:val="24"/>
          <w:szCs w:val="24"/>
        </w:rPr>
      </w:pPr>
      <w:r w:rsidRPr="6E610D1F" w:rsidR="6E610D1F">
        <w:rPr>
          <w:rFonts w:ascii="Times New Roman" w:hAnsi="Times New Roman" w:eastAsia="Calibri" w:cs="Times New Roman"/>
          <w:sz w:val="24"/>
          <w:szCs w:val="24"/>
        </w:rPr>
        <w:t xml:space="preserve">Asia Pacific </w:t>
      </w:r>
      <w:r>
        <w:rPr>
          <w:rStyle w:val="CommentReference"/>
        </w:rPr>
      </w:r>
    </w:p>
    <w:p w:rsidRPr="00AA682F" w:rsidR="00070FE1" w:rsidP="6E610D1F" w:rsidRDefault="0086557A" w14:paraId="0C981262" w14:textId="563873EB">
      <w:pPr>
        <w:pStyle w:val="ListParagraph"/>
        <w:numPr>
          <w:ilvl w:val="0"/>
          <w:numId w:val="11"/>
        </w:numPr>
        <w:rPr>
          <w:rFonts w:ascii="Times New Roman" w:hAnsi="Times New Roman" w:eastAsia="Times New Roman" w:cs="Times New Roman"/>
          <w:noProof/>
          <w:sz w:val="24"/>
          <w:szCs w:val="24"/>
        </w:rPr>
      </w:pPr>
      <w:r w:rsidRPr="6E610D1F" w:rsidR="6E610D1F">
        <w:rPr>
          <w:rFonts w:ascii="Times New Roman" w:hAnsi="Times New Roman" w:eastAsia="Calibri" w:cs="Times New Roman"/>
          <w:sz w:val="24"/>
          <w:szCs w:val="24"/>
        </w:rPr>
        <w:t>Europe</w:t>
      </w:r>
      <w:r>
        <w:rPr>
          <w:rStyle w:val="CommentReference"/>
        </w:rPr>
      </w:r>
    </w:p>
    <w:p w:rsidRPr="00AA682F" w:rsidR="00070FE1" w:rsidP="6E610D1F" w:rsidRDefault="0086557A" w14:paraId="72475F3C" w14:textId="4C9B0F8C">
      <w:pPr>
        <w:pStyle w:val="ListParagraph"/>
        <w:numPr>
          <w:ilvl w:val="0"/>
          <w:numId w:val="11"/>
        </w:numPr>
        <w:rPr>
          <w:rFonts w:ascii="Times New Roman" w:hAnsi="Times New Roman" w:eastAsia="Calibri" w:cs="Times New Roman"/>
          <w:sz w:val="24"/>
          <w:szCs w:val="24"/>
        </w:rPr>
      </w:pPr>
      <w:r w:rsidRPr="6E610D1F" w:rsidR="6E610D1F">
        <w:rPr>
          <w:rFonts w:ascii="Times New Roman" w:hAnsi="Times New Roman" w:eastAsia="Calibri" w:cs="Times New Roman"/>
          <w:sz w:val="24"/>
          <w:szCs w:val="24"/>
        </w:rPr>
        <w:t>Middle East</w:t>
      </w:r>
      <w:r>
        <w:rPr>
          <w:rStyle w:val="CommentReference"/>
        </w:rPr>
      </w:r>
      <w:r>
        <w:rPr>
          <w:rStyle w:val="CommentReference"/>
        </w:rPr>
      </w:r>
    </w:p>
    <w:p w:rsidRPr="00AA682F" w:rsidR="00070FE1" w:rsidP="6E610D1F" w:rsidRDefault="0086557A" w14:paraId="6926B2C7" w14:textId="636D7CD5">
      <w:pPr>
        <w:pStyle w:val="ListParagraph"/>
        <w:numPr>
          <w:ilvl w:val="0"/>
          <w:numId w:val="11"/>
        </w:numPr>
        <w:rPr>
          <w:rFonts w:ascii="Times New Roman" w:hAnsi="Times New Roman" w:eastAsia="Times New Roman" w:cs="Times New Roman"/>
          <w:noProof/>
          <w:sz w:val="24"/>
          <w:szCs w:val="24"/>
        </w:rPr>
      </w:pPr>
      <w:r w:rsidRPr="6E610D1F" w:rsidR="6E610D1F">
        <w:rPr>
          <w:rFonts w:ascii="Times New Roman" w:hAnsi="Times New Roman" w:eastAsia="Calibri" w:cs="Times New Roman"/>
          <w:sz w:val="24"/>
          <w:szCs w:val="24"/>
        </w:rPr>
        <w:t>Africa</w:t>
      </w:r>
      <w:r>
        <w:tab/>
      </w:r>
      <w:r w:rsidRPr="6E610D1F" w:rsidR="6E610D1F">
        <w:rPr>
          <w:rFonts w:ascii="Times New Roman" w:hAnsi="Times New Roman" w:eastAsia="Times New Roman" w:cs="Times New Roman"/>
          <w:noProof/>
          <w:sz w:val="24"/>
          <w:szCs w:val="24"/>
        </w:rPr>
        <w:t xml:space="preserve"> </w:t>
      </w:r>
      <w:r>
        <w:rPr>
          <w:rStyle w:val="CommentReference"/>
        </w:rPr>
      </w:r>
    </w:p>
    <w:p w:rsidRPr="00AA682F" w:rsidR="008247F1" w:rsidP="00471AAA" w:rsidRDefault="006E3FFA" w14:paraId="6D5303CE" w14:textId="002542CB">
      <w:pPr>
        <w:tabs>
          <w:tab w:val="left" w:pos="8924"/>
        </w:tabs>
        <w:jc w:val="both"/>
        <w:rPr>
          <w:rFonts w:ascii="Times New Roman" w:hAnsi="Times New Roman" w:eastAsia="Calibri" w:cs="Times New Roman"/>
          <w:sz w:val="24"/>
          <w:szCs w:val="24"/>
        </w:rPr>
      </w:pPr>
      <w:r>
        <w:rPr>
          <w:rFonts w:ascii="Times New Roman" w:hAnsi="Times New Roman" w:eastAsia="Calibri" w:cs="Times New Roman"/>
          <w:noProof/>
          <w:sz w:val="24"/>
          <w:szCs w:val="24"/>
        </w:rPr>
        <w:drawing>
          <wp:inline distT="0" distB="0" distL="0" distR="0" wp14:anchorId="30802523" wp14:editId="0AC0BBAB">
            <wp:extent cx="5584919" cy="2180791"/>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5655" cy="2196697"/>
                    </a:xfrm>
                    <a:prstGeom prst="rect">
                      <a:avLst/>
                    </a:prstGeom>
                    <a:ln>
                      <a:solidFill>
                        <a:srgbClr val="002060"/>
                      </a:solidFill>
                      <a:prstDash val="solid"/>
                    </a:ln>
                  </pic:spPr>
                </pic:pic>
              </a:graphicData>
            </a:graphic>
          </wp:inline>
        </w:drawing>
      </w:r>
    </w:p>
    <w:p w:rsidRPr="00AA682F" w:rsidR="00393730" w:rsidRDefault="0086557A" w14:paraId="189ED1DC" w14:textId="77777777">
      <w:pPr>
        <w:jc w:val="both"/>
        <w:rPr>
          <w:rFonts w:ascii="Times New Roman" w:hAnsi="Times New Roman" w:eastAsia="Calibri" w:cs="Times New Roman"/>
          <w:b/>
          <w:sz w:val="24"/>
        </w:rPr>
      </w:pPr>
      <w:r w:rsidRPr="00AA682F">
        <w:rPr>
          <w:rFonts w:ascii="Times New Roman" w:hAnsi="Times New Roman" w:eastAsia="Calibri" w:cs="Times New Roman"/>
          <w:b/>
          <w:sz w:val="28"/>
        </w:rPr>
        <w:t>Border Security Technologies Market Regional Outlook</w:t>
      </w:r>
    </w:p>
    <w:p w:rsidRPr="00AA682F" w:rsidR="00393730" w:rsidP="6E610D1F" w:rsidRDefault="0086557A" w14:paraId="13681930" w14:textId="7D988885">
      <w:pPr>
        <w:pStyle w:val="Normal"/>
        <w:jc w:val="both"/>
        <w:rPr>
          <w:rFonts w:ascii="Times New Roman" w:hAnsi="Times New Roman" w:eastAsia="Calibri" w:cs="Times New Roman"/>
          <w:sz w:val="24"/>
          <w:szCs w:val="24"/>
        </w:rPr>
      </w:pPr>
      <w:r w:rsidRPr="6E610D1F" w:rsidR="6E610D1F">
        <w:rPr>
          <w:rFonts w:ascii="Times New Roman" w:hAnsi="Times New Roman" w:eastAsia="Calibri" w:cs="Times New Roman"/>
          <w:sz w:val="24"/>
          <w:szCs w:val="24"/>
        </w:rPr>
        <w:t xml:space="preserve">The target market is expanding in this region due to reasons including increased military spending and the use of </w:t>
      </w:r>
      <w:r w:rsidRPr="6E610D1F" w:rsidR="6E610D1F">
        <w:rPr>
          <w:rFonts w:ascii="Times New Roman" w:hAnsi="Times New Roman" w:eastAsia="Calibri" w:cs="Times New Roman"/>
          <w:sz w:val="24"/>
          <w:szCs w:val="24"/>
        </w:rPr>
        <w:t>cutting-edge</w:t>
      </w:r>
      <w:r w:rsidRPr="6E610D1F" w:rsidR="6E610D1F">
        <w:rPr>
          <w:rFonts w:ascii="Times New Roman" w:hAnsi="Times New Roman" w:eastAsia="Calibri" w:cs="Times New Roman"/>
          <w:sz w:val="24"/>
          <w:szCs w:val="24"/>
        </w:rPr>
        <w:t xml:space="preserve"> technology, particularly in the United States. The significant expenditure on research and development in the military industry is another trend that is </w:t>
      </w:r>
      <w:r w:rsidRPr="6E610D1F" w:rsidR="6E610D1F">
        <w:rPr>
          <w:rFonts w:ascii="Times New Roman" w:hAnsi="Times New Roman" w:eastAsia="Calibri" w:cs="Times New Roman"/>
          <w:sz w:val="24"/>
          <w:szCs w:val="24"/>
        </w:rPr>
        <w:t>anticipated</w:t>
      </w:r>
      <w:r w:rsidRPr="6E610D1F" w:rsidR="6E610D1F">
        <w:rPr>
          <w:rFonts w:ascii="Times New Roman" w:hAnsi="Times New Roman" w:eastAsia="Calibri" w:cs="Times New Roman"/>
          <w:sz w:val="24"/>
          <w:szCs w:val="24"/>
        </w:rPr>
        <w:t xml:space="preserve"> to increase demand in the North American target market. </w:t>
      </w:r>
    </w:p>
    <w:p w:rsidRPr="00AA682F" w:rsidR="00393730" w:rsidRDefault="0086557A" w14:paraId="43FD9967" w14:textId="4F23BF11">
      <w:pPr>
        <w:jc w:val="both"/>
        <w:rPr>
          <w:rFonts w:ascii="Times New Roman" w:hAnsi="Times New Roman" w:eastAsia="Calibri" w:cs="Times New Roman"/>
          <w:sz w:val="24"/>
        </w:rPr>
      </w:pPr>
      <w:r w:rsidRPr="00AA682F">
        <w:rPr>
          <w:rFonts w:ascii="Times New Roman" w:hAnsi="Times New Roman" w:eastAsia="Calibri" w:cs="Times New Roman"/>
          <w:sz w:val="24"/>
        </w:rPr>
        <w:t>Currently, the Asia-Pacific region holds the biggest market share for border security. This is mostly because of the continuous border conflicts between China and Japan, India and Pakistan, and India and China. China, one of the biggest nations in Asia, is at odds with Taiwan, India, North Korea, Malaysia, South Korea, Indonesia, Japan, the Philippines, and Vietnam over territorial disputes.</w:t>
      </w:r>
    </w:p>
    <w:p w:rsidRPr="00AA682F" w:rsidR="00841B12" w:rsidRDefault="00841B12" w14:paraId="2965C9D7" w14:textId="40FD0EB4">
      <w:pPr>
        <w:jc w:val="both"/>
        <w:rPr>
          <w:rFonts w:ascii="Times New Roman" w:hAnsi="Times New Roman" w:eastAsia="Calibri" w:cs="Times New Roman"/>
          <w:sz w:val="24"/>
        </w:rPr>
      </w:pPr>
    </w:p>
    <w:p w:rsidRPr="00AA682F" w:rsidR="00841B12" w:rsidRDefault="00841B12" w14:paraId="4729E1D0" w14:textId="2FB5900D">
      <w:pPr>
        <w:jc w:val="both"/>
        <w:rPr>
          <w:rFonts w:ascii="Times New Roman" w:hAnsi="Times New Roman" w:eastAsia="Calibri" w:cs="Times New Roman"/>
          <w:b/>
          <w:bCs/>
          <w:sz w:val="28"/>
          <w:szCs w:val="24"/>
        </w:rPr>
      </w:pPr>
      <w:r w:rsidRPr="00AA682F">
        <w:rPr>
          <w:rFonts w:ascii="Times New Roman" w:hAnsi="Times New Roman" w:eastAsia="Calibri" w:cs="Times New Roman"/>
          <w:b/>
          <w:bCs/>
          <w:sz w:val="28"/>
          <w:szCs w:val="24"/>
        </w:rPr>
        <w:t xml:space="preserve">Border Security </w:t>
      </w:r>
      <w:r w:rsidR="00CB3FCF">
        <w:rPr>
          <w:rFonts w:ascii="Times New Roman" w:hAnsi="Times New Roman" w:eastAsia="Calibri" w:cs="Times New Roman"/>
          <w:b/>
          <w:bCs/>
          <w:sz w:val="28"/>
          <w:szCs w:val="24"/>
        </w:rPr>
        <w:t xml:space="preserve">Market </w:t>
      </w:r>
      <w:r w:rsidRPr="00AA682F">
        <w:rPr>
          <w:rFonts w:ascii="Times New Roman" w:hAnsi="Times New Roman" w:eastAsia="Calibri" w:cs="Times New Roman"/>
          <w:b/>
          <w:bCs/>
          <w:sz w:val="28"/>
          <w:szCs w:val="24"/>
        </w:rPr>
        <w:t>Recent Technologies:</w:t>
      </w:r>
    </w:p>
    <w:p w:rsidRPr="00AA682F" w:rsidR="00841B12" w:rsidP="00AA682F" w:rsidRDefault="00841B12" w14:paraId="4A73D1B9" w14:textId="224D6843">
      <w:pPr>
        <w:jc w:val="both"/>
        <w:rPr>
          <w:rFonts w:ascii="Times New Roman" w:hAnsi="Times New Roman" w:cs="Times New Roman"/>
        </w:rPr>
      </w:pPr>
      <w:r w:rsidRPr="00ED7031">
        <w:rPr>
          <w:rFonts w:ascii="Times New Roman" w:hAnsi="Times New Roman" w:cs="Times New Roman"/>
          <w:sz w:val="24"/>
          <w:szCs w:val="24"/>
        </w:rPr>
        <w:t>Biometric Entry/Exit:</w:t>
      </w:r>
      <w:r w:rsidRPr="00AA682F">
        <w:rPr>
          <w:rFonts w:ascii="Times New Roman" w:hAnsi="Times New Roman" w:cs="Times New Roman"/>
        </w:rPr>
        <w:t xml:space="preserve"> </w:t>
      </w:r>
      <w:r w:rsidRPr="00AA682F">
        <w:rPr>
          <w:rFonts w:ascii="Times New Roman" w:hAnsi="Times New Roman" w:cs="Times New Roman"/>
          <w:sz w:val="24"/>
          <w:szCs w:val="24"/>
        </w:rPr>
        <w:t>At the start of 2020, The U.S. Customs and Border Protection (CBP) expanded its facial recognition technology at airports to enhance border security and facilitate travel. This technology uses biometric data to verify the identity of travelers entering and exiting the country.</w:t>
      </w:r>
    </w:p>
    <w:p w:rsidRPr="00AA682F" w:rsidR="00841B12" w:rsidP="00AA682F" w:rsidRDefault="00841B12" w14:paraId="4C89B230" w14:textId="17AAACAF">
      <w:pPr>
        <w:jc w:val="both"/>
        <w:rPr>
          <w:rFonts w:ascii="Times New Roman" w:hAnsi="Times New Roman" w:cs="Times New Roman"/>
          <w:sz w:val="24"/>
          <w:szCs w:val="24"/>
        </w:rPr>
      </w:pPr>
      <w:r w:rsidRPr="00ED7031">
        <w:rPr>
          <w:rFonts w:ascii="Times New Roman" w:hAnsi="Times New Roman" w:cs="Times New Roman"/>
          <w:sz w:val="24"/>
          <w:szCs w:val="24"/>
        </w:rPr>
        <w:t>AI-based surveillance:</w:t>
      </w:r>
      <w:r w:rsidRPr="00AA682F">
        <w:rPr>
          <w:rFonts w:ascii="Times New Roman" w:hAnsi="Times New Roman" w:cs="Times New Roman"/>
          <w:sz w:val="24"/>
          <w:szCs w:val="24"/>
        </w:rPr>
        <w:t xml:space="preserve"> Some countries have started using artificial intelligence (AI) by the mid of 2020, to detect suspicious behavior and potential threats at borders. For instance, the EU-funded iBorderCtrl project uses AI-based lie detection technology to screen travelers at select border checkpoints.</w:t>
      </w:r>
    </w:p>
    <w:p w:rsidR="00AA682F" w:rsidP="00AA682F" w:rsidRDefault="00AA682F" w14:paraId="09AF76EA" w14:textId="25D32077">
      <w:pPr>
        <w:jc w:val="both"/>
        <w:rPr>
          <w:rFonts w:ascii="Times New Roman" w:hAnsi="Times New Roman" w:cs="Times New Roman"/>
          <w:sz w:val="24"/>
          <w:szCs w:val="24"/>
        </w:rPr>
      </w:pPr>
      <w:r w:rsidRPr="00ED7031">
        <w:rPr>
          <w:rFonts w:ascii="Times New Roman" w:hAnsi="Times New Roman" w:cs="Times New Roman"/>
          <w:sz w:val="24"/>
          <w:szCs w:val="24"/>
        </w:rPr>
        <w:t>Blockchain-based identity</w:t>
      </w:r>
      <w:r w:rsidRPr="00AA682F">
        <w:rPr>
          <w:rFonts w:ascii="Times New Roman" w:hAnsi="Times New Roman" w:cs="Times New Roman"/>
          <w:b/>
          <w:bCs/>
          <w:sz w:val="24"/>
          <w:szCs w:val="24"/>
        </w:rPr>
        <w:t xml:space="preserve"> </w:t>
      </w:r>
      <w:r w:rsidRPr="00ED7031">
        <w:rPr>
          <w:rFonts w:ascii="Times New Roman" w:hAnsi="Times New Roman" w:cs="Times New Roman"/>
          <w:sz w:val="24"/>
          <w:szCs w:val="24"/>
        </w:rPr>
        <w:t>verification:</w:t>
      </w:r>
      <w:r w:rsidRPr="00AA682F">
        <w:rPr>
          <w:rFonts w:ascii="Times New Roman" w:hAnsi="Times New Roman" w:cs="Times New Roman"/>
          <w:sz w:val="24"/>
          <w:szCs w:val="24"/>
        </w:rPr>
        <w:t xml:space="preserve"> Blockchain-based identity verification technology is being explored by some border security agencies to enhance security and prevent identity fraud. For example, the World Economic Forum and the governments of Canada and the Netherlands have collaborated on a pilot project that uses blockchain to securely verify travelers' identities.</w:t>
      </w:r>
    </w:p>
    <w:p w:rsidRPr="00AA682F" w:rsidR="00AA682F" w:rsidP="00AA682F" w:rsidRDefault="00AA682F" w14:paraId="01F05A63" w14:textId="77777777">
      <w:pPr>
        <w:pStyle w:val="ListParagraph"/>
        <w:numPr>
          <w:ilvl w:val="0"/>
          <w:numId w:val="5"/>
        </w:numPr>
        <w:jc w:val="both"/>
        <w:rPr>
          <w:rFonts w:ascii="Times New Roman" w:hAnsi="Times New Roman" w:cs="Times New Roman"/>
          <w:sz w:val="24"/>
          <w:szCs w:val="24"/>
        </w:rPr>
      </w:pPr>
      <w:r w:rsidRPr="00AA682F">
        <w:rPr>
          <w:rFonts w:ascii="Times New Roman" w:hAnsi="Times New Roman" w:cs="Times New Roman"/>
          <w:sz w:val="24"/>
          <w:szCs w:val="24"/>
        </w:rPr>
        <w:t>IBM and the U.S. Department of Homeland Security (DHS): In 2020, IBM announced a collaboration with the DHS to develop a blockchain-based platform to improve border security and prevent cross-border threats. The platform will use IBM's cloud and blockchain technology to securely share information between different government agencies.</w:t>
      </w:r>
    </w:p>
    <w:p w:rsidRPr="00AA682F" w:rsidR="00AA682F" w:rsidP="00AA682F" w:rsidRDefault="00AA682F" w14:paraId="7CC847BA" w14:textId="0C5F5F53">
      <w:pPr>
        <w:pStyle w:val="ListParagraph"/>
        <w:numPr>
          <w:ilvl w:val="0"/>
          <w:numId w:val="5"/>
        </w:numPr>
        <w:jc w:val="both"/>
        <w:rPr>
          <w:rFonts w:ascii="Times New Roman" w:hAnsi="Times New Roman" w:cs="Times New Roman"/>
          <w:sz w:val="24"/>
          <w:szCs w:val="24"/>
        </w:rPr>
      </w:pPr>
      <w:r w:rsidRPr="00AA682F">
        <w:rPr>
          <w:rFonts w:ascii="Times New Roman" w:hAnsi="Times New Roman" w:cs="Times New Roman"/>
          <w:sz w:val="24"/>
          <w:szCs w:val="24"/>
        </w:rPr>
        <w:t xml:space="preserve">Palantir Technologies and the U.S. Customs and Border Protection (CBP): In 2019, Palantir Technologies, a data analytics company, signed a contract worth $43 million with the CBP to provide its data management platform for border security operations. The platform allows CBP agents to access and analyze data from multiple sources in </w:t>
      </w:r>
      <w:r>
        <w:rPr>
          <w:rFonts w:ascii="Times New Roman" w:hAnsi="Times New Roman" w:cs="Times New Roman"/>
          <w:sz w:val="24"/>
          <w:szCs w:val="24"/>
        </w:rPr>
        <w:t>real time</w:t>
      </w:r>
      <w:r w:rsidRPr="00AA682F">
        <w:rPr>
          <w:rFonts w:ascii="Times New Roman" w:hAnsi="Times New Roman" w:cs="Times New Roman"/>
          <w:sz w:val="24"/>
          <w:szCs w:val="24"/>
        </w:rPr>
        <w:t xml:space="preserve"> to identify potential security threats.</w:t>
      </w:r>
    </w:p>
    <w:p w:rsidR="00AA682F" w:rsidP="00AA682F" w:rsidRDefault="00AA682F" w14:paraId="2F9146FB" w14:textId="66068727">
      <w:pPr>
        <w:pStyle w:val="ListParagraph"/>
        <w:numPr>
          <w:ilvl w:val="0"/>
          <w:numId w:val="5"/>
        </w:numPr>
        <w:jc w:val="both"/>
        <w:rPr>
          <w:rFonts w:ascii="Times New Roman" w:hAnsi="Times New Roman" w:cs="Times New Roman"/>
          <w:sz w:val="24"/>
          <w:szCs w:val="24"/>
        </w:rPr>
      </w:pPr>
      <w:r w:rsidRPr="00AA682F">
        <w:rPr>
          <w:rFonts w:ascii="Times New Roman" w:hAnsi="Times New Roman" w:cs="Times New Roman"/>
          <w:sz w:val="24"/>
          <w:szCs w:val="24"/>
        </w:rPr>
        <w:t>Thales and the Qatar Ministry of Interior: In 2020, Thales announced a partnership with the Qatar Ministry of Interior to provide a biometric identification system for the country's border security operations. The system includes facial recognition, iris recognition, and fingerprint recognition technologies.</w:t>
      </w:r>
    </w:p>
    <w:p w:rsidR="005A6F41" w:rsidP="00AA682F" w:rsidRDefault="005A6F41" w14:paraId="237BDF40" w14:textId="5D83DC2C">
      <w:pPr>
        <w:pStyle w:val="ListParagraph"/>
        <w:numPr>
          <w:ilvl w:val="0"/>
          <w:numId w:val="5"/>
        </w:numPr>
        <w:jc w:val="both"/>
        <w:rPr>
          <w:rFonts w:ascii="Times New Roman" w:hAnsi="Times New Roman" w:cs="Times New Roman"/>
          <w:sz w:val="24"/>
          <w:szCs w:val="24"/>
        </w:rPr>
      </w:pPr>
      <w:r w:rsidRPr="005A6F41">
        <w:rPr>
          <w:rFonts w:ascii="Times New Roman" w:hAnsi="Times New Roman" w:cs="Times New Roman"/>
          <w:sz w:val="24"/>
          <w:szCs w:val="24"/>
        </w:rPr>
        <w:t xml:space="preserve">Thales, a </w:t>
      </w:r>
      <w:r>
        <w:rPr>
          <w:rFonts w:ascii="Times New Roman" w:hAnsi="Times New Roman" w:cs="Times New Roman"/>
          <w:sz w:val="24"/>
          <w:szCs w:val="24"/>
        </w:rPr>
        <w:t>France-based</w:t>
      </w:r>
      <w:r w:rsidRPr="005A6F41">
        <w:rPr>
          <w:rFonts w:ascii="Times New Roman" w:hAnsi="Times New Roman" w:cs="Times New Roman"/>
          <w:sz w:val="24"/>
          <w:szCs w:val="24"/>
        </w:rPr>
        <w:t xml:space="preserve"> defense manufacturer signed an agreement with DEFEND ID </w:t>
      </w:r>
      <w:r>
        <w:rPr>
          <w:rFonts w:ascii="Times New Roman" w:hAnsi="Times New Roman" w:cs="Times New Roman"/>
          <w:sz w:val="24"/>
          <w:szCs w:val="24"/>
        </w:rPr>
        <w:t>I</w:t>
      </w:r>
      <w:r w:rsidRPr="005A6F41">
        <w:rPr>
          <w:rFonts w:ascii="Times New Roman" w:hAnsi="Times New Roman" w:cs="Times New Roman"/>
          <w:sz w:val="24"/>
          <w:szCs w:val="24"/>
        </w:rPr>
        <w:t xml:space="preserve"> to support the </w:t>
      </w:r>
      <w:r>
        <w:rPr>
          <w:rFonts w:ascii="Times New Roman" w:hAnsi="Times New Roman" w:cs="Times New Roman"/>
          <w:sz w:val="24"/>
          <w:szCs w:val="24"/>
        </w:rPr>
        <w:t>modernization</w:t>
      </w:r>
      <w:r w:rsidRPr="005A6F41">
        <w:rPr>
          <w:rFonts w:ascii="Times New Roman" w:hAnsi="Times New Roman" w:cs="Times New Roman"/>
          <w:sz w:val="24"/>
          <w:szCs w:val="24"/>
        </w:rPr>
        <w:t xml:space="preserve"> of Indonesian defense equipment</w:t>
      </w:r>
      <w:r w:rsidR="00577DB3">
        <w:rPr>
          <w:rFonts w:ascii="Times New Roman" w:hAnsi="Times New Roman" w:cs="Times New Roman"/>
          <w:sz w:val="24"/>
          <w:szCs w:val="24"/>
        </w:rPr>
        <w:t xml:space="preserve"> in November 2022</w:t>
      </w:r>
      <w:r w:rsidRPr="005A6F41">
        <w:rPr>
          <w:rFonts w:ascii="Times New Roman" w:hAnsi="Times New Roman" w:cs="Times New Roman"/>
          <w:sz w:val="24"/>
          <w:szCs w:val="24"/>
        </w:rPr>
        <w:t>. Thales signed a joint venture partnership with PT Len for the maintenance, repair</w:t>
      </w:r>
      <w:r>
        <w:rPr>
          <w:rFonts w:ascii="Times New Roman" w:hAnsi="Times New Roman" w:cs="Times New Roman"/>
          <w:sz w:val="24"/>
          <w:szCs w:val="24"/>
        </w:rPr>
        <w:t>,</w:t>
      </w:r>
      <w:r w:rsidRPr="005A6F41">
        <w:rPr>
          <w:rFonts w:ascii="Times New Roman" w:hAnsi="Times New Roman" w:cs="Times New Roman"/>
          <w:sz w:val="24"/>
          <w:szCs w:val="24"/>
        </w:rPr>
        <w:t xml:space="preserve"> and overhaul of radars of the Indonesian air force.</w:t>
      </w:r>
    </w:p>
    <w:p w:rsidRPr="00AA682F" w:rsidR="005A6F41" w:rsidP="00AA682F" w:rsidRDefault="005A6F41" w14:paraId="7CFB2690" w14:textId="4D9B9DEE">
      <w:pPr>
        <w:pStyle w:val="ListParagraph"/>
        <w:numPr>
          <w:ilvl w:val="0"/>
          <w:numId w:val="5"/>
        </w:numPr>
        <w:jc w:val="both"/>
        <w:rPr>
          <w:rFonts w:ascii="Times New Roman" w:hAnsi="Times New Roman" w:cs="Times New Roman"/>
          <w:sz w:val="24"/>
          <w:szCs w:val="24"/>
        </w:rPr>
      </w:pPr>
      <w:r w:rsidRPr="005A6F41">
        <w:rPr>
          <w:rFonts w:ascii="Times New Roman" w:hAnsi="Times New Roman" w:cs="Times New Roman"/>
          <w:sz w:val="24"/>
          <w:szCs w:val="24"/>
        </w:rPr>
        <w:t>In November 2022</w:t>
      </w:r>
      <w:r>
        <w:rPr>
          <w:rFonts w:ascii="Times New Roman" w:hAnsi="Times New Roman" w:cs="Times New Roman"/>
          <w:sz w:val="24"/>
          <w:szCs w:val="24"/>
        </w:rPr>
        <w:t>,</w:t>
      </w:r>
      <w:r w:rsidRPr="005A6F41">
        <w:t xml:space="preserve"> </w:t>
      </w:r>
      <w:r w:rsidRPr="005A6F41">
        <w:rPr>
          <w:rFonts w:ascii="Times New Roman" w:hAnsi="Times New Roman" w:cs="Times New Roman"/>
          <w:sz w:val="24"/>
          <w:szCs w:val="24"/>
        </w:rPr>
        <w:t xml:space="preserve">BAE Systems announced that it received a lucrative grant to manufacture </w:t>
      </w:r>
      <w:r>
        <w:rPr>
          <w:rFonts w:ascii="Times New Roman" w:hAnsi="Times New Roman" w:cs="Times New Roman"/>
          <w:sz w:val="24"/>
          <w:szCs w:val="24"/>
        </w:rPr>
        <w:t xml:space="preserve">the </w:t>
      </w:r>
      <w:r w:rsidRPr="005A6F41">
        <w:rPr>
          <w:rFonts w:ascii="Times New Roman" w:hAnsi="Times New Roman" w:cs="Times New Roman"/>
          <w:sz w:val="24"/>
          <w:szCs w:val="24"/>
        </w:rPr>
        <w:t xml:space="preserve">next five </w:t>
      </w:r>
      <w:r>
        <w:rPr>
          <w:rFonts w:ascii="Times New Roman" w:hAnsi="Times New Roman" w:cs="Times New Roman"/>
          <w:sz w:val="24"/>
          <w:szCs w:val="24"/>
        </w:rPr>
        <w:t>city-class</w:t>
      </w:r>
      <w:r w:rsidRPr="005A6F41">
        <w:rPr>
          <w:rFonts w:ascii="Times New Roman" w:hAnsi="Times New Roman" w:cs="Times New Roman"/>
          <w:sz w:val="24"/>
          <w:szCs w:val="24"/>
        </w:rPr>
        <w:t xml:space="preserve"> type 26 warships for the Royal Navy in Glasgow. This contract will allow BAE systems to produce 4000 new jobs in the company. </w:t>
      </w:r>
      <w:r>
        <w:rPr>
          <w:rFonts w:ascii="Times New Roman" w:hAnsi="Times New Roman" w:cs="Times New Roman"/>
          <w:sz w:val="24"/>
          <w:szCs w:val="24"/>
        </w:rPr>
        <w:t>Type</w:t>
      </w:r>
      <w:r w:rsidRPr="005A6F41">
        <w:rPr>
          <w:rFonts w:ascii="Times New Roman" w:hAnsi="Times New Roman" w:cs="Times New Roman"/>
          <w:sz w:val="24"/>
          <w:szCs w:val="24"/>
        </w:rPr>
        <w:t xml:space="preserve"> 26 is one of the most advanced types of </w:t>
      </w:r>
      <w:r>
        <w:rPr>
          <w:rFonts w:ascii="Times New Roman" w:hAnsi="Times New Roman" w:cs="Times New Roman"/>
          <w:sz w:val="24"/>
          <w:szCs w:val="24"/>
        </w:rPr>
        <w:t>warships</w:t>
      </w:r>
      <w:r w:rsidRPr="005A6F41">
        <w:rPr>
          <w:rFonts w:ascii="Times New Roman" w:hAnsi="Times New Roman" w:cs="Times New Roman"/>
          <w:sz w:val="24"/>
          <w:szCs w:val="24"/>
        </w:rPr>
        <w:t xml:space="preserve"> right now.</w:t>
      </w:r>
    </w:p>
    <w:sectPr w:rsidRPr="00AA682F" w:rsidR="005A6F41">
      <w:pgSz w:w="12240" w:h="15840" w:orient="portrait"/>
      <w:pgMar w:top="1440" w:right="1440" w:bottom="1440" w:left="1440" w:header="720" w:footer="720" w:gutter="0"/>
      <w:cols w:space="720"/>
    </w:sectPr>
  </w:body>
</w:document>
</file>

<file path=word/comments.xml><?xml version="1.0" encoding="utf-8"?>
<w:comments xmlns:w14="http://schemas.microsoft.com/office/word/2010/wordml" xmlns:w="http://schemas.openxmlformats.org/wordprocessingml/2006/main">
  <w:comment w:initials="MA" w:author="Madhuri Acharjya" w:date="2023-03-10T13:58:58" w:id="378383157">
    <w:p w:rsidR="2C335759" w:rsidRDefault="2C335759" w14:paraId="0E7154A1" w14:textId="21F946AD">
      <w:pPr>
        <w:pStyle w:val="CommentText"/>
      </w:pPr>
      <w:r w:rsidR="2C335759">
        <w:rPr/>
        <w:t>write a factor that drive bst market</w:t>
      </w:r>
      <w:r>
        <w:rPr>
          <w:rStyle w:val="CommentReference"/>
        </w:rPr>
        <w:annotationRef/>
      </w:r>
      <w:r>
        <w:rPr>
          <w:rStyle w:val="CommentReference"/>
        </w:rPr>
        <w:annotationRef/>
      </w:r>
    </w:p>
    <w:p w:rsidR="2C335759" w:rsidRDefault="2C335759" w14:paraId="79CE4A7E" w14:textId="44ACF239">
      <w:pPr>
        <w:pStyle w:val="CommentText"/>
      </w:pPr>
    </w:p>
  </w:comment>
  <w:comment w:initials="MA" w:author="Madhuri Acharjya" w:date="2023-03-10T14:00:30" w:id="1299506474">
    <w:p w:rsidR="2C335759" w:rsidRDefault="2C335759" w14:paraId="261B8CA3" w14:textId="6D5A5150">
      <w:pPr>
        <w:pStyle w:val="CommentText"/>
      </w:pPr>
      <w:r w:rsidR="2C335759">
        <w:rPr/>
        <w:t>heading says something and paragraaphs saying somethng</w:t>
      </w:r>
      <w:r>
        <w:rPr>
          <w:rStyle w:val="CommentReference"/>
        </w:rPr>
        <w:annotationRef/>
      </w:r>
      <w:r>
        <w:rPr>
          <w:rStyle w:val="CommentReference"/>
        </w:rPr>
        <w:annotationRef/>
      </w:r>
    </w:p>
    <w:p w:rsidR="2C335759" w:rsidRDefault="2C335759" w14:paraId="631DF200" w14:textId="255D1756">
      <w:pPr>
        <w:pStyle w:val="CommentText"/>
      </w:pPr>
    </w:p>
  </w:comment>
  <w:comment w:initials="MA" w:author="Madhuri Acharjya" w:date="2023-03-10T14:05:26" w:id="1917837819">
    <w:p w:rsidR="2C335759" w:rsidRDefault="2C335759" w14:paraId="0C9C9113" w14:textId="7175E114">
      <w:pPr>
        <w:pStyle w:val="CommentText"/>
      </w:pPr>
      <w:r w:rsidR="2C335759">
        <w:rPr/>
        <w:t>re write segmentations in the format of metaverse market</w:t>
      </w:r>
      <w:r>
        <w:rPr>
          <w:rStyle w:val="CommentReference"/>
        </w:rPr>
        <w:annotationRef/>
      </w:r>
      <w:r>
        <w:rPr>
          <w:rStyle w:val="CommentReference"/>
        </w:rPr>
        <w:annotationRef/>
      </w:r>
    </w:p>
  </w:comment>
  <w:comment w:initials="GU" w:author="Guest User" w:date="2023-03-10T15:18:25" w:id="632624137">
    <w:p w:rsidR="6E610D1F" w:rsidRDefault="6E610D1F" w14:paraId="78BB85AE" w14:textId="73217FE7">
      <w:pPr>
        <w:pStyle w:val="CommentText"/>
      </w:pPr>
      <w:r w:rsidR="6E610D1F">
        <w:rPr/>
        <w:t>these factors :</w:t>
      </w:r>
      <w:r>
        <w:rPr>
          <w:rStyle w:val="CommentReference"/>
        </w:rPr>
        <w:annotationRef/>
      </w:r>
    </w:p>
    <w:p w:rsidR="6E610D1F" w:rsidRDefault="6E610D1F" w14:paraId="7850A515" w14:textId="02357413">
      <w:pPr>
        <w:pStyle w:val="CommentText"/>
      </w:pPr>
      <w:r w:rsidR="6E610D1F">
        <w:rPr/>
        <w:t>unauthorized entrance and exit of people, weapons, hazardous materials, and contraband, collaborates closely with border and immigration officers</w:t>
      </w:r>
    </w:p>
  </w:comment>
</w:comments>
</file>

<file path=word/commentsExtended.xml><?xml version="1.0" encoding="utf-8"?>
<w15:commentsEx xmlns:mc="http://schemas.openxmlformats.org/markup-compatibility/2006" xmlns:w15="http://schemas.microsoft.com/office/word/2012/wordml" mc:Ignorable="w15">
  <w15:commentEx w15:done="1" w15:paraId="79CE4A7E"/>
  <w15:commentEx w15:done="1" w15:paraId="631DF200"/>
  <w15:commentEx w15:done="1" w15:paraId="0C9C9113"/>
  <w15:commentEx w15:done="1" w15:paraId="7850A515" w15:paraIdParent="79CE4A7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8AF147C" w16cex:dateUtc="2023-03-10T08:28:58.03Z"/>
  <w16cex:commentExtensible w16cex:durableId="3AF322A8" w16cex:dateUtc="2023-03-10T08:30:30.242Z"/>
  <w16cex:commentExtensible w16cex:durableId="0A07D7EF" w16cex:dateUtc="2023-03-10T09:48:25.114Z"/>
  <w16cex:commentExtensible w16cex:durableId="77835F78" w16cex:dateUtc="2023-03-10T08:35:26.755Z"/>
</w16cex:commentsExtensible>
</file>

<file path=word/commentsIds.xml><?xml version="1.0" encoding="utf-8"?>
<w16cid:commentsIds xmlns:mc="http://schemas.openxmlformats.org/markup-compatibility/2006" xmlns:w16cid="http://schemas.microsoft.com/office/word/2016/wordml/cid" mc:Ignorable="w16cid">
  <w16cid:commentId w16cid:paraId="79CE4A7E" w16cid:durableId="48AF147C"/>
  <w16cid:commentId w16cid:paraId="631DF200" w16cid:durableId="3AF322A8"/>
  <w16cid:commentId w16cid:paraId="0C9C9113" w16cid:durableId="77835F78"/>
  <w16cid:commentId w16cid:paraId="7850A515" w16cid:durableId="0A07D7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
    <w:nsid w:val="720da2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624f5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38f4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e471d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38773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
    <w:nsid w:val="61c054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885051"/>
    <w:multiLevelType w:val="multilevel"/>
    <w:tmpl w:val="0158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173DF5"/>
    <w:multiLevelType w:val="multilevel"/>
    <w:tmpl w:val="58481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C366C6"/>
    <w:multiLevelType w:val="multilevel"/>
    <w:tmpl w:val="17FE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E2BA0"/>
    <w:multiLevelType w:val="hybridMultilevel"/>
    <w:tmpl w:val="9934DE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96D3C2D"/>
    <w:multiLevelType w:val="multilevel"/>
    <w:tmpl w:val="A0A0C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1">
    <w:abstractNumId w:val="10"/>
  </w:num>
  <w:num w:numId="10">
    <w:abstractNumId w:val="9"/>
  </w:num>
  <w:num w:numId="9">
    <w:abstractNumId w:val="8"/>
  </w:num>
  <w:num w:numId="8">
    <w:abstractNumId w:val="7"/>
  </w:num>
  <w:num w:numId="7">
    <w:abstractNumId w:val="6"/>
  </w:num>
  <w:num w:numId="6">
    <w:abstractNumId w:val="5"/>
  </w:num>
  <w:num w:numId="1" w16cid:durableId="699821142">
    <w:abstractNumId w:val="1"/>
  </w:num>
  <w:num w:numId="2" w16cid:durableId="1902516235">
    <w:abstractNumId w:val="0"/>
  </w:num>
  <w:num w:numId="3" w16cid:durableId="1519660704">
    <w:abstractNumId w:val="2"/>
  </w:num>
  <w:num w:numId="4" w16cid:durableId="1978140298">
    <w:abstractNumId w:val="4"/>
  </w:num>
  <w:num w:numId="5" w16cid:durableId="594870603">
    <w:abstractNumId w:val="3"/>
  </w:num>
</w:numbering>
</file>

<file path=word/people.xml><?xml version="1.0" encoding="utf-8"?>
<w15:people xmlns:mc="http://schemas.openxmlformats.org/markup-compatibility/2006" xmlns:w15="http://schemas.microsoft.com/office/word/2012/wordml" mc:Ignorable="w15">
  <w15:person w15:author="Madhuri Acharjya">
    <w15:presenceInfo w15:providerId="AD" w15:userId="S::madhuri@reportsandinsights.com::ca4f34fb-33ad-4ed6-8c74-dad84a99fcf3"/>
  </w15:person>
  <w15:person w15:author="Guest User">
    <w15:presenceInfo w15:providerId="AD" w15:userId="S::urn:spo:anon#d4488167d5207c230445cddc4e475e59cd2eb67972d32da2ba308cf0a0a1b4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trackRevisions w:val="false"/>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33CF39C9"/>
    <w:rsid w:val="00070FE1"/>
    <w:rsid w:val="00093802"/>
    <w:rsid w:val="00150877"/>
    <w:rsid w:val="00393730"/>
    <w:rsid w:val="00422E26"/>
    <w:rsid w:val="00471AAA"/>
    <w:rsid w:val="00577DB3"/>
    <w:rsid w:val="005A6F41"/>
    <w:rsid w:val="005D1139"/>
    <w:rsid w:val="006E3FFA"/>
    <w:rsid w:val="007C78C3"/>
    <w:rsid w:val="008247F1"/>
    <w:rsid w:val="00841B12"/>
    <w:rsid w:val="008619E9"/>
    <w:rsid w:val="0086557A"/>
    <w:rsid w:val="00AA682F"/>
    <w:rsid w:val="00CB3FCF"/>
    <w:rsid w:val="00ED7031"/>
    <w:rsid w:val="195F0F22"/>
    <w:rsid w:val="2349B967"/>
    <w:rsid w:val="28732A7A"/>
    <w:rsid w:val="2C335759"/>
    <w:rsid w:val="33CF39C9"/>
    <w:rsid w:val="372E508A"/>
    <w:rsid w:val="372E508A"/>
    <w:rsid w:val="38CA20EB"/>
    <w:rsid w:val="63AE63FA"/>
    <w:rsid w:val="6E610D1F"/>
    <w:rsid w:val="6FB6487B"/>
    <w:rsid w:val="7F938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7121"/>
  <w15:docId w15:val="{DF3C6418-F475-4F20-BB73-1FFEB4483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247F1"/>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150877"/>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150877"/>
    <w:rPr>
      <w:b/>
      <w:bCs/>
    </w:rPr>
  </w:style>
  <w:style w:type="table" w:styleId="GridTable4-Accent1">
    <w:name w:val="Grid Table 4 Accent 1"/>
    <w:basedOn w:val="TableNormal"/>
    <w:uiPriority w:val="49"/>
    <w:rsid w:val="00150877"/>
    <w:pPr>
      <w:spacing w:after="0" w:line="240" w:lineRule="auto"/>
    </w:pPr>
    <w:rPr>
      <w:rFonts w:cs="Times New Roman"/>
    </w:rPr>
    <w:tblPr>
      <w:tblStyleRowBandSize w:val="1"/>
      <w:tblStyleColBandSize w:val="1"/>
      <w:tblInd w:w="0" w:type="nil"/>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tblStylePr w:type="firstRow">
      <w:rPr>
        <w:rFonts w:cs="Times New Roman"/>
        <w:b/>
        <w:bCs/>
        <w:color w:val="FFFFFF"/>
      </w:rPr>
      <w:tblPr/>
      <w:tcPr>
        <w:tcBorders>
          <w:top w:val="single" w:color="4472C4" w:sz="4" w:space="0"/>
          <w:left w:val="single" w:color="4472C4" w:sz="4" w:space="0"/>
          <w:bottom w:val="single" w:color="4472C4" w:sz="4" w:space="0"/>
          <w:right w:val="single" w:color="4472C4" w:sz="4" w:space="0"/>
          <w:insideH w:val="nil"/>
          <w:insideV w:val="nil"/>
        </w:tcBorders>
        <w:shd w:val="clear" w:color="auto" w:fill="4472C4"/>
      </w:tcPr>
    </w:tblStylePr>
    <w:tblStylePr w:type="lastRow">
      <w:rPr>
        <w:rFonts w:cs="Times New Roman"/>
        <w:b/>
        <w:bCs/>
      </w:rPr>
      <w:tblPr/>
      <w:tcPr>
        <w:tcBorders>
          <w:top w:val="double" w:color="4472C4" w:sz="4" w:space="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character" w:styleId="ui-provider" w:customStyle="1">
    <w:name w:val="ui-provider"/>
    <w:basedOn w:val="DefaultParagraphFont"/>
    <w:rsid w:val="008247F1"/>
  </w:style>
  <w:style w:type="paragraph" w:styleId="ListParagraph">
    <w:name w:val="List Paragraph"/>
    <w:basedOn w:val="Normal"/>
    <w:uiPriority w:val="34"/>
    <w:qFormat/>
    <w:rsid w:val="00AA68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663670">
      <w:bodyDiv w:val="1"/>
      <w:marLeft w:val="0"/>
      <w:marRight w:val="0"/>
      <w:marTop w:val="0"/>
      <w:marBottom w:val="0"/>
      <w:divBdr>
        <w:top w:val="none" w:sz="0" w:space="0" w:color="auto"/>
        <w:left w:val="none" w:sz="0" w:space="0" w:color="auto"/>
        <w:bottom w:val="none" w:sz="0" w:space="0" w:color="auto"/>
        <w:right w:val="none" w:sz="0" w:space="0" w:color="auto"/>
      </w:divBdr>
      <w:divsChild>
        <w:div w:id="791366872">
          <w:marLeft w:val="0"/>
          <w:marRight w:val="0"/>
          <w:marTop w:val="0"/>
          <w:marBottom w:val="0"/>
          <w:divBdr>
            <w:top w:val="single" w:sz="2" w:space="0" w:color="auto"/>
            <w:left w:val="single" w:sz="2" w:space="0" w:color="auto"/>
            <w:bottom w:val="single" w:sz="6" w:space="0" w:color="auto"/>
            <w:right w:val="single" w:sz="2" w:space="0" w:color="auto"/>
          </w:divBdr>
          <w:divsChild>
            <w:div w:id="1894805987">
              <w:marLeft w:val="0"/>
              <w:marRight w:val="0"/>
              <w:marTop w:val="100"/>
              <w:marBottom w:val="100"/>
              <w:divBdr>
                <w:top w:val="single" w:sz="2" w:space="0" w:color="D9D9E3"/>
                <w:left w:val="single" w:sz="2" w:space="0" w:color="D9D9E3"/>
                <w:bottom w:val="single" w:sz="2" w:space="0" w:color="D9D9E3"/>
                <w:right w:val="single" w:sz="2" w:space="0" w:color="D9D9E3"/>
              </w:divBdr>
              <w:divsChild>
                <w:div w:id="392048232">
                  <w:marLeft w:val="0"/>
                  <w:marRight w:val="0"/>
                  <w:marTop w:val="0"/>
                  <w:marBottom w:val="0"/>
                  <w:divBdr>
                    <w:top w:val="single" w:sz="2" w:space="0" w:color="D9D9E3"/>
                    <w:left w:val="single" w:sz="2" w:space="0" w:color="D9D9E3"/>
                    <w:bottom w:val="single" w:sz="2" w:space="0" w:color="D9D9E3"/>
                    <w:right w:val="single" w:sz="2" w:space="0" w:color="D9D9E3"/>
                  </w:divBdr>
                  <w:divsChild>
                    <w:div w:id="1893616859">
                      <w:marLeft w:val="0"/>
                      <w:marRight w:val="0"/>
                      <w:marTop w:val="0"/>
                      <w:marBottom w:val="0"/>
                      <w:divBdr>
                        <w:top w:val="single" w:sz="2" w:space="0" w:color="D9D9E3"/>
                        <w:left w:val="single" w:sz="2" w:space="0" w:color="D9D9E3"/>
                        <w:bottom w:val="single" w:sz="2" w:space="0" w:color="D9D9E3"/>
                        <w:right w:val="single" w:sz="2" w:space="0" w:color="D9D9E3"/>
                      </w:divBdr>
                      <w:divsChild>
                        <w:div w:id="1228344097">
                          <w:marLeft w:val="0"/>
                          <w:marRight w:val="0"/>
                          <w:marTop w:val="0"/>
                          <w:marBottom w:val="0"/>
                          <w:divBdr>
                            <w:top w:val="single" w:sz="2" w:space="0" w:color="D9D9E3"/>
                            <w:left w:val="single" w:sz="2" w:space="0" w:color="D9D9E3"/>
                            <w:bottom w:val="single" w:sz="2" w:space="0" w:color="D9D9E3"/>
                            <w:right w:val="single" w:sz="2" w:space="0" w:color="D9D9E3"/>
                          </w:divBdr>
                          <w:divsChild>
                            <w:div w:id="72622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5904399">
      <w:bodyDiv w:val="1"/>
      <w:marLeft w:val="0"/>
      <w:marRight w:val="0"/>
      <w:marTop w:val="0"/>
      <w:marBottom w:val="0"/>
      <w:divBdr>
        <w:top w:val="none" w:sz="0" w:space="0" w:color="auto"/>
        <w:left w:val="none" w:sz="0" w:space="0" w:color="auto"/>
        <w:bottom w:val="none" w:sz="0" w:space="0" w:color="auto"/>
        <w:right w:val="none" w:sz="0" w:space="0" w:color="auto"/>
      </w:divBdr>
    </w:div>
    <w:div w:id="836456410">
      <w:bodyDiv w:val="1"/>
      <w:marLeft w:val="0"/>
      <w:marRight w:val="0"/>
      <w:marTop w:val="0"/>
      <w:marBottom w:val="0"/>
      <w:divBdr>
        <w:top w:val="none" w:sz="0" w:space="0" w:color="auto"/>
        <w:left w:val="none" w:sz="0" w:space="0" w:color="auto"/>
        <w:bottom w:val="none" w:sz="0" w:space="0" w:color="auto"/>
        <w:right w:val="none" w:sz="0" w:space="0" w:color="auto"/>
      </w:divBdr>
      <w:divsChild>
        <w:div w:id="1616137946">
          <w:marLeft w:val="0"/>
          <w:marRight w:val="0"/>
          <w:marTop w:val="0"/>
          <w:marBottom w:val="0"/>
          <w:divBdr>
            <w:top w:val="single" w:sz="2" w:space="0" w:color="auto"/>
            <w:left w:val="single" w:sz="2" w:space="0" w:color="auto"/>
            <w:bottom w:val="single" w:sz="6" w:space="0" w:color="auto"/>
            <w:right w:val="single" w:sz="2" w:space="0" w:color="auto"/>
          </w:divBdr>
          <w:divsChild>
            <w:div w:id="197259364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781399">
                  <w:marLeft w:val="0"/>
                  <w:marRight w:val="0"/>
                  <w:marTop w:val="0"/>
                  <w:marBottom w:val="0"/>
                  <w:divBdr>
                    <w:top w:val="single" w:sz="2" w:space="0" w:color="D9D9E3"/>
                    <w:left w:val="single" w:sz="2" w:space="0" w:color="D9D9E3"/>
                    <w:bottom w:val="single" w:sz="2" w:space="0" w:color="D9D9E3"/>
                    <w:right w:val="single" w:sz="2" w:space="0" w:color="D9D9E3"/>
                  </w:divBdr>
                  <w:divsChild>
                    <w:div w:id="774324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3290266">
                  <w:marLeft w:val="0"/>
                  <w:marRight w:val="0"/>
                  <w:marTop w:val="0"/>
                  <w:marBottom w:val="0"/>
                  <w:divBdr>
                    <w:top w:val="single" w:sz="2" w:space="0" w:color="D9D9E3"/>
                    <w:left w:val="single" w:sz="2" w:space="0" w:color="D9D9E3"/>
                    <w:bottom w:val="single" w:sz="2" w:space="0" w:color="D9D9E3"/>
                    <w:right w:val="single" w:sz="2" w:space="0" w:color="D9D9E3"/>
                  </w:divBdr>
                  <w:divsChild>
                    <w:div w:id="1698313492">
                      <w:marLeft w:val="0"/>
                      <w:marRight w:val="0"/>
                      <w:marTop w:val="0"/>
                      <w:marBottom w:val="0"/>
                      <w:divBdr>
                        <w:top w:val="single" w:sz="2" w:space="0" w:color="D9D9E3"/>
                        <w:left w:val="single" w:sz="2" w:space="0" w:color="D9D9E3"/>
                        <w:bottom w:val="single" w:sz="2" w:space="0" w:color="D9D9E3"/>
                        <w:right w:val="single" w:sz="2" w:space="0" w:color="D9D9E3"/>
                      </w:divBdr>
                      <w:divsChild>
                        <w:div w:id="317270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3041723">
          <w:marLeft w:val="0"/>
          <w:marRight w:val="0"/>
          <w:marTop w:val="0"/>
          <w:marBottom w:val="0"/>
          <w:divBdr>
            <w:top w:val="single" w:sz="2" w:space="0" w:color="auto"/>
            <w:left w:val="single" w:sz="2" w:space="0" w:color="auto"/>
            <w:bottom w:val="single" w:sz="6" w:space="0" w:color="auto"/>
            <w:right w:val="single" w:sz="2" w:space="0" w:color="auto"/>
          </w:divBdr>
          <w:divsChild>
            <w:div w:id="14866998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961390">
                  <w:marLeft w:val="0"/>
                  <w:marRight w:val="0"/>
                  <w:marTop w:val="0"/>
                  <w:marBottom w:val="0"/>
                  <w:divBdr>
                    <w:top w:val="single" w:sz="2" w:space="0" w:color="D9D9E3"/>
                    <w:left w:val="single" w:sz="2" w:space="0" w:color="D9D9E3"/>
                    <w:bottom w:val="single" w:sz="2" w:space="0" w:color="D9D9E3"/>
                    <w:right w:val="single" w:sz="2" w:space="0" w:color="D9D9E3"/>
                  </w:divBdr>
                  <w:divsChild>
                    <w:div w:id="914125514">
                      <w:marLeft w:val="0"/>
                      <w:marRight w:val="0"/>
                      <w:marTop w:val="0"/>
                      <w:marBottom w:val="0"/>
                      <w:divBdr>
                        <w:top w:val="single" w:sz="2" w:space="0" w:color="D9D9E3"/>
                        <w:left w:val="single" w:sz="2" w:space="0" w:color="D9D9E3"/>
                        <w:bottom w:val="single" w:sz="2" w:space="0" w:color="D9D9E3"/>
                        <w:right w:val="single" w:sz="2" w:space="0" w:color="D9D9E3"/>
                      </w:divBdr>
                      <w:divsChild>
                        <w:div w:id="1511019183">
                          <w:marLeft w:val="0"/>
                          <w:marRight w:val="0"/>
                          <w:marTop w:val="0"/>
                          <w:marBottom w:val="0"/>
                          <w:divBdr>
                            <w:top w:val="single" w:sz="2" w:space="0" w:color="D9D9E3"/>
                            <w:left w:val="single" w:sz="2" w:space="0" w:color="D9D9E3"/>
                            <w:bottom w:val="single" w:sz="2" w:space="0" w:color="D9D9E3"/>
                            <w:right w:val="single" w:sz="2" w:space="0" w:color="D9D9E3"/>
                          </w:divBdr>
                          <w:divsChild>
                            <w:div w:id="1269191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3250411">
      <w:bodyDiv w:val="1"/>
      <w:marLeft w:val="0"/>
      <w:marRight w:val="0"/>
      <w:marTop w:val="0"/>
      <w:marBottom w:val="0"/>
      <w:divBdr>
        <w:top w:val="none" w:sz="0" w:space="0" w:color="auto"/>
        <w:left w:val="none" w:sz="0" w:space="0" w:color="auto"/>
        <w:bottom w:val="none" w:sz="0" w:space="0" w:color="auto"/>
        <w:right w:val="none" w:sz="0" w:space="0" w:color="auto"/>
      </w:divBdr>
      <w:divsChild>
        <w:div w:id="385031275">
          <w:marLeft w:val="0"/>
          <w:marRight w:val="0"/>
          <w:marTop w:val="0"/>
          <w:marBottom w:val="0"/>
          <w:divBdr>
            <w:top w:val="single" w:sz="2" w:space="0" w:color="auto"/>
            <w:left w:val="single" w:sz="2" w:space="0" w:color="auto"/>
            <w:bottom w:val="single" w:sz="6" w:space="0" w:color="auto"/>
            <w:right w:val="single" w:sz="2" w:space="0" w:color="auto"/>
          </w:divBdr>
          <w:divsChild>
            <w:div w:id="1091196100">
              <w:marLeft w:val="0"/>
              <w:marRight w:val="0"/>
              <w:marTop w:val="100"/>
              <w:marBottom w:val="100"/>
              <w:divBdr>
                <w:top w:val="single" w:sz="2" w:space="0" w:color="D9D9E3"/>
                <w:left w:val="single" w:sz="2" w:space="0" w:color="D9D9E3"/>
                <w:bottom w:val="single" w:sz="2" w:space="0" w:color="D9D9E3"/>
                <w:right w:val="single" w:sz="2" w:space="0" w:color="D9D9E3"/>
              </w:divBdr>
              <w:divsChild>
                <w:div w:id="26877816">
                  <w:marLeft w:val="0"/>
                  <w:marRight w:val="0"/>
                  <w:marTop w:val="0"/>
                  <w:marBottom w:val="0"/>
                  <w:divBdr>
                    <w:top w:val="single" w:sz="2" w:space="0" w:color="D9D9E3"/>
                    <w:left w:val="single" w:sz="2" w:space="0" w:color="D9D9E3"/>
                    <w:bottom w:val="single" w:sz="2" w:space="0" w:color="D9D9E3"/>
                    <w:right w:val="single" w:sz="2" w:space="0" w:color="D9D9E3"/>
                  </w:divBdr>
                  <w:divsChild>
                    <w:div w:id="1137185483">
                      <w:marLeft w:val="0"/>
                      <w:marRight w:val="0"/>
                      <w:marTop w:val="0"/>
                      <w:marBottom w:val="0"/>
                      <w:divBdr>
                        <w:top w:val="single" w:sz="2" w:space="0" w:color="D9D9E3"/>
                        <w:left w:val="single" w:sz="2" w:space="0" w:color="D9D9E3"/>
                        <w:bottom w:val="single" w:sz="2" w:space="0" w:color="D9D9E3"/>
                        <w:right w:val="single" w:sz="2" w:space="0" w:color="D9D9E3"/>
                      </w:divBdr>
                      <w:divsChild>
                        <w:div w:id="562957735">
                          <w:marLeft w:val="0"/>
                          <w:marRight w:val="0"/>
                          <w:marTop w:val="0"/>
                          <w:marBottom w:val="0"/>
                          <w:divBdr>
                            <w:top w:val="single" w:sz="2" w:space="0" w:color="D9D9E3"/>
                            <w:left w:val="single" w:sz="2" w:space="0" w:color="D9D9E3"/>
                            <w:bottom w:val="single" w:sz="2" w:space="0" w:color="D9D9E3"/>
                            <w:right w:val="single" w:sz="2" w:space="0" w:color="D9D9E3"/>
                          </w:divBdr>
                          <w:divsChild>
                            <w:div w:id="68748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0959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webSettings" Target="webSettings.xml" Id="rId4" /><Relationship Type="http://schemas.openxmlformats.org/officeDocument/2006/relationships/comments" Target="comments.xml" Id="R7c5b090293d64c0c" /><Relationship Type="http://schemas.microsoft.com/office/2011/relationships/people" Target="people.xml" Id="Re22ce3a9e2364b55" /><Relationship Type="http://schemas.microsoft.com/office/2011/relationships/commentsExtended" Target="commentsExtended.xml" Id="R7f4d71e7874c40d6" /><Relationship Type="http://schemas.microsoft.com/office/2016/09/relationships/commentsIds" Target="commentsIds.xml" Id="R9e698a9842114906" /><Relationship Type="http://schemas.microsoft.com/office/2018/08/relationships/commentsExtensible" Target="commentsExtensible.xml" Id="R3e2a06e9480949e2" /><Relationship Type="http://schemas.openxmlformats.org/officeDocument/2006/relationships/image" Target="/media/image4.png" Id="R12b4a4b2642d40c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13</revision>
  <dcterms:created xsi:type="dcterms:W3CDTF">2023-02-28T09:36:00.0000000Z</dcterms:created>
  <dcterms:modified xsi:type="dcterms:W3CDTF">2023-03-10T10:20:25.3280399Z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bd18194cca0ced446e1092190f1ba0c9d700c595a691f53061e5bb1baf1fcdb9</vt:lpwstr>
  </property>
</Properties>
</file>