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D052" w14:textId="77777777" w:rsidR="00C33406" w:rsidRDefault="000928A4">
      <w:r>
        <w:rPr>
          <w:b/>
          <w:sz w:val="28"/>
        </w:rPr>
        <w:t>Abdominal Wall Reconstruction</w:t>
      </w:r>
    </w:p>
    <w:p w14:paraId="312182DA" w14:textId="77777777" w:rsidR="00C33406" w:rsidRDefault="00C33406"/>
    <w:p w14:paraId="6DA5AD59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Stem: 56-year-old obese (BMI 41 kg/m2) male who 3 y ago underwent an elective Sigmoidectomy.</w:t>
      </w:r>
    </w:p>
    <w:p w14:paraId="07F82C77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He developed a postoperative wound infection and his wound healed by secondary intention. He developed incisional hernia and underwent elective open repair.</w:t>
      </w:r>
    </w:p>
    <w:p w14:paraId="56CE91E4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He initially did well but on 2-week postoperative visit, he developed wound infection and was explored in the operating room, the wound was opened, the fascia appeared intact, and cultures revealed MRSA. He was placed on a negative pressure wound therapy for approximately 6 months.</w:t>
      </w:r>
    </w:p>
    <w:p w14:paraId="4DBFCEAA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He now has a chronic draining sinus, he reports generalized malaise, denies fevers</w:t>
      </w:r>
    </w:p>
    <w:p w14:paraId="52682CBE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PE: No erythema on exam</w:t>
      </w:r>
    </w:p>
    <w:p w14:paraId="01895ED4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CT Abd reveals fluid around the mesh</w:t>
      </w:r>
    </w:p>
    <w:p w14:paraId="0E078A6A" w14:textId="77777777" w:rsidR="00C33406" w:rsidRPr="000928A4" w:rsidRDefault="000928A4">
      <w:pPr>
        <w:rPr>
          <w:highlight w:val="yellow"/>
        </w:rPr>
      </w:pPr>
      <w:r w:rsidRPr="000928A4">
        <w:rPr>
          <w:highlight w:val="yellow"/>
        </w:rPr>
        <w:t>Labs: Unremarkable.</w:t>
      </w:r>
    </w:p>
    <w:p w14:paraId="5255BC1B" w14:textId="77777777" w:rsidR="00C33406" w:rsidRDefault="000928A4">
      <w:r w:rsidRPr="000928A4">
        <w:rPr>
          <w:highlight w:val="yellow"/>
        </w:rPr>
        <w:t>Past medical history of hypertension and non–insulin-dependent diabetes</w:t>
      </w:r>
    </w:p>
    <w:p w14:paraId="3E1E349C" w14:textId="77777777" w:rsidR="00C33406" w:rsidRDefault="00C33406"/>
    <w:p w14:paraId="27D509E8" w14:textId="77777777" w:rsidR="00C33406" w:rsidRDefault="00C33406"/>
    <w:p w14:paraId="32E9DCD4" w14:textId="77777777" w:rsidR="00C33406" w:rsidRDefault="00C33406"/>
    <w:p w14:paraId="50C978CC" w14:textId="77777777" w:rsidR="00C33406" w:rsidRDefault="000928A4">
      <w:r>
        <w:rPr>
          <w:b/>
        </w:rPr>
        <w:t>What is your differential diagnosis?</w:t>
      </w:r>
    </w:p>
    <w:p w14:paraId="5C2C0466" w14:textId="77777777" w:rsidR="00C33406" w:rsidRDefault="000928A4">
      <w:r>
        <w:t>-Infected foreign body eg suture.</w:t>
      </w:r>
    </w:p>
    <w:p w14:paraId="1FB1922D" w14:textId="77777777" w:rsidR="00C33406" w:rsidRDefault="000928A4">
      <w:r>
        <w:t>- infected graft and lack of incorporation</w:t>
      </w:r>
    </w:p>
    <w:p w14:paraId="7A418902" w14:textId="77777777" w:rsidR="00C33406" w:rsidRDefault="000928A4">
      <w:r>
        <w:t>- Mesh erosion</w:t>
      </w:r>
    </w:p>
    <w:p w14:paraId="3F320890" w14:textId="77777777" w:rsidR="00C33406" w:rsidRDefault="000928A4">
      <w:r>
        <w:t>- EC Fistula</w:t>
      </w:r>
    </w:p>
    <w:p w14:paraId="7D7F5972" w14:textId="77777777" w:rsidR="00C33406" w:rsidRDefault="00C33406"/>
    <w:p w14:paraId="19976227" w14:textId="77777777" w:rsidR="00C33406" w:rsidRDefault="000928A4">
      <w:r>
        <w:rPr>
          <w:b/>
        </w:rPr>
        <w:t>How would you manage this patient?</w:t>
      </w:r>
    </w:p>
    <w:p w14:paraId="5F9D2FD5" w14:textId="77777777" w:rsidR="00C33406" w:rsidRDefault="000928A4">
      <w:r>
        <w:t>Obtain operative reports.</w:t>
      </w:r>
    </w:p>
    <w:p w14:paraId="2C40EB07" w14:textId="77777777" w:rsidR="00C33406" w:rsidRDefault="000928A4">
      <w:r>
        <w:rPr>
          <w:b/>
        </w:rPr>
        <w:t>What would you like to know?</w:t>
      </w:r>
    </w:p>
    <w:p w14:paraId="51852D8E" w14:textId="77777777" w:rsidR="00C33406" w:rsidRDefault="000928A4">
      <w:r>
        <w:t>Type of Mesh</w:t>
      </w:r>
    </w:p>
    <w:p w14:paraId="7D317B65" w14:textId="77777777" w:rsidR="00C33406" w:rsidRDefault="000928A4">
      <w:r>
        <w:t>Composix mesh (polypropylene and PTFE).</w:t>
      </w:r>
    </w:p>
    <w:p w14:paraId="6E57D796" w14:textId="77777777" w:rsidR="00C33406" w:rsidRDefault="000928A4">
      <w:r>
        <w:rPr>
          <w:b/>
        </w:rPr>
        <w:t>What would you do ? And how does the type of mesh affect your decision?</w:t>
      </w:r>
    </w:p>
    <w:p w14:paraId="3AF6861C" w14:textId="77777777" w:rsidR="00C33406" w:rsidRDefault="00C33406"/>
    <w:p w14:paraId="1E83BA50" w14:textId="77777777" w:rsidR="00C33406" w:rsidRDefault="000928A4">
      <w:r>
        <w:t>More than 6 months since placement, no role for further conservative management</w:t>
      </w:r>
    </w:p>
    <w:p w14:paraId="3E8F563F" w14:textId="77777777" w:rsidR="00C33406" w:rsidRDefault="000928A4">
      <w:r>
        <w:t>Plan for exploration / mesh extraction</w:t>
      </w:r>
    </w:p>
    <w:p w14:paraId="1BEC77CB" w14:textId="77777777" w:rsidR="00C33406" w:rsidRDefault="000928A4">
      <w:r>
        <w:t>macroporous mesh (polypropylene and polyester mesh) can often be salvaged with partial mesh excision</w:t>
      </w:r>
    </w:p>
    <w:p w14:paraId="59BC7678" w14:textId="77777777" w:rsidR="00C33406" w:rsidRDefault="000928A4">
      <w:r>
        <w:t>Microporous mesh (ePTFE, GORE-TEX) can almost never be salvaged and requires complete mesh excision.</w:t>
      </w:r>
    </w:p>
    <w:p w14:paraId="2E19BDA0" w14:textId="77777777" w:rsidR="00C33406" w:rsidRDefault="00C33406"/>
    <w:p w14:paraId="2C8C6969" w14:textId="77777777" w:rsidR="00C33406" w:rsidRDefault="000928A4">
      <w:r>
        <w:rPr>
          <w:b/>
        </w:rPr>
        <w:t>How would you repair the large remaining defect after you extract the mesh?</w:t>
      </w:r>
    </w:p>
    <w:p w14:paraId="21B4A329" w14:textId="77777777" w:rsidR="00C33406" w:rsidRDefault="00C33406"/>
    <w:p w14:paraId="29E41059" w14:textId="77777777" w:rsidR="00C33406" w:rsidRDefault="000928A4">
      <w:r>
        <w:t>Component separation</w:t>
      </w:r>
    </w:p>
    <w:p w14:paraId="2D53DF81" w14:textId="77777777" w:rsidR="00C33406" w:rsidRDefault="00C33406"/>
    <w:p w14:paraId="05B2220C" w14:textId="77777777" w:rsidR="00C33406" w:rsidRDefault="000928A4">
      <w:r>
        <w:rPr>
          <w:b/>
        </w:rPr>
        <w:t>Describe:</w:t>
      </w:r>
    </w:p>
    <w:p w14:paraId="1DD0D318" w14:textId="77777777" w:rsidR="00C33406" w:rsidRDefault="00C33406"/>
    <w:p w14:paraId="6F3F040D" w14:textId="77777777" w:rsidR="00C33406" w:rsidRDefault="000928A4">
      <w:r>
        <w:t>Remove all prosthetic materia l.</w:t>
      </w:r>
    </w:p>
    <w:p w14:paraId="5F8B59BC" w14:textId="77777777" w:rsidR="00C33406" w:rsidRDefault="000928A4">
      <w:r>
        <w:t>Address any bowel issues as necessary.</w:t>
      </w:r>
    </w:p>
    <w:p w14:paraId="7FFE7A9A" w14:textId="77777777" w:rsidR="00C33406" w:rsidRDefault="000928A4">
      <w:r>
        <w:t>Adhesiolysis of the entire anterior abdominal wall to the paracolic gutters to allow muscular components to slide to the midline during reconstruction.</w:t>
      </w:r>
    </w:p>
    <w:p w14:paraId="60B26911" w14:textId="77777777" w:rsidR="00C33406" w:rsidRDefault="000928A4">
      <w:r>
        <w:t>Elevate lipocutaneous flaps 2 cm lateral to the linea semilunaris, edge of the rectus muscle.</w:t>
      </w:r>
    </w:p>
    <w:p w14:paraId="3775AC95" w14:textId="77777777" w:rsidR="00C33406" w:rsidRDefault="000928A4">
      <w:r>
        <w:t>Incise the external oblique fascia and separate the external and internal oblique muscles in their avascular plane.</w:t>
      </w:r>
    </w:p>
    <w:p w14:paraId="386AB030" w14:textId="77777777" w:rsidR="00C33406" w:rsidRDefault="000928A4">
      <w:r>
        <w:t>Continue the dissection 3–4 cm above the costal margin and inferiorly to the inguinal ligament.</w:t>
      </w:r>
    </w:p>
    <w:p w14:paraId="6FF5F607" w14:textId="77777777" w:rsidR="00C33406" w:rsidRDefault="000928A4">
      <w:r>
        <w:t>Release the posterior rectus sheath by making an incision 1 cm lateral to the linea alba.</w:t>
      </w:r>
    </w:p>
    <w:p w14:paraId="49EC6D84" w14:textId="77777777" w:rsidR="00C33406" w:rsidRDefault="000928A4">
      <w:r>
        <w:t>Develop the retromuscular plane out to the linea semilunaris while preserving the neurovascular bundles to the rectus muscle.</w:t>
      </w:r>
    </w:p>
    <w:p w14:paraId="0E324E47" w14:textId="77777777" w:rsidR="00C33406" w:rsidRDefault="000928A4">
      <w:r>
        <w:t>Place an appropriately sized biologic graft as an underlay, redistributing tension across the graft to help medialize the rectus complex.</w:t>
      </w:r>
    </w:p>
    <w:p w14:paraId="3AF1ADCB" w14:textId="77777777" w:rsidR="00C33406" w:rsidRDefault="000928A4">
      <w:r>
        <w:t>Drains placed over the mesh.</w:t>
      </w:r>
    </w:p>
    <w:p w14:paraId="64A520D5" w14:textId="77777777" w:rsidR="00C33406" w:rsidRDefault="000928A4">
      <w:r>
        <w:t>Midline fascia reapproximated with interrupted figure-of-8 sutures.</w:t>
      </w:r>
    </w:p>
    <w:p w14:paraId="2DE96E49" w14:textId="77777777" w:rsidR="00C33406" w:rsidRDefault="000928A4">
      <w:r>
        <w:t>Remove excess devascularized skin, and close over multiple drains.</w:t>
      </w:r>
    </w:p>
    <w:p w14:paraId="6F38B75D" w14:textId="77777777" w:rsidR="00C33406" w:rsidRDefault="00C33406"/>
    <w:p w14:paraId="6DDF6A9C" w14:textId="77777777" w:rsidR="00C33406" w:rsidRDefault="00C33406"/>
    <w:sectPr w:rsidR="00C33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72100">
    <w:abstractNumId w:val="8"/>
  </w:num>
  <w:num w:numId="2" w16cid:durableId="181407067">
    <w:abstractNumId w:val="6"/>
  </w:num>
  <w:num w:numId="3" w16cid:durableId="2071029941">
    <w:abstractNumId w:val="5"/>
  </w:num>
  <w:num w:numId="4" w16cid:durableId="2059553137">
    <w:abstractNumId w:val="4"/>
  </w:num>
  <w:num w:numId="5" w16cid:durableId="686903170">
    <w:abstractNumId w:val="7"/>
  </w:num>
  <w:num w:numId="6" w16cid:durableId="843056506">
    <w:abstractNumId w:val="3"/>
  </w:num>
  <w:num w:numId="7" w16cid:durableId="1229804324">
    <w:abstractNumId w:val="2"/>
  </w:num>
  <w:num w:numId="8" w16cid:durableId="71660587">
    <w:abstractNumId w:val="1"/>
  </w:num>
  <w:num w:numId="9" w16cid:durableId="85912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8A4"/>
    <w:rsid w:val="0015074B"/>
    <w:rsid w:val="0029639D"/>
    <w:rsid w:val="00326F90"/>
    <w:rsid w:val="006D0FF5"/>
    <w:rsid w:val="00AA1D8D"/>
    <w:rsid w:val="00B47730"/>
    <w:rsid w:val="00C334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B52D5F-6A73-4F0A-B064-84A09AE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2253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2026-03-20T04:44:00Z</dcterms:modified>
  <cp:category/>
</cp:coreProperties>
</file>