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CC4D9" w14:textId="77777777" w:rsidR="00FC6F11" w:rsidRDefault="008E2BAE">
      <w:r>
        <w:rPr>
          <w:b/>
          <w:sz w:val="28"/>
        </w:rPr>
        <w:t>Airway Emergency</w:t>
      </w:r>
    </w:p>
    <w:p w14:paraId="0B2887E3" w14:textId="77777777" w:rsidR="00FC6F11" w:rsidRPr="008E2BAE" w:rsidRDefault="008E2BAE">
      <w:pPr>
        <w:rPr>
          <w:highlight w:val="yellow"/>
        </w:rPr>
      </w:pPr>
      <w:r w:rsidRPr="008E2BAE">
        <w:rPr>
          <w:b/>
          <w:highlight w:val="yellow"/>
        </w:rPr>
        <w:t>Stem: A 25-year-old male is brought to the emergency department as a level I trauma after being thrown from a snowmobile. At the scene, emergency responders placed the patient in a cervical collar and administered high-flow oxygen via face mask. In the emergency department, his pulse oximetry saturation is 92%, and he has snoring and noisy breathing. Blood pressure was 85/53, HR 128, RR 22, Temp 99. Focused abdominal sonogram was positive for free fluid, he is taken directly to the operating room for an exp</w:t>
      </w:r>
      <w:r w:rsidRPr="008E2BAE">
        <w:rPr>
          <w:b/>
          <w:highlight w:val="yellow"/>
        </w:rPr>
        <w:t>loratory laparotomy. Intravenous and intra-arterial accesses are already in place.</w:t>
      </w:r>
    </w:p>
    <w:p w14:paraId="2CF1B4C8" w14:textId="77777777" w:rsidR="00FC6F11" w:rsidRDefault="008E2BAE">
      <w:r w:rsidRPr="008E2BAE">
        <w:rPr>
          <w:highlight w:val="yellow"/>
        </w:rPr>
        <w:t>After removing the anterior portion of the cervical spine collar, the anesthesiologist was ready for induction, describe the method used for induction in this patient?</w:t>
      </w:r>
    </w:p>
    <w:p w14:paraId="4FB121AA" w14:textId="77777777" w:rsidR="00FC6F11" w:rsidRDefault="008E2BAE">
      <w:r>
        <w:t>Rapid Sequence induction:</w:t>
      </w:r>
    </w:p>
    <w:p w14:paraId="59655BC3" w14:textId="77777777" w:rsidR="00FC6F11" w:rsidRDefault="008E2BAE">
      <w:r>
        <w:t>Preoxygenation.</w:t>
      </w:r>
    </w:p>
    <w:p w14:paraId="207E1BFD" w14:textId="77777777" w:rsidR="00FC6F11" w:rsidRDefault="008E2BAE">
      <w:r>
        <w:t>Eto midate (used frequently for induction) 0.2-0.3 mg/kg IV (Ketamine is alternative, usually avoided in trauma)</w:t>
      </w:r>
    </w:p>
    <w:p w14:paraId="21046BB7" w14:textId="77777777" w:rsidR="00FC6F11" w:rsidRDefault="008E2BAE">
      <w:r>
        <w:t>Rocuronium (used frequently as muscle relaxant) 0.6-1.2 mg/kg IV (Succinylcholine is alternative, usually avoided in trauma)</w:t>
      </w:r>
    </w:p>
    <w:p w14:paraId="41A504CD" w14:textId="77777777" w:rsidR="00FC6F11" w:rsidRDefault="008E2BAE">
      <w:r>
        <w:t>Arapid sequence induction of anesthesia and direct laryngoscopy are performed in the operating room with manual in-line cervical stabilization and cricoid pressure.</w:t>
      </w:r>
    </w:p>
    <w:p w14:paraId="72B60496" w14:textId="77777777" w:rsidR="00FC6F11" w:rsidRDefault="008E2BAE">
      <w:r>
        <w:t>The laryngoscopist is unable to visualize the vocal cords or pass an endotracheal tube into the trachea. The saturations begin to fall into the 80s. What are you going to do now?</w:t>
      </w:r>
    </w:p>
    <w:p w14:paraId="4BDADFB5" w14:textId="77777777" w:rsidR="00FC6F11" w:rsidRDefault="008E2BAE">
      <w:r>
        <w:t>-Oxygenation and ventilation with bag–mask should be attempted immediately while calling for surgical airway supplies and preparing for a surgical airway.</w:t>
      </w:r>
    </w:p>
    <w:p w14:paraId="26C50E47" w14:textId="77777777" w:rsidR="00FC6F11" w:rsidRDefault="008E2BAE">
      <w:r>
        <w:rPr>
          <w:b/>
        </w:rPr>
        <w:t>Bag–mask ventilation is successful now what?</w:t>
      </w:r>
    </w:p>
    <w:p w14:paraId="70C1865E" w14:textId="77777777" w:rsidR="00FC6F11" w:rsidRDefault="008E2BAE">
      <w:r>
        <w:t>- Patient is “re”preoxygenated.</w:t>
      </w:r>
    </w:p>
    <w:p w14:paraId="4B4CB66A" w14:textId="77777777" w:rsidR="00FC6F11" w:rsidRDefault="008E2BAE">
      <w:r>
        <w:t>- Subsequent attempts are made at intubation utilizing alternate airway techniques by an airway expert familiar with these alternatives.</w:t>
      </w:r>
    </w:p>
    <w:p w14:paraId="58FEDA7F" w14:textId="77777777" w:rsidR="00FC6F11" w:rsidRDefault="008E2BAE">
      <w:r>
        <w:rPr>
          <w:b/>
        </w:rPr>
        <w:t>What if Bag–mask ventilation is unsuccessful?</w:t>
      </w:r>
    </w:p>
    <w:p w14:paraId="441119BF" w14:textId="77777777" w:rsidR="00FC6F11" w:rsidRDefault="008E2BAE">
      <w:r>
        <w:t>- Laryngeal mask airway (LMA) should be placed.</w:t>
      </w:r>
    </w:p>
    <w:p w14:paraId="5F158588" w14:textId="77777777" w:rsidR="00FC6F11" w:rsidRDefault="008E2BAE">
      <w:r>
        <w:rPr>
          <w:b/>
        </w:rPr>
        <w:t>LMA placement is successful, Now what?</w:t>
      </w:r>
    </w:p>
    <w:p w14:paraId="57B0A7BE" w14:textId="77777777" w:rsidR="00FC6F11" w:rsidRDefault="008E2BAE">
      <w:r>
        <w:t>- Ventilation through the LMA is adequate</w:t>
      </w:r>
    </w:p>
    <w:p w14:paraId="2F200F19" w14:textId="77777777" w:rsidR="00FC6F11" w:rsidRDefault="008E2BAE">
      <w:r>
        <w:t>- Airway expert may then consider trans-LMA intubating techniques.</w:t>
      </w:r>
    </w:p>
    <w:p w14:paraId="7BEFFB35" w14:textId="77777777" w:rsidR="00FC6F11" w:rsidRDefault="008E2BAE">
      <w:r>
        <w:rPr>
          <w:b/>
        </w:rPr>
        <w:t>What if LMA placement is unsuccessful?</w:t>
      </w:r>
    </w:p>
    <w:p w14:paraId="40852B3F" w14:textId="77777777" w:rsidR="00FC6F11" w:rsidRDefault="008E2BAE">
      <w:r>
        <w:t>-Surgical airway should be promptly established.</w:t>
      </w:r>
    </w:p>
    <w:p w14:paraId="4FD8E7A1" w14:textId="77777777" w:rsidR="00FC6F11" w:rsidRDefault="008E2BAE">
      <w:r>
        <w:rPr>
          <w:b/>
        </w:rPr>
        <w:t>What approach?</w:t>
      </w:r>
    </w:p>
    <w:p w14:paraId="4F3AD9DD" w14:textId="77777777" w:rsidR="00FC6F11" w:rsidRDefault="008E2BAE">
      <w:r>
        <w:t>Scalpel cricothyrotomy.</w:t>
      </w:r>
    </w:p>
    <w:p w14:paraId="1FC4CCFA" w14:textId="77777777" w:rsidR="00FC6F11" w:rsidRDefault="008E2BAE">
      <w:r>
        <w:t>Cannula technique cricothyrotomy.</w:t>
      </w:r>
    </w:p>
    <w:p w14:paraId="5BF8568E" w14:textId="77777777" w:rsidR="00FC6F11" w:rsidRDefault="008E2BAE">
      <w:r>
        <w:t>Wire guided technique kits.</w:t>
      </w:r>
    </w:p>
    <w:p w14:paraId="611D6737" w14:textId="77777777" w:rsidR="00FC6F11" w:rsidRDefault="008E2BAE">
      <w:r>
        <w:rPr>
          <w:b/>
        </w:rPr>
        <w:t>What supplies you should have for scalpel cricothyrotomy?</w:t>
      </w:r>
    </w:p>
    <w:p w14:paraId="400D9CD2" w14:textId="77777777" w:rsidR="00FC6F11" w:rsidRDefault="008E2BAE">
      <w:r>
        <w:lastRenderedPageBreak/>
        <w:t>Scalpel, number 10 blade.</w:t>
      </w:r>
    </w:p>
    <w:p w14:paraId="6545F715" w14:textId="77777777" w:rsidR="00FC6F11" w:rsidRDefault="008E2BAE">
      <w:r>
        <w:t>Bougie with cou de (Angled) tip.</w:t>
      </w:r>
    </w:p>
    <w:p w14:paraId="4824D5D1" w14:textId="77777777" w:rsidR="00FC6F11" w:rsidRDefault="008E2BAE">
      <w:r>
        <w:t>Tube, cuffed, size 6.0 mm</w:t>
      </w:r>
    </w:p>
    <w:p w14:paraId="482B9010" w14:textId="77777777" w:rsidR="00FC6F11" w:rsidRDefault="008E2BAE">
      <w:r>
        <w:rPr>
          <w:b/>
        </w:rPr>
        <w:t>Describe the procedure?</w:t>
      </w:r>
    </w:p>
    <w:p w14:paraId="4A42872F" w14:textId="77777777" w:rsidR="00FC6F11" w:rsidRDefault="008E2BAE">
      <w:r>
        <w:t>Place a shoulder roll.</w:t>
      </w:r>
    </w:p>
    <w:p w14:paraId="7548F9F3" w14:textId="77777777" w:rsidR="00FC6F11" w:rsidRDefault="008E2BAE">
      <w:r>
        <w:t>Use thumb, index, and middle fingers to identify laryngeal anatomy</w:t>
      </w:r>
    </w:p>
    <w:p w14:paraId="0BA9E45A" w14:textId="77777777" w:rsidR="00FC6F11" w:rsidRDefault="008E2BAE">
      <w:r>
        <w:t>Stabilize larynx using the left hand</w:t>
      </w:r>
    </w:p>
    <w:p w14:paraId="0FAA1AF4" w14:textId="77777777" w:rsidR="00FC6F11" w:rsidRDefault="008E2BAE">
      <w:r>
        <w:t>Use left index finger to identify cricothyroid membrane.</w:t>
      </w:r>
    </w:p>
    <w:p w14:paraId="0BD8B658" w14:textId="77777777" w:rsidR="00FC6F11" w:rsidRDefault="008E2BAE">
      <w:r>
        <w:t>Make a transverse stab incision through the skin and cricothyroid membrane with the cutting edge of the blade facing you.</w:t>
      </w:r>
    </w:p>
    <w:p w14:paraId="13D80E2F" w14:textId="77777777" w:rsidR="00FC6F11" w:rsidRDefault="008E2BAE">
      <w:r>
        <w:t>Keep scalpel perpendicular to the skin and turn it through 90° so that the sharp edge points caudally.</w:t>
      </w:r>
    </w:p>
    <w:p w14:paraId="62A4EE19" w14:textId="77777777" w:rsidR="00FC6F11" w:rsidRDefault="008E2BAE">
      <w:r>
        <w:t>Slide the angled “coude” tip down the side of the scalpel blade furthest from you into the trachea.</w:t>
      </w:r>
    </w:p>
    <w:p w14:paraId="6C4F2ACB" w14:textId="77777777" w:rsidR="00FC6F11" w:rsidRDefault="008E2BAE">
      <w:r>
        <w:t>Rotate and align the bougie with the patient’s trachea and advance up to 10–15 cm.</w:t>
      </w:r>
    </w:p>
    <w:p w14:paraId="3429954C" w14:textId="77777777" w:rsidR="00FC6F11" w:rsidRDefault="008E2BAE">
      <w:r>
        <w:t>Remove scalpel.</w:t>
      </w:r>
    </w:p>
    <w:p w14:paraId="3A515FA6" w14:textId="77777777" w:rsidR="00FC6F11" w:rsidRDefault="008E2BAE">
      <w:r>
        <w:t>Railroad a lubricated 6.0-mm cuffed tracheal tube over the bougie.</w:t>
      </w:r>
    </w:p>
    <w:p w14:paraId="5ECF3161" w14:textId="77777777" w:rsidR="00FC6F11" w:rsidRDefault="008E2BAE">
      <w:r>
        <w:t>Remove the bougie.</w:t>
      </w:r>
    </w:p>
    <w:p w14:paraId="4DA63A6B" w14:textId="77777777" w:rsidR="00FC6F11" w:rsidRDefault="008E2BAE">
      <w:r>
        <w:t>Inflate the cuff and confirm ventilation with capnography.</w:t>
      </w:r>
    </w:p>
    <w:p w14:paraId="7D1BEF16" w14:textId="77777777" w:rsidR="00FC6F11" w:rsidRDefault="008E2BAE">
      <w:r>
        <w:t>Secure the tube.</w:t>
      </w:r>
    </w:p>
    <w:p w14:paraId="33B0257D" w14:textId="77777777" w:rsidR="00FC6F11" w:rsidRDefault="00FC6F11"/>
    <w:p w14:paraId="079B080D" w14:textId="77777777" w:rsidR="00FC6F11" w:rsidRDefault="008E2BAE">
      <w:r>
        <w:rPr>
          <w:b/>
        </w:rPr>
        <w:t>Pitfalls:</w:t>
      </w:r>
    </w:p>
    <w:p w14:paraId="619093D1" w14:textId="77777777" w:rsidR="00FC6F11" w:rsidRDefault="008E2BAE">
      <w:r>
        <w:t>Immediate consultation with an airway management expert gives the greatest chance for successful outcome in emergency airway management.</w:t>
      </w:r>
    </w:p>
    <w:p w14:paraId="0283A281" w14:textId="77777777" w:rsidR="00FC6F11" w:rsidRDefault="008E2BAE">
      <w:r>
        <w:t>Rapid sequence induction followed by direct laryngoscopy (accompanied by manual in-line cervical stabilization if cervical spine stability is uncertain) is the current standard of care.</w:t>
      </w:r>
    </w:p>
    <w:p w14:paraId="0EFDDFB8" w14:textId="77777777" w:rsidR="00FC6F11" w:rsidRDefault="008E2BAE">
      <w:r>
        <w:t>An understanding of the failed airway algorithm (memorized!) is crucial for logical, safe, and sequential handling of the emergency airway.</w:t>
      </w:r>
    </w:p>
    <w:p w14:paraId="3C7C59CE" w14:textId="77777777" w:rsidR="00FC6F11" w:rsidRDefault="008E2BAE">
      <w:r>
        <w:t>Alternative airway devices beyond a standard LMA require previous experience for successful placement. Their use is not recommended in an emergency without prior familiarity.</w:t>
      </w:r>
    </w:p>
    <w:sectPr w:rsidR="00FC6F1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9024476">
    <w:abstractNumId w:val="8"/>
  </w:num>
  <w:num w:numId="2" w16cid:durableId="651447196">
    <w:abstractNumId w:val="6"/>
  </w:num>
  <w:num w:numId="3" w16cid:durableId="1064526375">
    <w:abstractNumId w:val="5"/>
  </w:num>
  <w:num w:numId="4" w16cid:durableId="1457407967">
    <w:abstractNumId w:val="4"/>
  </w:num>
  <w:num w:numId="5" w16cid:durableId="595602474">
    <w:abstractNumId w:val="7"/>
  </w:num>
  <w:num w:numId="6" w16cid:durableId="296886253">
    <w:abstractNumId w:val="3"/>
  </w:num>
  <w:num w:numId="7" w16cid:durableId="118377708">
    <w:abstractNumId w:val="2"/>
  </w:num>
  <w:num w:numId="8" w16cid:durableId="663245190">
    <w:abstractNumId w:val="1"/>
  </w:num>
  <w:num w:numId="9" w16cid:durableId="870386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0FF5"/>
    <w:rsid w:val="008E2BAE"/>
    <w:rsid w:val="00AA1D8D"/>
    <w:rsid w:val="00B47730"/>
    <w:rsid w:val="00CB0664"/>
    <w:rsid w:val="00FC693F"/>
    <w:rsid w:val="00FC6F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1B52D5F-6A73-4F0A-B064-84A09AEC7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563</Words>
  <Characters>3227</Characters>
  <Application>Microsoft Office Word</Application>
  <DocSecurity>0</DocSecurity>
  <Lines>68</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Drake, Justin</cp:lastModifiedBy>
  <cp:revision>2</cp:revision>
  <dcterms:created xsi:type="dcterms:W3CDTF">2013-12-23T23:15:00Z</dcterms:created>
  <dcterms:modified xsi:type="dcterms:W3CDTF">2026-03-20T04:45:00Z</dcterms:modified>
  <cp:category/>
</cp:coreProperties>
</file>