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6D63A" w14:textId="77777777" w:rsidR="00990066" w:rsidRDefault="005C7BD2">
      <w:r>
        <w:rPr>
          <w:b/>
          <w:sz w:val="28"/>
        </w:rPr>
        <w:t>Arterial Insufficiency.</w:t>
      </w:r>
    </w:p>
    <w:p w14:paraId="60F5343B" w14:textId="77777777" w:rsidR="00990066" w:rsidRPr="005C7BD2" w:rsidRDefault="005C7BD2">
      <w:pPr>
        <w:rPr>
          <w:highlight w:val="yellow"/>
        </w:rPr>
      </w:pPr>
      <w:r w:rsidRPr="005C7BD2">
        <w:rPr>
          <w:b/>
          <w:highlight w:val="yellow"/>
        </w:rPr>
        <w:t>Stem: A 74-year-old white male presents to the emergency department with a 3-week history of spontaneous ulceration of the left great toe and increasing rest pain in the left foot. He walks independently and performs his own activities of daily living</w:t>
      </w:r>
    </w:p>
    <w:p w14:paraId="39E19662" w14:textId="77777777" w:rsidR="00990066" w:rsidRPr="005C7BD2" w:rsidRDefault="005C7BD2">
      <w:pPr>
        <w:rPr>
          <w:highlight w:val="yellow"/>
        </w:rPr>
      </w:pPr>
      <w:r w:rsidRPr="005C7BD2">
        <w:rPr>
          <w:highlight w:val="yellow"/>
        </w:rPr>
        <w:t>PMH: Hypertension, diabetes mellitus (DM), tobacco abuse, coronary artery disease, atrial fibrillation, and end-stage renal disease on hemodialysis</w:t>
      </w:r>
    </w:p>
    <w:p w14:paraId="1E530439" w14:textId="77777777" w:rsidR="00990066" w:rsidRPr="005C7BD2" w:rsidRDefault="005C7BD2">
      <w:pPr>
        <w:rPr>
          <w:highlight w:val="yellow"/>
        </w:rPr>
      </w:pPr>
      <w:r w:rsidRPr="005C7BD2">
        <w:rPr>
          <w:highlight w:val="yellow"/>
        </w:rPr>
        <w:t>Physical exam:</w:t>
      </w:r>
    </w:p>
    <w:p w14:paraId="71D5B148" w14:textId="77777777" w:rsidR="00990066" w:rsidRPr="005C7BD2" w:rsidRDefault="005C7BD2">
      <w:pPr>
        <w:rPr>
          <w:highlight w:val="yellow"/>
        </w:rPr>
      </w:pPr>
      <w:r w:rsidRPr="005C7BD2">
        <w:rPr>
          <w:highlight w:val="yellow"/>
        </w:rPr>
        <w:t>Vital signs are normal.</w:t>
      </w:r>
    </w:p>
    <w:p w14:paraId="2DFF084D" w14:textId="77777777" w:rsidR="00990066" w:rsidRPr="005C7BD2" w:rsidRDefault="005C7BD2">
      <w:pPr>
        <w:rPr>
          <w:highlight w:val="yellow"/>
        </w:rPr>
      </w:pPr>
      <w:r w:rsidRPr="005C7BD2">
        <w:rPr>
          <w:highlight w:val="yellow"/>
        </w:rPr>
        <w:t>Dry gangrene at the base of the left great toe with mild surrounding cellulitis.</w:t>
      </w:r>
    </w:p>
    <w:p w14:paraId="2BEE303D" w14:textId="77777777" w:rsidR="00990066" w:rsidRPr="005C7BD2" w:rsidRDefault="005C7BD2">
      <w:pPr>
        <w:rPr>
          <w:highlight w:val="yellow"/>
        </w:rPr>
      </w:pPr>
      <w:r w:rsidRPr="005C7BD2">
        <w:rPr>
          <w:highlight w:val="yellow"/>
        </w:rPr>
        <w:t>The patient has dry and hairless skin of the bilateral lower extremities with dependent rubor and elevation pallor of the left foot.</w:t>
      </w:r>
    </w:p>
    <w:p w14:paraId="6BBD6BD3" w14:textId="77777777" w:rsidR="00990066" w:rsidRPr="005C7BD2" w:rsidRDefault="005C7BD2">
      <w:pPr>
        <w:rPr>
          <w:highlight w:val="yellow"/>
        </w:rPr>
      </w:pPr>
      <w:r w:rsidRPr="005C7BD2">
        <w:rPr>
          <w:highlight w:val="yellow"/>
        </w:rPr>
        <w:t>Bilateral femoral and popliteal pulses are palpable.</w:t>
      </w:r>
    </w:p>
    <w:p w14:paraId="5CDE6B6C" w14:textId="77777777" w:rsidR="00990066" w:rsidRPr="005C7BD2" w:rsidRDefault="005C7BD2">
      <w:pPr>
        <w:rPr>
          <w:highlight w:val="yellow"/>
        </w:rPr>
      </w:pPr>
      <w:r w:rsidRPr="005C7BD2">
        <w:rPr>
          <w:highlight w:val="yellow"/>
        </w:rPr>
        <w:t>Pedal pulses are absent to palpation, but there is an audible Doppler signal at the left dorsalis pedis.</w:t>
      </w:r>
    </w:p>
    <w:p w14:paraId="5BCBEC1E" w14:textId="77777777" w:rsidR="00990066" w:rsidRDefault="005C7BD2">
      <w:r w:rsidRPr="005C7BD2">
        <w:rPr>
          <w:highlight w:val="yellow"/>
        </w:rPr>
        <w:t>The patient has intact strength and sensation of the lower extremities.</w:t>
      </w:r>
    </w:p>
    <w:p w14:paraId="392E2B97" w14:textId="77777777" w:rsidR="00990066" w:rsidRDefault="00990066"/>
    <w:p w14:paraId="3B4B20E3" w14:textId="77777777" w:rsidR="00990066" w:rsidRDefault="005C7BD2">
      <w:r>
        <w:rPr>
          <w:b/>
        </w:rPr>
        <w:t>What is your differential diagnosis?</w:t>
      </w:r>
    </w:p>
    <w:p w14:paraId="4C3986EC" w14:textId="77777777" w:rsidR="00990066" w:rsidRDefault="005C7BD2">
      <w:r>
        <w:t>Arterial insufficiency. Peripheral artery disease.</w:t>
      </w:r>
    </w:p>
    <w:p w14:paraId="55F9D922" w14:textId="77777777" w:rsidR="00990066" w:rsidRDefault="005C7BD2">
      <w:r>
        <w:t>Trauma</w:t>
      </w:r>
    </w:p>
    <w:p w14:paraId="6D0BDF8A" w14:textId="77777777" w:rsidR="00990066" w:rsidRDefault="005C7BD2">
      <w:r>
        <w:t>Diabetic Neuropathy.</w:t>
      </w:r>
    </w:p>
    <w:p w14:paraId="7B8BAA70" w14:textId="77777777" w:rsidR="00990066" w:rsidRDefault="005C7BD2">
      <w:r>
        <w:t>Venous hypertension</w:t>
      </w:r>
    </w:p>
    <w:p w14:paraId="38168DE3" w14:textId="77777777" w:rsidR="00990066" w:rsidRDefault="00990066"/>
    <w:p w14:paraId="544E1967" w14:textId="77777777" w:rsidR="00990066" w:rsidRDefault="005C7BD2">
      <w:r>
        <w:rPr>
          <w:b/>
        </w:rPr>
        <w:t>What Workup would you do?</w:t>
      </w:r>
    </w:p>
    <w:p w14:paraId="53315963" w14:textId="77777777" w:rsidR="00990066" w:rsidRDefault="005C7BD2">
      <w:r>
        <w:t>-ABI. (Describe).</w:t>
      </w:r>
    </w:p>
    <w:p w14:paraId="273F040E" w14:textId="77777777" w:rsidR="00990066" w:rsidRDefault="005C7BD2">
      <w:r>
        <w:t>- Arterial noninvasive testing.</w:t>
      </w:r>
    </w:p>
    <w:p w14:paraId="378B65CD" w14:textId="77777777" w:rsidR="00990066" w:rsidRDefault="00990066"/>
    <w:p w14:paraId="79CD45B5" w14:textId="77777777" w:rsidR="00990066" w:rsidRDefault="005C7BD2">
      <w:r>
        <w:t>Ankle–brachial indices and segmental pressures are nondiagnostic due to noncompressible vessels. Pulse volume recordings are consistent with severe ischemia and indicate disease at the tibial and pedal levels. The patient has an absolute toe pressure of 0 mm Hg.</w:t>
      </w:r>
    </w:p>
    <w:p w14:paraId="52F82198" w14:textId="77777777" w:rsidR="00990066" w:rsidRDefault="005C7BD2">
      <w:r>
        <w:rPr>
          <w:b/>
        </w:rPr>
        <w:t>What is your management plan?</w:t>
      </w:r>
    </w:p>
    <w:p w14:paraId="142DB357" w14:textId="77777777" w:rsidR="00990066" w:rsidRDefault="005C7BD2">
      <w:r>
        <w:t>Diagnostic Angiogram: There were no significant stenoses in the iliac, femoral, and popliteal vessels. There was severe tibial disease with single vessel run-off via a peroneal artery that was occluded in the distal. Adorsalis pedis artery reconstituted in the foot with patent vessels in the pedal arch</w:t>
      </w:r>
    </w:p>
    <w:p w14:paraId="3845D265" w14:textId="77777777" w:rsidR="00990066" w:rsidRDefault="005C7BD2">
      <w:r>
        <w:rPr>
          <w:b/>
        </w:rPr>
        <w:t>You decide he is not a candidate for percutaneous treatment and you plan bypass, describe your approach?</w:t>
      </w:r>
    </w:p>
    <w:p w14:paraId="69A53299" w14:textId="77777777" w:rsidR="00990066" w:rsidRDefault="005C7BD2">
      <w:r>
        <w:t>below-knee popliteal to dorsalis pedis bypass with saphenous vein graft.</w:t>
      </w:r>
    </w:p>
    <w:p w14:paraId="0193037C" w14:textId="77777777" w:rsidR="00990066" w:rsidRDefault="005C7BD2">
      <w:r>
        <w:lastRenderedPageBreak/>
        <w:t>Expose inflow artery (popliteal) for proximal anastomosis and evaluate suitability for proximal anastomosis.</w:t>
      </w:r>
    </w:p>
    <w:p w14:paraId="7FF94EBC" w14:textId="77777777" w:rsidR="00990066" w:rsidRDefault="005C7BD2">
      <w:r>
        <w:t>Expose target artery (Dorsalis Peds) for distal anastomosis and evaluate suitability for distal anastomosis.</w:t>
      </w:r>
    </w:p>
    <w:p w14:paraId="1A4E8653" w14:textId="77777777" w:rsidR="00990066" w:rsidRDefault="005C7BD2">
      <w:r>
        <w:t>Expose saphenous vein of adequate length through skip incisions or endovein harvest. Ligate side braches with fine silk and divide. Ligate and divide vein distally and at saphenofemoral junction.</w:t>
      </w:r>
    </w:p>
    <w:p w14:paraId="5183DF1D" w14:textId="77777777" w:rsidR="00990066" w:rsidRDefault="005C7BD2">
      <w:r>
        <w:t>Prepare vein for bypass with gentle distension of heparinized saline and repair any leaks.</w:t>
      </w:r>
    </w:p>
    <w:p w14:paraId="4B1347E2" w14:textId="77777777" w:rsidR="00990066" w:rsidRDefault="005C7BD2">
      <w:r>
        <w:t>Create bypass graft tunnel between donor and target arteries with blunt clamp or tunneling device.</w:t>
      </w:r>
    </w:p>
    <w:p w14:paraId="3DB9759B" w14:textId="77777777" w:rsidR="00990066" w:rsidRDefault="005C7BD2">
      <w:r>
        <w:t>Place umbilical tape through tunnel.</w:t>
      </w:r>
    </w:p>
    <w:p w14:paraId="0EE1803F" w14:textId="77777777" w:rsidR="00990066" w:rsidRDefault="005C7BD2">
      <w:r>
        <w:t>Systemically heparinize.</w:t>
      </w:r>
    </w:p>
    <w:p w14:paraId="7C01A88E" w14:textId="77777777" w:rsidR="00990066" w:rsidRDefault="005C7BD2">
      <w:r>
        <w:t>Perform proximal anastomosis:</w:t>
      </w:r>
    </w:p>
    <w:p w14:paraId="66AC4E36" w14:textId="77777777" w:rsidR="00990066" w:rsidRDefault="005C7BD2">
      <w:r>
        <w:t>Clamp donor artery distally and then proximally.</w:t>
      </w:r>
    </w:p>
    <w:p w14:paraId="7B416CEB" w14:textId="77777777" w:rsidR="00990066" w:rsidRDefault="005C7BD2">
      <w:r>
        <w:t>Make arteriotomy.</w:t>
      </w:r>
    </w:p>
    <w:p w14:paraId="17FC6484" w14:textId="77777777" w:rsidR="00990066" w:rsidRDefault="005C7BD2">
      <w:r>
        <w:t>Fashion proximal vein to match arteriotomy.</w:t>
      </w:r>
    </w:p>
    <w:p w14:paraId="48A8DA38" w14:textId="77777777" w:rsidR="00990066" w:rsidRDefault="005C7BD2">
      <w:r>
        <w:t>Perform anastomosis with running polypropylene suture.</w:t>
      </w:r>
    </w:p>
    <w:p w14:paraId="10C86E03" w14:textId="77777777" w:rsidR="00990066" w:rsidRDefault="005C7BD2">
      <w:r>
        <w:t>Bring graft through tunnel under arterial pressure. Avoid kinks. Confirm pulsatile flow.</w:t>
      </w:r>
    </w:p>
    <w:p w14:paraId="7431307E" w14:textId="77777777" w:rsidR="00990066" w:rsidRDefault="005C7BD2">
      <w:r>
        <w:t>Perform distal anastomosis:</w:t>
      </w:r>
    </w:p>
    <w:p w14:paraId="1E1E55F3" w14:textId="77777777" w:rsidR="00990066" w:rsidRDefault="005C7BD2">
      <w:r>
        <w:t>Occlude target artery (clamps or pneumatic tourniquet).</w:t>
      </w:r>
    </w:p>
    <w:p w14:paraId="0CD40EA4" w14:textId="77777777" w:rsidR="00990066" w:rsidRDefault="005C7BD2">
      <w:r>
        <w:t>Make arteriotomy.</w:t>
      </w:r>
    </w:p>
    <w:p w14:paraId="3E42685E" w14:textId="77777777" w:rsidR="00990066" w:rsidRDefault="005C7BD2">
      <w:r>
        <w:t>Trim vein under distention and fashion to match arteriotomy.</w:t>
      </w:r>
    </w:p>
    <w:p w14:paraId="14AAC03C" w14:textId="77777777" w:rsidR="00990066" w:rsidRDefault="005C7BD2">
      <w:r>
        <w:t>Perform anastomosis with running polypropylene suture.</w:t>
      </w:r>
    </w:p>
    <w:p w14:paraId="759D685A" w14:textId="77777777" w:rsidR="00990066" w:rsidRDefault="005C7BD2">
      <w:r>
        <w:t>Confirm flow through graft and outflow arteries with pulse exam and continuous wave Doppler.</w:t>
      </w:r>
    </w:p>
    <w:p w14:paraId="32B94B7E" w14:textId="77777777" w:rsidR="00990066" w:rsidRDefault="005C7BD2">
      <w:r>
        <w:t>Perform completion angiography and/or duplex ultrasonography.</w:t>
      </w:r>
    </w:p>
    <w:p w14:paraId="0991F1ED" w14:textId="77777777" w:rsidR="00990066" w:rsidRDefault="00990066"/>
    <w:p w14:paraId="3EFAB9B6" w14:textId="77777777" w:rsidR="00990066" w:rsidRDefault="00990066"/>
    <w:p w14:paraId="33B33FD4" w14:textId="77777777" w:rsidR="00990066" w:rsidRDefault="00990066"/>
    <w:p w14:paraId="7EA47124" w14:textId="77777777" w:rsidR="00990066" w:rsidRDefault="00990066"/>
    <w:p w14:paraId="05957D13" w14:textId="77777777" w:rsidR="00990066" w:rsidRDefault="005C7BD2">
      <w:r>
        <w:rPr>
          <w:b/>
        </w:rPr>
        <w:t>What If widely metastatic and not amenable to resection?</w:t>
      </w:r>
    </w:p>
    <w:p w14:paraId="52EBF347" w14:textId="77777777" w:rsidR="00990066" w:rsidRDefault="005C7BD2">
      <w:r>
        <w:t>palliative chemo.</w:t>
      </w:r>
    </w:p>
    <w:p w14:paraId="40E0DF88" w14:textId="77777777" w:rsidR="00990066" w:rsidRDefault="005C7BD2">
      <w:r>
        <w:rPr>
          <w:b/>
        </w:rPr>
        <w:t>Scenario:65 year old man who was diagnosed with sigmoid adenocarcinoma with small, diffuse liver metastases presents on diagnosis now presents on cycle 4/12 of FOLFOX + Avastin with abdominal pain, distention but no nausea or vomiting. How would you proceed?</w:t>
      </w:r>
    </w:p>
    <w:p w14:paraId="0DEC3E19" w14:textId="77777777" w:rsidR="00990066" w:rsidRDefault="005C7BD2">
      <w:r>
        <w:t>CT Abdomen /Pelvis: Dilated colon with transition point at sigmoid colon where known tumor malignancy is. Small bowel is not significantly dilated.</w:t>
      </w:r>
    </w:p>
    <w:p w14:paraId="3B1708D1" w14:textId="77777777" w:rsidR="00990066" w:rsidRDefault="005C7BD2">
      <w:r>
        <w:rPr>
          <w:b/>
        </w:rPr>
        <w:t>How would you manage?</w:t>
      </w:r>
    </w:p>
    <w:p w14:paraId="7DBA1B8E" w14:textId="77777777" w:rsidR="00990066" w:rsidRDefault="005C7BD2">
      <w:r>
        <w:t>- Endoscopic stenting.</w:t>
      </w:r>
    </w:p>
    <w:p w14:paraId="67C00A6C" w14:textId="77777777" w:rsidR="00990066" w:rsidRDefault="005C7BD2">
      <w:r>
        <w:lastRenderedPageBreak/>
        <w:t>- Diverting loop colostomy</w:t>
      </w:r>
    </w:p>
    <w:sectPr w:rsidR="0099006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65358530">
    <w:abstractNumId w:val="8"/>
  </w:num>
  <w:num w:numId="2" w16cid:durableId="2086104168">
    <w:abstractNumId w:val="6"/>
  </w:num>
  <w:num w:numId="3" w16cid:durableId="209999991">
    <w:abstractNumId w:val="5"/>
  </w:num>
  <w:num w:numId="4" w16cid:durableId="351421045">
    <w:abstractNumId w:val="4"/>
  </w:num>
  <w:num w:numId="5" w16cid:durableId="1105884595">
    <w:abstractNumId w:val="7"/>
  </w:num>
  <w:num w:numId="6" w16cid:durableId="1981492072">
    <w:abstractNumId w:val="3"/>
  </w:num>
  <w:num w:numId="7" w16cid:durableId="1903448360">
    <w:abstractNumId w:val="2"/>
  </w:num>
  <w:num w:numId="8" w16cid:durableId="913515853">
    <w:abstractNumId w:val="1"/>
  </w:num>
  <w:num w:numId="9" w16cid:durableId="1243754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7BD2"/>
    <w:rsid w:val="006D0FF5"/>
    <w:rsid w:val="00990066"/>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1B52D5F-6A73-4F0A-B064-84A09AEC79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color w:val="00000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576</Words>
  <Characters>3203</Characters>
  <Application>Microsoft Office Word</Application>
  <DocSecurity>0</DocSecurity>
  <Lines>86</Lines>
  <Paragraphs>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Drake, Justin</cp:lastModifiedBy>
  <cp:revision>2</cp:revision>
  <dcterms:created xsi:type="dcterms:W3CDTF">2013-12-23T23:15:00Z</dcterms:created>
  <dcterms:modified xsi:type="dcterms:W3CDTF">2026-03-20T04:50:00Z</dcterms:modified>
  <cp:category/>
</cp:coreProperties>
</file>