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0E32" w14:textId="77777777" w:rsidR="00925D71" w:rsidRDefault="00414B9C">
      <w:r>
        <w:rPr>
          <w:b/>
          <w:sz w:val="28"/>
        </w:rPr>
        <w:t>Cholecystectomy Complications</w:t>
      </w:r>
    </w:p>
    <w:p w14:paraId="156F4758" w14:textId="77777777" w:rsidR="00925D71" w:rsidRDefault="00925D71"/>
    <w:p w14:paraId="6910B0C4" w14:textId="77777777" w:rsidR="00925D71" w:rsidRPr="00414B9C" w:rsidRDefault="00414B9C">
      <w:pPr>
        <w:rPr>
          <w:highlight w:val="yellow"/>
        </w:rPr>
      </w:pPr>
      <w:r w:rsidRPr="00414B9C">
        <w:rPr>
          <w:highlight w:val="yellow"/>
        </w:rPr>
        <w:t>Stem: You are called to the ER to see a 65-year-old man who presents  with worsening epigastric and RUQ abdominal pain, 3 days after laparoscopic cholecystectomy for acute, calculous cholecystitis.</w:t>
      </w:r>
    </w:p>
    <w:p w14:paraId="405A3914" w14:textId="77777777" w:rsidR="00925D71" w:rsidRPr="00414B9C" w:rsidRDefault="00414B9C">
      <w:pPr>
        <w:rPr>
          <w:highlight w:val="yellow"/>
        </w:rPr>
      </w:pPr>
      <w:r w:rsidRPr="00414B9C">
        <w:rPr>
          <w:highlight w:val="yellow"/>
        </w:rPr>
        <w:t>Reports, PO intolerance, chills, fevers, jaundice, darkened urine.</w:t>
      </w:r>
    </w:p>
    <w:p w14:paraId="604C80FE" w14:textId="77777777" w:rsidR="00925D71" w:rsidRPr="00414B9C" w:rsidRDefault="00414B9C">
      <w:pPr>
        <w:rPr>
          <w:highlight w:val="yellow"/>
        </w:rPr>
      </w:pPr>
      <w:r w:rsidRPr="00414B9C">
        <w:rPr>
          <w:highlight w:val="yellow"/>
        </w:rPr>
        <w:t>He is otherwise without significant past medical or surgical history.</w:t>
      </w:r>
    </w:p>
    <w:p w14:paraId="71FD6A1C" w14:textId="77777777" w:rsidR="00925D71" w:rsidRPr="00414B9C" w:rsidRDefault="00414B9C">
      <w:pPr>
        <w:rPr>
          <w:highlight w:val="yellow"/>
        </w:rPr>
      </w:pPr>
      <w:r w:rsidRPr="00414B9C">
        <w:rPr>
          <w:highlight w:val="yellow"/>
        </w:rPr>
        <w:t>Vitals: HR 114bpm,  BP 94/37; 94% on RA, 38.8C</w:t>
      </w:r>
    </w:p>
    <w:p w14:paraId="21DCAC36" w14:textId="77777777" w:rsidR="00925D71" w:rsidRPr="00414B9C" w:rsidRDefault="00414B9C">
      <w:pPr>
        <w:rPr>
          <w:highlight w:val="yellow"/>
        </w:rPr>
      </w:pPr>
      <w:r w:rsidRPr="00414B9C">
        <w:rPr>
          <w:highlight w:val="yellow"/>
        </w:rPr>
        <w:t>PE: Ill appearing, lethargic, jaundice, scleral icterus Mildly distended, TTP in the RUQ and epigastrium.</w:t>
      </w:r>
    </w:p>
    <w:p w14:paraId="29C746CB" w14:textId="77777777" w:rsidR="00925D71" w:rsidRDefault="00414B9C">
      <w:r w:rsidRPr="00414B9C">
        <w:rPr>
          <w:highlight w:val="yellow"/>
        </w:rPr>
        <w:t>labs: WBC 16.4k; Tbili 4.3; AST 143; ALT157; ALK Phos 312; Creatinine 1.73 (normal 0.90)</w:t>
      </w:r>
    </w:p>
    <w:p w14:paraId="5CF3B5E8" w14:textId="77777777" w:rsidR="00925D71" w:rsidRDefault="00925D71"/>
    <w:p w14:paraId="0C966F29" w14:textId="77777777" w:rsidR="00925D71" w:rsidRDefault="00925D71"/>
    <w:p w14:paraId="02331E43" w14:textId="77777777" w:rsidR="00925D71" w:rsidRDefault="00414B9C">
      <w:r>
        <w:rPr>
          <w:b/>
        </w:rPr>
        <w:t>What’s the initial study would you like to order now?</w:t>
      </w:r>
    </w:p>
    <w:p w14:paraId="7E1CA3D0" w14:textId="77777777" w:rsidR="00925D71" w:rsidRDefault="00414B9C">
      <w:r>
        <w:t>RUQ US –dilated intra and extrahepatic bile ducts with CBD measuring 1.1cm, mild RUQ fluid, and distal common bile duct stone.</w:t>
      </w:r>
    </w:p>
    <w:p w14:paraId="2BC55A9A" w14:textId="77777777" w:rsidR="00925D71" w:rsidRDefault="00925D71"/>
    <w:p w14:paraId="4D31900D" w14:textId="77777777" w:rsidR="00925D71" w:rsidRDefault="00414B9C">
      <w:r>
        <w:rPr>
          <w:b/>
        </w:rPr>
        <w:t>How are you going to manage this patient.</w:t>
      </w:r>
    </w:p>
    <w:p w14:paraId="01700EDB" w14:textId="77777777" w:rsidR="00925D71" w:rsidRDefault="00414B9C">
      <w:r>
        <w:t>Sepsis workup.</w:t>
      </w:r>
    </w:p>
    <w:p w14:paraId="42F689A7" w14:textId="77777777" w:rsidR="00925D71" w:rsidRDefault="00414B9C">
      <w:r>
        <w:t>Resuscitation / hydration/ antibiotics.</w:t>
      </w:r>
    </w:p>
    <w:p w14:paraId="070B97F3" w14:textId="77777777" w:rsidR="00925D71" w:rsidRDefault="00414B9C">
      <w:r>
        <w:t>ERCP: You are not credentialed to do it and your GI colleague is on vacation.</w:t>
      </w:r>
    </w:p>
    <w:p w14:paraId="62D100C5" w14:textId="77777777" w:rsidR="00925D71" w:rsidRDefault="00414B9C">
      <w:r>
        <w:t>PTC: Your IR colleagues are not available</w:t>
      </w:r>
    </w:p>
    <w:p w14:paraId="071767F3" w14:textId="77777777" w:rsidR="00925D71" w:rsidRDefault="00414B9C">
      <w:r>
        <w:t>Urgent CBD exploration:</w:t>
      </w:r>
    </w:p>
    <w:p w14:paraId="27FB9BB6" w14:textId="77777777" w:rsidR="00925D71" w:rsidRDefault="00414B9C">
      <w:r>
        <w:t>Open CBD Exploration.</w:t>
      </w:r>
    </w:p>
    <w:p w14:paraId="7A916510" w14:textId="77777777" w:rsidR="00925D71" w:rsidRDefault="00414B9C">
      <w:r>
        <w:t>Kocherize the duodenum, palpation of the common bile duct to assess location/mobility of the stone, exposure of anterior CBD</w:t>
      </w:r>
    </w:p>
    <w:p w14:paraId="36DF0FBF" w14:textId="77777777" w:rsidR="00925D71" w:rsidRDefault="00414B9C">
      <w:r>
        <w:t>Place sutures at the 10 and 2 positions and make an anterior vertical ductotomy.</w:t>
      </w:r>
    </w:p>
    <w:p w14:paraId="266BF2D2" w14:textId="77777777" w:rsidR="00925D71" w:rsidRDefault="00414B9C">
      <w:r>
        <w:t>Flush duct with small diameter red rubber and pass a biliary Fogarty catheter proximally and distally until all stones are removed.</w:t>
      </w:r>
    </w:p>
    <w:p w14:paraId="164F335D" w14:textId="77777777" w:rsidR="00925D71" w:rsidRDefault="00414B9C">
      <w:r>
        <w:t>Choledochoscope can be used with wire basket to retrieve challenging stones.</w:t>
      </w:r>
    </w:p>
    <w:p w14:paraId="77723ECA" w14:textId="77777777" w:rsidR="00925D71" w:rsidRDefault="00414B9C">
      <w:r>
        <w:t>Close ductotomy over a 14fr T-tube</w:t>
      </w:r>
    </w:p>
    <w:p w14:paraId="74DFBA93" w14:textId="77777777" w:rsidR="00925D71" w:rsidRDefault="00414B9C">
      <w:r>
        <w:t>Perform completion cholangiogram.</w:t>
      </w:r>
    </w:p>
    <w:p w14:paraId="46058885" w14:textId="77777777" w:rsidR="00925D71" w:rsidRDefault="00414B9C">
      <w:r>
        <w:t>Leave JP drain.</w:t>
      </w:r>
    </w:p>
    <w:p w14:paraId="5D533E8A" w14:textId="77777777" w:rsidR="00925D71" w:rsidRDefault="00925D71"/>
    <w:p w14:paraId="5D93275F" w14:textId="77777777" w:rsidR="00925D71" w:rsidRDefault="00414B9C">
      <w:r>
        <w:rPr>
          <w:b/>
        </w:rPr>
        <w:t>Scenario 2: Same patient arrives, RUQ US notes intra and extra hepatic ductal dilation, mild fluid, no stone is appreciated. You are now in a tertiary center with all images and expertise available.</w:t>
      </w:r>
    </w:p>
    <w:p w14:paraId="715A4F49" w14:textId="77777777" w:rsidR="00925D71" w:rsidRDefault="00414B9C">
      <w:r>
        <w:t>ERCP or MRCP or advanced imaging to delineate etiology →</w:t>
      </w:r>
    </w:p>
    <w:p w14:paraId="30A09350" w14:textId="77777777" w:rsidR="00925D71" w:rsidRDefault="00414B9C">
      <w:r>
        <w:lastRenderedPageBreak/>
        <w:t>Concern for clip across CBD</w:t>
      </w:r>
    </w:p>
    <w:p w14:paraId="1B403E34" w14:textId="77777777" w:rsidR="00925D71" w:rsidRDefault="00414B9C">
      <w:r>
        <w:t>Antibiotics</w:t>
      </w:r>
    </w:p>
    <w:p w14:paraId="0A9F1813" w14:textId="77777777" w:rsidR="00925D71" w:rsidRDefault="00414B9C">
      <w:r>
        <w:t>IR consultation for PTC.</w:t>
      </w:r>
    </w:p>
    <w:p w14:paraId="146B59D0" w14:textId="77777777" w:rsidR="00925D71" w:rsidRDefault="00414B9C">
      <w:r>
        <w:rPr>
          <w:b/>
        </w:rPr>
        <w:t>You take the patient to the OR for repair, how do you repair the following?</w:t>
      </w:r>
    </w:p>
    <w:p w14:paraId="756129EC" w14:textId="77777777" w:rsidR="00925D71" w:rsidRDefault="00414B9C">
      <w:r>
        <w:t>Injury &lt; 50% circumference, not caused by caut ery -Repair over Ttube.</w:t>
      </w:r>
    </w:p>
    <w:p w14:paraId="2B9226C4" w14:textId="77777777" w:rsidR="00925D71" w:rsidRDefault="00414B9C">
      <w:r>
        <w:t>Transection &lt; 1 cm in size and away from bifurcation-End to end anastomosis.</w:t>
      </w:r>
    </w:p>
    <w:p w14:paraId="20E5F390" w14:textId="77777777" w:rsidR="00925D71" w:rsidRDefault="00414B9C">
      <w:r>
        <w:t>More severe injury, or close to the bifurcation: Hepaticojejunostomy -- Describe.</w:t>
      </w:r>
    </w:p>
    <w:p w14:paraId="30BDA44B" w14:textId="77777777" w:rsidR="00925D71" w:rsidRDefault="00414B9C">
      <w:r>
        <w:t>Identify CBD</w:t>
      </w:r>
    </w:p>
    <w:p w14:paraId="7654A7EF" w14:textId="77777777" w:rsidR="00925D71" w:rsidRDefault="00414B9C">
      <w:r>
        <w:t>Place two traction sutures on either side of the dilated bile duct.</w:t>
      </w:r>
    </w:p>
    <w:p w14:paraId="28BB8219" w14:textId="77777777" w:rsidR="00925D71" w:rsidRDefault="00414B9C">
      <w:r>
        <w:t>The distal CBD is ligated.</w:t>
      </w:r>
    </w:p>
    <w:p w14:paraId="3C7ABFBD" w14:textId="77777777" w:rsidR="00925D71" w:rsidRDefault="00414B9C">
      <w:r>
        <w:t>The duct is divided below the traction sutures.</w:t>
      </w:r>
    </w:p>
    <w:p w14:paraId="4C1A9A83" w14:textId="77777777" w:rsidR="00925D71" w:rsidRDefault="00414B9C">
      <w:r>
        <w:t>The end of the common duct is then trimmed to achieve maximal diameter.</w:t>
      </w:r>
    </w:p>
    <w:p w14:paraId="33A68029" w14:textId="77777777" w:rsidR="00925D71" w:rsidRDefault="00414B9C">
      <w:r>
        <w:t>fashion a Roux-en-Yjejunal limb</w:t>
      </w:r>
    </w:p>
    <w:p w14:paraId="158F864E" w14:textId="77777777" w:rsidR="00925D71" w:rsidRDefault="00414B9C">
      <w:r>
        <w:t>This limb is identified and transected with a stapling device 30-35 cm from the ligament of Treitz.</w:t>
      </w:r>
    </w:p>
    <w:p w14:paraId="3E2016E8" w14:textId="77777777" w:rsidR="00925D71" w:rsidRDefault="00414B9C">
      <w:r>
        <w:t>Asingle-layer anastomosis can be performed by a side-to-side anastomosis to the Roux limb</w:t>
      </w:r>
    </w:p>
    <w:p w14:paraId="701BA170" w14:textId="77777777" w:rsidR="00925D71" w:rsidRDefault="00414B9C">
      <w:r>
        <w:rPr>
          <w:b/>
        </w:rPr>
        <w:t>Scenario 3: Same patient however with AST/ALT and Alk phos within normal limits, Tbili slightly elevated to 2.4. RUQ US shows concern for large fluid collection in the RUQ.</w:t>
      </w:r>
    </w:p>
    <w:p w14:paraId="6F0D39C0" w14:textId="77777777" w:rsidR="00925D71" w:rsidRDefault="00414B9C">
      <w:r>
        <w:t>1. HIDA: Shows biliary leak.</w:t>
      </w:r>
    </w:p>
    <w:p w14:paraId="696D6286" w14:textId="77777777" w:rsidR="00925D71" w:rsidRDefault="00414B9C">
      <w:r>
        <w:t>2. ERCP obtained →cystic duct stump leak confirmed →Sphincterotomy and Stent</w:t>
      </w:r>
    </w:p>
    <w:p w14:paraId="24699E8D" w14:textId="77777777" w:rsidR="00925D71" w:rsidRDefault="00414B9C">
      <w:r>
        <w:t>3. IR for drainage of RUQ fluid collection if symptoms do not resolve, persistent leakage or septic.</w:t>
      </w:r>
    </w:p>
    <w:p w14:paraId="02F441F8" w14:textId="77777777" w:rsidR="00925D71" w:rsidRDefault="00925D71"/>
    <w:p w14:paraId="6F938A27" w14:textId="77777777" w:rsidR="00925D71" w:rsidRDefault="00925D71"/>
    <w:p w14:paraId="0A27E9D1" w14:textId="77777777" w:rsidR="00925D71" w:rsidRDefault="00414B9C">
      <w:r>
        <w:rPr>
          <w:noProof/>
        </w:rPr>
        <w:drawing>
          <wp:inline distT="0" distB="0" distL="0" distR="0" wp14:anchorId="19F7FB9A" wp14:editId="597C00FC">
            <wp:extent cx="4114800" cy="22245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dxk99c4p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D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782990">
    <w:abstractNumId w:val="8"/>
  </w:num>
  <w:num w:numId="2" w16cid:durableId="691223063">
    <w:abstractNumId w:val="6"/>
  </w:num>
  <w:num w:numId="3" w16cid:durableId="1904675329">
    <w:abstractNumId w:val="5"/>
  </w:num>
  <w:num w:numId="4" w16cid:durableId="1223564403">
    <w:abstractNumId w:val="4"/>
  </w:num>
  <w:num w:numId="5" w16cid:durableId="1577277933">
    <w:abstractNumId w:val="7"/>
  </w:num>
  <w:num w:numId="6" w16cid:durableId="1106274396">
    <w:abstractNumId w:val="3"/>
  </w:num>
  <w:num w:numId="7" w16cid:durableId="640228498">
    <w:abstractNumId w:val="2"/>
  </w:num>
  <w:num w:numId="8" w16cid:durableId="1142431526">
    <w:abstractNumId w:val="1"/>
  </w:num>
  <w:num w:numId="9" w16cid:durableId="203302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B9C"/>
    <w:rsid w:val="00463DD1"/>
    <w:rsid w:val="00925D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2611</Characters>
  <Application>Microsoft Office Word</Application>
  <DocSecurity>0</DocSecurity>
  <Lines>113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2026-03-20T05:09:00Z</dcterms:modified>
  <cp:category/>
</cp:coreProperties>
</file>