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9BC59" w14:textId="77777777" w:rsidR="00A867C4" w:rsidRDefault="00232E35">
      <w:r>
        <w:rPr>
          <w:b/>
          <w:sz w:val="28"/>
        </w:rPr>
        <w:t>Incarcerated Femoral Hernia Incarcerated Femoral Hernia</w:t>
      </w:r>
    </w:p>
    <w:p w14:paraId="1DFB5057" w14:textId="77777777" w:rsidR="00A867C4" w:rsidRDefault="00A867C4"/>
    <w:p w14:paraId="4D45E150" w14:textId="77777777" w:rsidR="00A867C4" w:rsidRPr="00232E35" w:rsidRDefault="00232E35">
      <w:pPr>
        <w:rPr>
          <w:highlight w:val="yellow"/>
        </w:rPr>
      </w:pPr>
      <w:r w:rsidRPr="00232E35">
        <w:rPr>
          <w:highlight w:val="yellow"/>
        </w:rPr>
        <w:t>Stem: 56 yo female presents to the emergency room with 18 hour history of nausea, vomiting, abdominal distension. Notes that she is otherwise healthy and was working in her garden yesterday and began to have pain in her right thigh radiating down the front of her leg. Thought it was a muscle strain so laid down for a couple hours but was awakened overnight by a feeling of nausea and abdominal pain and came to the emergency room.PMH: HTNPSH: NonePhysical exam</w:t>
      </w:r>
    </w:p>
    <w:p w14:paraId="0CE18D63" w14:textId="77777777" w:rsidR="00A867C4" w:rsidRPr="00232E35" w:rsidRDefault="00232E35">
      <w:pPr>
        <w:rPr>
          <w:highlight w:val="yellow"/>
        </w:rPr>
      </w:pPr>
      <w:r w:rsidRPr="00232E35">
        <w:rPr>
          <w:highlight w:val="yellow"/>
        </w:rPr>
        <w:t>Afebrile</w:t>
      </w:r>
    </w:p>
    <w:p w14:paraId="43F9C1D7" w14:textId="77777777" w:rsidR="00A867C4" w:rsidRPr="00232E35" w:rsidRDefault="00232E35">
      <w:pPr>
        <w:rPr>
          <w:highlight w:val="yellow"/>
        </w:rPr>
      </w:pPr>
      <w:r w:rsidRPr="00232E35">
        <w:rPr>
          <w:highlight w:val="yellow"/>
        </w:rPr>
        <w:t>Abdomen moderately distended, diffusely tender without rebound or guarding, no masses, + BS</w:t>
      </w:r>
    </w:p>
    <w:p w14:paraId="5F8E3BC1" w14:textId="77777777" w:rsidR="00A867C4" w:rsidRPr="00232E35" w:rsidRDefault="00232E35">
      <w:pPr>
        <w:rPr>
          <w:highlight w:val="yellow"/>
        </w:rPr>
      </w:pPr>
      <w:r w:rsidRPr="00232E35">
        <w:rPr>
          <w:highlight w:val="yellow"/>
        </w:rPr>
        <w:t>Rectal: Normal tone, no mass, guaiac -</w:t>
      </w:r>
    </w:p>
    <w:p w14:paraId="6E975578" w14:textId="77777777" w:rsidR="00A867C4" w:rsidRPr="00232E35" w:rsidRDefault="00232E35">
      <w:pPr>
        <w:rPr>
          <w:highlight w:val="yellow"/>
        </w:rPr>
      </w:pPr>
      <w:r w:rsidRPr="00232E35">
        <w:rPr>
          <w:highlight w:val="yellow"/>
        </w:rPr>
        <w:t>Extremities: Firm tender mass with erythema at right superomedial thigh</w:t>
      </w:r>
    </w:p>
    <w:p w14:paraId="3EB6CE2F" w14:textId="77777777" w:rsidR="00A867C4" w:rsidRPr="00232E35" w:rsidRDefault="00232E35">
      <w:pPr>
        <w:rPr>
          <w:highlight w:val="yellow"/>
        </w:rPr>
      </w:pPr>
      <w:r w:rsidRPr="00232E35">
        <w:rPr>
          <w:highlight w:val="yellow"/>
        </w:rPr>
        <w:t>Labs: WBC 11.4, Hgb 12.6, electrolytes K 3.3, otherwise normalImaging:</w:t>
      </w:r>
    </w:p>
    <w:p w14:paraId="0610C901" w14:textId="77777777" w:rsidR="00A867C4" w:rsidRPr="00232E35" w:rsidRDefault="00232E35">
      <w:pPr>
        <w:rPr>
          <w:highlight w:val="yellow"/>
        </w:rPr>
      </w:pPr>
      <w:r w:rsidRPr="00232E35">
        <w:rPr>
          <w:highlight w:val="yellow"/>
        </w:rPr>
        <w:t>CXR normal</w:t>
      </w:r>
    </w:p>
    <w:p w14:paraId="4CFBDC5E" w14:textId="77777777" w:rsidR="00A867C4" w:rsidRDefault="00232E35">
      <w:r w:rsidRPr="00232E35">
        <w:rPr>
          <w:highlight w:val="yellow"/>
        </w:rPr>
        <w:t>KUB: consistent with dilated small bowel with multiple air fluid levels</w:t>
      </w:r>
    </w:p>
    <w:p w14:paraId="7541D40B" w14:textId="77777777" w:rsidR="00A867C4" w:rsidRDefault="00A867C4"/>
    <w:p w14:paraId="7970984A" w14:textId="77777777" w:rsidR="00A867C4" w:rsidRDefault="00232E35">
      <w:r>
        <w:rPr>
          <w:b/>
        </w:rPr>
        <w:t>What is your Differential Dx?:</w:t>
      </w:r>
    </w:p>
    <w:p w14:paraId="6F8F371B" w14:textId="77777777" w:rsidR="00A867C4" w:rsidRDefault="00232E35">
      <w:r>
        <w:t>SBO due to</w:t>
      </w:r>
    </w:p>
    <w:p w14:paraId="6441FA1F" w14:textId="77777777" w:rsidR="00A867C4" w:rsidRDefault="00232E35">
      <w:r>
        <w:t>Hernia</w:t>
      </w:r>
    </w:p>
    <w:p w14:paraId="52256614" w14:textId="77777777" w:rsidR="00A867C4" w:rsidRDefault="00232E35">
      <w:r>
        <w:t>Malignancy</w:t>
      </w:r>
    </w:p>
    <w:p w14:paraId="7FC9FFE7" w14:textId="77777777" w:rsidR="00A867C4" w:rsidRDefault="00232E35">
      <w:r>
        <w:t>IBD</w:t>
      </w:r>
    </w:p>
    <w:p w14:paraId="036B3DAD" w14:textId="77777777" w:rsidR="00A867C4" w:rsidRDefault="00232E35">
      <w:r>
        <w:t>Gallstone Ileus</w:t>
      </w:r>
    </w:p>
    <w:p w14:paraId="4429D9F5" w14:textId="77777777" w:rsidR="00A867C4" w:rsidRDefault="00232E35">
      <w:r>
        <w:t>Intussusception</w:t>
      </w:r>
    </w:p>
    <w:p w14:paraId="149B6A1E" w14:textId="77777777" w:rsidR="00A867C4" w:rsidRDefault="00232E35">
      <w:r>
        <w:t>Adhesions (less likely since no prior surgery)</w:t>
      </w:r>
    </w:p>
    <w:p w14:paraId="2942B9C5" w14:textId="77777777" w:rsidR="00A867C4" w:rsidRDefault="00A867C4"/>
    <w:p w14:paraId="7FDD8F3B" w14:textId="77777777" w:rsidR="00A867C4" w:rsidRDefault="00232E35">
      <w:r>
        <w:rPr>
          <w:b/>
        </w:rPr>
        <w:t>What would you like to do now?</w:t>
      </w:r>
    </w:p>
    <w:p w14:paraId="71CCD460" w14:textId="77777777" w:rsidR="00A867C4" w:rsidRDefault="00232E35">
      <w:r>
        <w:t>Obtain CT</w:t>
      </w:r>
    </w:p>
    <w:p w14:paraId="59FC5026" w14:textId="77777777" w:rsidR="00A867C4" w:rsidRDefault="00232E35">
      <w:r>
        <w:t>CT scan notable for findings consistent with SBO with transition point posterior at right inguinal ligament with loops of bowel noted on superomedial right thigh</w:t>
      </w:r>
    </w:p>
    <w:p w14:paraId="3F9BA396" w14:textId="77777777" w:rsidR="00A867C4" w:rsidRDefault="00A867C4"/>
    <w:p w14:paraId="50DF8CE7" w14:textId="77777777" w:rsidR="00A867C4" w:rsidRDefault="00A867C4"/>
    <w:p w14:paraId="2B2D6AD6" w14:textId="77777777" w:rsidR="00A867C4" w:rsidRDefault="00A867C4"/>
    <w:p w14:paraId="08686352" w14:textId="77777777" w:rsidR="00A867C4" w:rsidRDefault="00232E35">
      <w:r>
        <w:rPr>
          <w:b/>
        </w:rPr>
        <w:t>What is your diagnosis? Femoral hernia with Incarceration</w:t>
      </w:r>
      <w:r>
        <w:rPr>
          <w:b/>
        </w:rPr>
        <w:br/>
      </w:r>
      <w:r>
        <w:rPr>
          <w:b/>
        </w:rPr>
        <w:br/>
        <w:t>What is your plan?</w:t>
      </w:r>
    </w:p>
    <w:p w14:paraId="27B6F085" w14:textId="77777777" w:rsidR="00A867C4" w:rsidRDefault="00232E35">
      <w:r>
        <w:t>Laparoscopic TAPP or TEPP</w:t>
      </w:r>
    </w:p>
    <w:p w14:paraId="3035ECD8" w14:textId="77777777" w:rsidR="00A867C4" w:rsidRDefault="00232E35">
      <w:r>
        <w:t>If attempt laparoscopically. ultimately unable to reduce</w:t>
      </w:r>
    </w:p>
    <w:p w14:paraId="1FCBDBBC" w14:textId="77777777" w:rsidR="00A867C4" w:rsidRDefault="00232E35">
      <w:r>
        <w:lastRenderedPageBreak/>
        <w:t>should be able to describe incising the fascia anterior to the hernia mass in order to try to reduce whether lap or open approach (DeMaria)</w:t>
      </w:r>
    </w:p>
    <w:p w14:paraId="6AB976CA" w14:textId="77777777" w:rsidR="00A867C4" w:rsidRDefault="00A867C4"/>
    <w:p w14:paraId="680F05C3" w14:textId="77777777" w:rsidR="00A867C4" w:rsidRDefault="00232E35">
      <w:r>
        <w:t>Open repair</w:t>
      </w:r>
    </w:p>
    <w:p w14:paraId="235CF6A3" w14:textId="77777777" w:rsidR="00A867C4" w:rsidRDefault="00232E35">
      <w:r>
        <w:t>Must describe opening inguinal ligament and then inguinal floor to access femoral hernia /examine hernia content then reduce</w:t>
      </w:r>
    </w:p>
    <w:p w14:paraId="406E9B2A" w14:textId="77777777" w:rsidR="00A867C4" w:rsidRDefault="00232E35">
      <w:r>
        <w:t>Open Lichenstein</w:t>
      </w:r>
    </w:p>
    <w:p w14:paraId="6E436CD4" w14:textId="77777777" w:rsidR="00A867C4" w:rsidRDefault="00232E35">
      <w:r>
        <w:t>Oblique skin incision two fingerbreadths superior to inguinal ligament, carried through subcutaneous tissue</w:t>
      </w:r>
    </w:p>
    <w:p w14:paraId="2BB2E14D" w14:textId="77777777" w:rsidR="00A867C4" w:rsidRDefault="00232E35">
      <w:r>
        <w:t>External oblique fascia is identified and incised along direction of fibers</w:t>
      </w:r>
    </w:p>
    <w:p w14:paraId="087A0A30" w14:textId="77777777" w:rsidR="00A867C4" w:rsidRDefault="00232E35">
      <w:r>
        <w:t>Isolate cord structures from hernia sac</w:t>
      </w:r>
    </w:p>
    <w:p w14:paraId="4CE5844A" w14:textId="77777777" w:rsidR="00A867C4" w:rsidRDefault="00232E35">
      <w:r>
        <w:t>Open hernia sac (ensuring caution for sliding hernia) or reduce contents back intraabdominally only after contents are examined.</w:t>
      </w:r>
    </w:p>
    <w:p w14:paraId="1C10F535" w14:textId="77777777" w:rsidR="00A867C4" w:rsidRDefault="00232E35">
      <w:r>
        <w:t>Incise inguinal ligament anteriorly if unable to mobilize hernia content due to incarceration.</w:t>
      </w:r>
    </w:p>
    <w:p w14:paraId="519BC26D" w14:textId="77777777" w:rsidR="00A867C4" w:rsidRDefault="00232E35">
      <w:r>
        <w:t>Polypropylene mesh secured to pubic tubercle medially, inguinal ligament inferiorly, rectus sheath/internal oblique superiorly</w:t>
      </w:r>
    </w:p>
    <w:p w14:paraId="5F7EB712" w14:textId="77777777" w:rsidR="00A867C4" w:rsidRDefault="00232E35">
      <w:r>
        <w:t>Should you use mesh if contents of hernia were ischemic? No … Resident should know to describe tissue repair.</w:t>
      </w:r>
    </w:p>
    <w:p w14:paraId="1B4227D3" w14:textId="77777777" w:rsidR="00A867C4" w:rsidRDefault="00232E35">
      <w:r>
        <w:t>Reapproximate external oblique</w:t>
      </w:r>
    </w:p>
    <w:p w14:paraId="53FE8DE9" w14:textId="77777777" w:rsidR="00A867C4" w:rsidRDefault="00A867C4"/>
    <w:p w14:paraId="67970FB0" w14:textId="77777777" w:rsidR="00A867C4" w:rsidRDefault="00232E35">
      <w:r>
        <w:t>Hernia repair plan if bowel ischemic? Tissue repair – McVay</w:t>
      </w:r>
    </w:p>
    <w:p w14:paraId="2941D04B" w14:textId="77777777" w:rsidR="00A867C4" w:rsidRDefault="00232E35">
      <w:r>
        <w:t>A RLQ incision is made and the external oblique aponeurosis is opened through the external ring. Care should be taken to preserve the ilioinguinal nerve. Cooper's ligament is exposed.</w:t>
      </w:r>
    </w:p>
    <w:p w14:paraId="5CE0A2AA" w14:textId="77777777" w:rsidR="00A867C4" w:rsidRDefault="00232E35">
      <w:r>
        <w:t>Arelaxing incision should be made to reduce tension from this tissue repair. The relaxing incision should extend from the just above the pubis superiorly in the plane of fusion of the external oblique aponeurosis and the anterior rectus sheath, exposing rectus muscle.</w:t>
      </w:r>
    </w:p>
    <w:p w14:paraId="30CD304C" w14:textId="77777777" w:rsidR="00A867C4" w:rsidRDefault="00232E35">
      <w:r>
        <w:t>The hernia sac is dissected free, excised and then closed.</w:t>
      </w:r>
    </w:p>
    <w:p w14:paraId="4AC29399" w14:textId="77777777" w:rsidR="00A867C4" w:rsidRDefault="00232E35">
      <w:r>
        <w:t>after decision is made about bowel resection- if possible the bowel should be exteriorized via the incision and run to make sure no ischemic bowel slipped back into abdomen.</w:t>
      </w:r>
    </w:p>
    <w:p w14:paraId="25A53312" w14:textId="77777777" w:rsidR="00A867C4" w:rsidRDefault="00232E35">
      <w:r>
        <w:t>Preperitoneal tissues are closed with a running absorbable suture.</w:t>
      </w:r>
    </w:p>
    <w:p w14:paraId="4DA4EEE3" w14:textId="77777777" w:rsidR="00A867C4" w:rsidRDefault="00232E35">
      <w:r>
        <w:t>Starting medially, Interrupted sutures are then placed between the transversus abdominis and Cooper's ligament, then transition suturing to the femoral sheath, avoiding the femoral vein which lies beneath the opened floor just anterior to Cooper’s ligament.</w:t>
      </w:r>
    </w:p>
    <w:p w14:paraId="4B6D60E4" w14:textId="77777777" w:rsidR="00A867C4" w:rsidRDefault="00232E35">
      <w:r>
        <w:t>The repair is then continued laterally with sutures between transversus abdominis and the shelving edge of the inguinal ligament.</w:t>
      </w:r>
    </w:p>
    <w:p w14:paraId="3E2AF048" w14:textId="77777777" w:rsidR="00A867C4" w:rsidRDefault="00232E35">
      <w:r>
        <w:t>The spermatic cord exit s through the newly created internal ring.</w:t>
      </w:r>
    </w:p>
    <w:p w14:paraId="1050D1C0" w14:textId="77777777" w:rsidR="00A867C4" w:rsidRDefault="00232E35">
      <w:r>
        <w:t>The external oblique is closed over the top of the spermatic cord.</w:t>
      </w:r>
    </w:p>
    <w:p w14:paraId="078B7331" w14:textId="77777777" w:rsidR="00A867C4" w:rsidRDefault="00A867C4"/>
    <w:p w14:paraId="0BCEDA5F" w14:textId="77777777" w:rsidR="00A867C4" w:rsidRDefault="00A867C4"/>
    <w:p w14:paraId="199C3180" w14:textId="77777777" w:rsidR="00A867C4" w:rsidRDefault="00232E35">
      <w:r>
        <w:rPr>
          <w:noProof/>
        </w:rPr>
        <w:drawing>
          <wp:inline distT="0" distB="0" distL="0" distR="0" wp14:anchorId="4C07CB9C" wp14:editId="621AF71D">
            <wp:extent cx="4114800" cy="3383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vltda4zv.jpg"/>
                    <pic:cNvPicPr/>
                  </pic:nvPicPr>
                  <pic:blipFill>
                    <a:blip r:embed="rId6"/>
                    <a:stretch>
                      <a:fillRect/>
                    </a:stretch>
                  </pic:blipFill>
                  <pic:spPr>
                    <a:xfrm>
                      <a:off x="0" y="0"/>
                      <a:ext cx="4114800" cy="3383280"/>
                    </a:xfrm>
                    <a:prstGeom prst="rect">
                      <a:avLst/>
                    </a:prstGeom>
                  </pic:spPr>
                </pic:pic>
              </a:graphicData>
            </a:graphic>
          </wp:inline>
        </w:drawing>
      </w:r>
    </w:p>
    <w:sectPr w:rsidR="00A867C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9418931">
    <w:abstractNumId w:val="8"/>
  </w:num>
  <w:num w:numId="2" w16cid:durableId="1461992568">
    <w:abstractNumId w:val="6"/>
  </w:num>
  <w:num w:numId="3" w16cid:durableId="1226532148">
    <w:abstractNumId w:val="5"/>
  </w:num>
  <w:num w:numId="4" w16cid:durableId="706563940">
    <w:abstractNumId w:val="4"/>
  </w:num>
  <w:num w:numId="5" w16cid:durableId="1489862083">
    <w:abstractNumId w:val="7"/>
  </w:num>
  <w:num w:numId="6" w16cid:durableId="710035194">
    <w:abstractNumId w:val="3"/>
  </w:num>
  <w:num w:numId="7" w16cid:durableId="860506204">
    <w:abstractNumId w:val="2"/>
  </w:num>
  <w:num w:numId="8" w16cid:durableId="416826635">
    <w:abstractNumId w:val="1"/>
  </w:num>
  <w:num w:numId="9" w16cid:durableId="1192114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E35"/>
    <w:rsid w:val="0029639D"/>
    <w:rsid w:val="00326F90"/>
    <w:rsid w:val="00463DD1"/>
    <w:rsid w:val="00A867C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09B7946-5D19-4E27-8985-F1D1C150E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569</Words>
  <Characters>3180</Characters>
  <Application>Microsoft Office Word</Application>
  <DocSecurity>0</DocSecurity>
  <Lines>88</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Drake, Justin</cp:lastModifiedBy>
  <cp:revision>2</cp:revision>
  <dcterms:created xsi:type="dcterms:W3CDTF">2013-12-23T23:15:00Z</dcterms:created>
  <dcterms:modified xsi:type="dcterms:W3CDTF">2026-03-20T05:12:00Z</dcterms:modified>
  <cp:category/>
</cp:coreProperties>
</file>