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3E5E" w14:textId="77777777" w:rsidR="0034610B" w:rsidRDefault="00E02BD2">
      <w:r>
        <w:rPr>
          <w:b/>
          <w:sz w:val="28"/>
        </w:rPr>
        <w:t>Melanoma</w:t>
      </w:r>
    </w:p>
    <w:p w14:paraId="4CB178AF" w14:textId="77777777" w:rsidR="0034610B" w:rsidRDefault="0034610B"/>
    <w:p w14:paraId="4F6FB7ED" w14:textId="77777777" w:rsidR="0034610B" w:rsidRPr="00E02BD2" w:rsidRDefault="00E02BD2">
      <w:pPr>
        <w:rPr>
          <w:highlight w:val="yellow"/>
        </w:rPr>
      </w:pPr>
      <w:r w:rsidRPr="00E02BD2">
        <w:rPr>
          <w:highlight w:val="yellow"/>
        </w:rPr>
        <w:t>Stem: A 40-year-old male presents with a pigmented lesion on his right lower extremity. First noticed it three months ago, denies recent changes in the appearance of the lesion. He uses sunscreen sporadically and recalls having sunburns as a teenager.</w:t>
      </w:r>
    </w:p>
    <w:p w14:paraId="0BEFDD96" w14:textId="77777777" w:rsidR="0034610B" w:rsidRPr="00E02BD2" w:rsidRDefault="00E02BD2">
      <w:pPr>
        <w:rPr>
          <w:highlight w:val="yellow"/>
        </w:rPr>
      </w:pPr>
      <w:r w:rsidRPr="00E02BD2">
        <w:rPr>
          <w:highlight w:val="yellow"/>
        </w:rPr>
        <w:t>His medical and surgical history are unremarkable.</w:t>
      </w:r>
    </w:p>
    <w:p w14:paraId="0C1478D8" w14:textId="77777777" w:rsidR="0034610B" w:rsidRPr="00E02BD2" w:rsidRDefault="00E02BD2">
      <w:pPr>
        <w:rPr>
          <w:highlight w:val="yellow"/>
        </w:rPr>
      </w:pPr>
      <w:r w:rsidRPr="00E02BD2">
        <w:rPr>
          <w:highlight w:val="yellow"/>
        </w:rPr>
        <w:t>He denies a personal or family history of skin cancers.</w:t>
      </w:r>
    </w:p>
    <w:p w14:paraId="086CB689" w14:textId="6BE98340" w:rsidR="0034610B" w:rsidRDefault="00E02BD2">
      <w:r w:rsidRPr="00E02BD2">
        <w:rPr>
          <w:highlight w:val="yellow"/>
        </w:rPr>
        <w:t>Physical exam reveals this: (image)</w:t>
      </w:r>
    </w:p>
    <w:p w14:paraId="4DA364DC" w14:textId="77777777" w:rsidR="0034610B" w:rsidRDefault="0034610B"/>
    <w:p w14:paraId="30DF3AC6" w14:textId="77777777" w:rsidR="0034610B" w:rsidRDefault="00E02BD2">
      <w:r>
        <w:rPr>
          <w:b/>
        </w:rPr>
        <w:t>What is your differential diagnosis?</w:t>
      </w:r>
    </w:p>
    <w:p w14:paraId="7EDE912C" w14:textId="77777777" w:rsidR="0034610B" w:rsidRDefault="00E02BD2">
      <w:r>
        <w:t>Melanoma</w:t>
      </w:r>
    </w:p>
    <w:p w14:paraId="3B743D9F" w14:textId="77777777" w:rsidR="0034610B" w:rsidRDefault="00E02BD2">
      <w:r>
        <w:t>Melanocytic nevus</w:t>
      </w:r>
    </w:p>
    <w:p w14:paraId="756CC151" w14:textId="77777777" w:rsidR="0034610B" w:rsidRDefault="00E02BD2">
      <w:r>
        <w:t>Basal cell carcinoma</w:t>
      </w:r>
    </w:p>
    <w:p w14:paraId="68414858" w14:textId="77777777" w:rsidR="0034610B" w:rsidRDefault="00E02BD2">
      <w:r>
        <w:t>Seborrhoeic keratosis</w:t>
      </w:r>
    </w:p>
    <w:p w14:paraId="2B8144FE" w14:textId="77777777" w:rsidR="0034610B" w:rsidRDefault="00E02BD2">
      <w:r>
        <w:t>Dermatofibroma</w:t>
      </w:r>
    </w:p>
    <w:p w14:paraId="194082C4" w14:textId="77777777" w:rsidR="0034610B" w:rsidRDefault="0034610B"/>
    <w:p w14:paraId="5AE55F69" w14:textId="77777777" w:rsidR="0034610B" w:rsidRDefault="00E02BD2">
      <w:r>
        <w:rPr>
          <w:b/>
        </w:rPr>
        <w:t>What would you like to do now?</w:t>
      </w:r>
    </w:p>
    <w:p w14:paraId="2C8A208E" w14:textId="77777777" w:rsidR="0034610B" w:rsidRDefault="00E02BD2">
      <w:r>
        <w:t>Complete skin exam evaluating for additional suspicious lesions, regional lymph node exam.</w:t>
      </w:r>
    </w:p>
    <w:p w14:paraId="4A0FA028" w14:textId="77777777" w:rsidR="0034610B" w:rsidRDefault="00E02BD2">
      <w:r>
        <w:t>Biopsy</w:t>
      </w:r>
    </w:p>
    <w:p w14:paraId="547FFDB0" w14:textId="77777777" w:rsidR="0034610B" w:rsidRDefault="0034610B"/>
    <w:p w14:paraId="4D343D00" w14:textId="77777777" w:rsidR="0034610B" w:rsidRDefault="00E02BD2">
      <w:r>
        <w:t>Biopsy returns as melanoma, Breslow depth 1.2mm with no evidence of ulceration, mitotic rate &lt; 1 mitosis/mm 2 (T2a)</w:t>
      </w:r>
    </w:p>
    <w:p w14:paraId="681510B3" w14:textId="77777777" w:rsidR="0034610B" w:rsidRDefault="0034610B"/>
    <w:p w14:paraId="0B2E8BDB" w14:textId="77777777" w:rsidR="0034610B" w:rsidRDefault="00E02BD2">
      <w:r>
        <w:rPr>
          <w:b/>
        </w:rPr>
        <w:t>What is Next?</w:t>
      </w:r>
    </w:p>
    <w:p w14:paraId="13B80875" w14:textId="77777777" w:rsidR="0034610B" w:rsidRDefault="00E02BD2">
      <w:r>
        <w:t>Wide local excision and SLNB w/ margins of 1.0 to 2.0mm</w:t>
      </w:r>
    </w:p>
    <w:p w14:paraId="16293750" w14:textId="77777777" w:rsidR="0034610B" w:rsidRDefault="00E02BD2">
      <w:r>
        <w:t>Order immunohistochemistry for nodes (BRAF, S100)</w:t>
      </w:r>
    </w:p>
    <w:p w14:paraId="463BC47D" w14:textId="77777777" w:rsidR="0034610B" w:rsidRDefault="0034610B"/>
    <w:p w14:paraId="7DEDD3BC" w14:textId="77777777" w:rsidR="0034610B" w:rsidRDefault="0034610B"/>
    <w:p w14:paraId="27E0DBD1" w14:textId="77777777" w:rsidR="0034610B" w:rsidRDefault="00E02BD2">
      <w:r>
        <w:t>Pathology returns as residual melanoma, Breslow depth 1.2mm, negative margins, 2 of 3 nodes positive for metastatic disease.</w:t>
      </w:r>
    </w:p>
    <w:p w14:paraId="785DB8F7" w14:textId="77777777" w:rsidR="0034610B" w:rsidRDefault="00E02BD2">
      <w:r>
        <w:t>Stage w/ PET CT</w:t>
      </w:r>
    </w:p>
    <w:p w14:paraId="3E8DC5FB" w14:textId="77777777" w:rsidR="0034610B" w:rsidRDefault="00E02BD2">
      <w:r>
        <w:t>Completion lymph node dissection VS active nodal surveillance w/ultrasound.</w:t>
      </w:r>
    </w:p>
    <w:p w14:paraId="5FF0F789" w14:textId="77777777" w:rsidR="0034610B" w:rsidRDefault="0034610B"/>
    <w:p w14:paraId="3A553C4E" w14:textId="77777777" w:rsidR="0034610B" w:rsidRDefault="00E02BD2">
      <w:r>
        <w:rPr>
          <w:b/>
        </w:rPr>
        <w:t>What’s the risks and benefits of both?</w:t>
      </w:r>
    </w:p>
    <w:p w14:paraId="72F747A3" w14:textId="77777777" w:rsidR="0034610B" w:rsidRDefault="00E02BD2">
      <w:r>
        <w:t>Lymphedema in CLND (24%) vs surveillance (6%)</w:t>
      </w:r>
    </w:p>
    <w:p w14:paraId="1384271D" w14:textId="77777777" w:rsidR="0034610B" w:rsidRDefault="0034610B"/>
    <w:p w14:paraId="4FDD306B" w14:textId="77777777" w:rsidR="0034610B" w:rsidRDefault="00E02BD2">
      <w:r>
        <w:rPr>
          <w:b/>
        </w:rPr>
        <w:t>Patient elects CLND, What’s now?</w:t>
      </w:r>
    </w:p>
    <w:p w14:paraId="73974B24" w14:textId="77777777" w:rsidR="0034610B" w:rsidRDefault="00E02BD2">
      <w:r>
        <w:lastRenderedPageBreak/>
        <w:t>Inguinal lymph node dissection:</w:t>
      </w:r>
    </w:p>
    <w:p w14:paraId="0E2A8EDB" w14:textId="77777777" w:rsidR="0034610B" w:rsidRDefault="00E02BD2">
      <w:r>
        <w:t>Mark Incision</w:t>
      </w:r>
    </w:p>
    <w:p w14:paraId="11B714E5" w14:textId="77777777" w:rsidR="0034610B" w:rsidRDefault="00E02BD2">
      <w:r>
        <w:t>Dissect the subcutaneous until you reach superficial fascia (Campers fascia).</w:t>
      </w:r>
    </w:p>
    <w:p w14:paraId="37A9448C" w14:textId="77777777" w:rsidR="0034610B" w:rsidRDefault="00E02BD2">
      <w:r>
        <w:t>Incise the fascia gently.</w:t>
      </w:r>
    </w:p>
    <w:p w14:paraId="73B780E7" w14:textId="77777777" w:rsidR="0034610B" w:rsidRDefault="00E02BD2">
      <w:r>
        <w:t>Lift the fascia and dissect parallel to the lower border of the fascia to separate the superficial inguinal nodes from the subcutaneous tissue.</w:t>
      </w:r>
    </w:p>
    <w:p w14:paraId="61D91A26" w14:textId="77777777" w:rsidR="0034610B" w:rsidRDefault="00E02BD2">
      <w:r>
        <w:t>Continue until you reach the inguinal ligament (upper border of the dissection).</w:t>
      </w:r>
    </w:p>
    <w:p w14:paraId="60CD03F0" w14:textId="77777777" w:rsidR="0034610B" w:rsidRDefault="00E02BD2">
      <w:r>
        <w:t>Dissect the superficial inguinal lymph nodes off the inguinal ligament starting from the upper edge of the ligament down to the femoral triangle.</w:t>
      </w:r>
    </w:p>
    <w:p w14:paraId="341CE9C0" w14:textId="77777777" w:rsidR="0034610B" w:rsidRDefault="00E02BD2">
      <w:r>
        <w:t>Dissect the lymph-nodes off the muscle s.</w:t>
      </w:r>
    </w:p>
    <w:p w14:paraId="5440433D" w14:textId="77777777" w:rsidR="0034610B" w:rsidRDefault="00E02BD2">
      <w:r>
        <w:t>Separating the groin nodes off the femoral triangle floor proceeding from lateral to medial.</w:t>
      </w:r>
    </w:p>
    <w:p w14:paraId="406068DB" w14:textId="77777777" w:rsidR="0034610B" w:rsidRDefault="00E02BD2">
      <w:r>
        <w:t>Identify the great saphenous vein and dissect carefully until the point of insertion with the femoral vein.</w:t>
      </w:r>
    </w:p>
    <w:p w14:paraId="4DA37066" w14:textId="77777777" w:rsidR="0034610B" w:rsidRDefault="0034610B"/>
    <w:p w14:paraId="121BE6E7" w14:textId="77777777" w:rsidR="0034610B" w:rsidRDefault="0034610B"/>
    <w:p w14:paraId="5375EA55" w14:textId="77777777" w:rsidR="0034610B" w:rsidRDefault="00E02BD2">
      <w:r>
        <w:t>Adjuvant therapy options: nivolumab (programmed death 1 inhibitor)</w:t>
      </w:r>
    </w:p>
    <w:p w14:paraId="6DABA47B" w14:textId="77777777" w:rsidR="0034610B" w:rsidRDefault="0034610B"/>
    <w:p w14:paraId="6CD1E836" w14:textId="77777777" w:rsidR="0034610B" w:rsidRDefault="00E02BD2">
      <w:r>
        <w:t>Or targeted therapy with combination of BRAF/MEK inhibitors;</w:t>
      </w:r>
    </w:p>
    <w:p w14:paraId="4BC63E40" w14:textId="77777777" w:rsidR="0034610B" w:rsidRDefault="00E02BD2">
      <w:r>
        <w:t>(IFN alfa and ipilimumab have fallen out of favor)</w:t>
      </w:r>
    </w:p>
    <w:p w14:paraId="0F4F06FA" w14:textId="77777777" w:rsidR="0034610B" w:rsidRDefault="0034610B"/>
    <w:p w14:paraId="65CB639C" w14:textId="77777777" w:rsidR="0034610B" w:rsidRDefault="00E02BD2">
      <w:r>
        <w:t>Follow up every 3-6 months for 2-3 years, then annually.</w:t>
      </w:r>
    </w:p>
    <w:p w14:paraId="46B939C1" w14:textId="77777777" w:rsidR="0034610B" w:rsidRDefault="0034610B"/>
    <w:p w14:paraId="4AE97209" w14:textId="77777777" w:rsidR="0034610B" w:rsidRDefault="0034610B"/>
    <w:p w14:paraId="78C8A3B3" w14:textId="77777777" w:rsidR="0034610B" w:rsidRDefault="00E02BD2">
      <w:r>
        <w:rPr>
          <w:b/>
        </w:rPr>
        <w:t>Scenario: Another patient, referred by dermatologist for punch biopsy with Breslow depth of 0.7mm, no ulceration</w:t>
      </w:r>
    </w:p>
    <w:p w14:paraId="443D0177" w14:textId="77777777" w:rsidR="0034610B" w:rsidRDefault="0034610B"/>
    <w:p w14:paraId="736DFA62" w14:textId="77777777" w:rsidR="0034610B" w:rsidRDefault="00E02BD2">
      <w:r>
        <w:t>1. Wide local excision with 1.0mm margins, no SLNB</w:t>
      </w:r>
    </w:p>
    <w:p w14:paraId="5D2B7EBB" w14:textId="77777777" w:rsidR="0034610B" w:rsidRDefault="0034610B"/>
    <w:p w14:paraId="68A9B2F5" w14:textId="77777777" w:rsidR="0034610B" w:rsidRDefault="00E02BD2">
      <w:r>
        <w:rPr>
          <w:b/>
        </w:rPr>
        <w:t>Scenario: Same patient but has a firm, palpable lymph node in the right groin? Now what?</w:t>
      </w:r>
    </w:p>
    <w:p w14:paraId="514357D7" w14:textId="77777777" w:rsidR="0034610B" w:rsidRDefault="0034610B"/>
    <w:p w14:paraId="1F8DB018" w14:textId="77777777" w:rsidR="0034610B" w:rsidRDefault="00E02BD2">
      <w:r>
        <w:t>FNA: Metastatic melanoma (should not recommend excisional biopsy as it may interfere with future node dissection.</w:t>
      </w:r>
    </w:p>
    <w:p w14:paraId="19A94C28" w14:textId="77777777" w:rsidR="0034610B" w:rsidRDefault="0034610B"/>
    <w:p w14:paraId="0EDB604B" w14:textId="77777777" w:rsidR="0034610B" w:rsidRDefault="00E02BD2">
      <w:r>
        <w:rPr>
          <w:b/>
        </w:rPr>
        <w:t>How would you manage metastatic Melanoma?</w:t>
      </w:r>
    </w:p>
    <w:p w14:paraId="1109D4D9" w14:textId="77777777" w:rsidR="0034610B" w:rsidRDefault="0034610B"/>
    <w:p w14:paraId="413733C4" w14:textId="77777777" w:rsidR="0034610B" w:rsidRDefault="00E02BD2">
      <w:r>
        <w:t>Test tumor for BRAF gene mutation</w:t>
      </w:r>
    </w:p>
    <w:p w14:paraId="7DC9C31C" w14:textId="77777777" w:rsidR="0034610B" w:rsidRDefault="0034610B"/>
    <w:p w14:paraId="404F125E" w14:textId="77777777" w:rsidR="0034610B" w:rsidRDefault="00E02BD2">
      <w:r>
        <w:lastRenderedPageBreak/>
        <w:t>Stage w/ CT c/a/p or PET CT +/- MRI brain:</w:t>
      </w:r>
    </w:p>
    <w:p w14:paraId="34806A1B" w14:textId="77777777" w:rsidR="0034610B" w:rsidRDefault="00E02BD2">
      <w:r>
        <w:t>(Regional disease appears borderline resectable.)</w:t>
      </w:r>
    </w:p>
    <w:p w14:paraId="3D734C00" w14:textId="77777777" w:rsidR="0034610B" w:rsidRDefault="0034610B"/>
    <w:p w14:paraId="0B376CB4" w14:textId="77777777" w:rsidR="0034610B" w:rsidRDefault="00E02BD2">
      <w:r>
        <w:t>Refer to medical oncologist for systemic therapy</w:t>
      </w:r>
    </w:p>
    <w:p w14:paraId="6851DA8E" w14:textId="77777777" w:rsidR="0034610B" w:rsidRDefault="0034610B"/>
    <w:p w14:paraId="273A5706" w14:textId="77777777" w:rsidR="0034610B" w:rsidRDefault="00E02BD2">
      <w:r>
        <w:rPr>
          <w:b/>
        </w:rPr>
        <w:t>Can you give examples?</w:t>
      </w:r>
    </w:p>
    <w:p w14:paraId="04294811" w14:textId="77777777" w:rsidR="0034610B" w:rsidRDefault="0034610B"/>
    <w:p w14:paraId="3EBE6135" w14:textId="77777777" w:rsidR="0034610B" w:rsidRDefault="00E02BD2">
      <w:r>
        <w:t>Nivolumab (anti-PD-1 antibody), targeted therapy against BRAF (dabrafenib) or downstream target MEK (trametinib)</w:t>
      </w:r>
    </w:p>
    <w:p w14:paraId="28A40E77" w14:textId="77777777" w:rsidR="0034610B" w:rsidRDefault="0034610B"/>
    <w:p w14:paraId="38CBA766" w14:textId="77777777" w:rsidR="0034610B" w:rsidRDefault="00E02BD2">
      <w:r>
        <w:rPr>
          <w:noProof/>
        </w:rPr>
        <w:drawing>
          <wp:inline distT="0" distB="0" distL="0" distR="0" wp14:anchorId="785D2130" wp14:editId="27CF20DB">
            <wp:extent cx="4114800" cy="549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xcbpdnwx.jpg"/>
                    <pic:cNvPicPr/>
                  </pic:nvPicPr>
                  <pic:blipFill>
                    <a:blip r:embed="rId6"/>
                    <a:stretch>
                      <a:fillRect/>
                    </a:stretch>
                  </pic:blipFill>
                  <pic:spPr>
                    <a:xfrm>
                      <a:off x="0" y="0"/>
                      <a:ext cx="4114800" cy="5493470"/>
                    </a:xfrm>
                    <a:prstGeom prst="rect">
                      <a:avLst/>
                    </a:prstGeom>
                  </pic:spPr>
                </pic:pic>
              </a:graphicData>
            </a:graphic>
          </wp:inline>
        </w:drawing>
      </w:r>
    </w:p>
    <w:sectPr w:rsidR="003461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824256">
    <w:abstractNumId w:val="8"/>
  </w:num>
  <w:num w:numId="2" w16cid:durableId="753744165">
    <w:abstractNumId w:val="6"/>
  </w:num>
  <w:num w:numId="3" w16cid:durableId="1647709799">
    <w:abstractNumId w:val="5"/>
  </w:num>
  <w:num w:numId="4" w16cid:durableId="1207791261">
    <w:abstractNumId w:val="4"/>
  </w:num>
  <w:num w:numId="5" w16cid:durableId="259145544">
    <w:abstractNumId w:val="7"/>
  </w:num>
  <w:num w:numId="6" w16cid:durableId="1806702997">
    <w:abstractNumId w:val="3"/>
  </w:num>
  <w:num w:numId="7" w16cid:durableId="784081197">
    <w:abstractNumId w:val="2"/>
  </w:num>
  <w:num w:numId="8" w16cid:durableId="1517503912">
    <w:abstractNumId w:val="1"/>
  </w:num>
  <w:num w:numId="9" w16cid:durableId="42087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10B"/>
    <w:rsid w:val="00463DD1"/>
    <w:rsid w:val="00AA1D8D"/>
    <w:rsid w:val="00B47730"/>
    <w:rsid w:val="00CB0664"/>
    <w:rsid w:val="00E02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481</Words>
  <Characters>2493</Characters>
  <Application>Microsoft Office Word</Application>
  <DocSecurity>0</DocSecurity>
  <Lines>71</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2026-03-20T05:16:00Z</dcterms:modified>
  <cp:category/>
</cp:coreProperties>
</file>