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FA213" w14:textId="77777777" w:rsidR="00242F0B" w:rsidRDefault="004F7001">
      <w:r>
        <w:rPr>
          <w:b/>
          <w:sz w:val="28"/>
        </w:rPr>
        <w:t>UGI GI Bleed – Portal hypertension with Gastroesophageal Varices</w:t>
      </w:r>
    </w:p>
    <w:p w14:paraId="2E49A026" w14:textId="77777777" w:rsidR="00242F0B" w:rsidRPr="004F7001" w:rsidRDefault="004F7001">
      <w:pPr>
        <w:rPr>
          <w:highlight w:val="yellow"/>
        </w:rPr>
      </w:pPr>
      <w:r w:rsidRPr="004F7001">
        <w:rPr>
          <w:b/>
          <w:highlight w:val="yellow"/>
        </w:rPr>
        <w:t>Stem: You are called to the ER to evaluate a 40 year old female with a past medical history of alcoholic cirrhosis who presents with hematemesis and hematochezia associated with abdominal pain.</w:t>
      </w:r>
    </w:p>
    <w:p w14:paraId="5991A559" w14:textId="77777777" w:rsidR="00242F0B" w:rsidRPr="004F7001" w:rsidRDefault="004F7001">
      <w:pPr>
        <w:rPr>
          <w:highlight w:val="yellow"/>
        </w:rPr>
      </w:pPr>
      <w:r w:rsidRPr="004F7001">
        <w:rPr>
          <w:highlight w:val="yellow"/>
        </w:rPr>
        <w:t>No other significant past medical or surgical history.</w:t>
      </w:r>
    </w:p>
    <w:p w14:paraId="4381357A" w14:textId="77777777" w:rsidR="00242F0B" w:rsidRPr="004F7001" w:rsidRDefault="004F7001">
      <w:pPr>
        <w:rPr>
          <w:highlight w:val="yellow"/>
        </w:rPr>
      </w:pPr>
      <w:r w:rsidRPr="004F7001">
        <w:rPr>
          <w:highlight w:val="yellow"/>
        </w:rPr>
        <w:t>Exam:</w:t>
      </w:r>
    </w:p>
    <w:p w14:paraId="4EED639C" w14:textId="77777777" w:rsidR="00242F0B" w:rsidRPr="004F7001" w:rsidRDefault="004F7001">
      <w:pPr>
        <w:rPr>
          <w:highlight w:val="yellow"/>
        </w:rPr>
      </w:pPr>
      <w:r w:rsidRPr="004F7001">
        <w:rPr>
          <w:highlight w:val="yellow"/>
        </w:rPr>
        <w:t>VS: T 98 F, HR 110, BP 110/75, RR 20, O2 saturation 90% on room air.</w:t>
      </w:r>
    </w:p>
    <w:p w14:paraId="04132CCB" w14:textId="77777777" w:rsidR="00242F0B" w:rsidRPr="004F7001" w:rsidRDefault="004F7001">
      <w:pPr>
        <w:rPr>
          <w:highlight w:val="yellow"/>
        </w:rPr>
      </w:pPr>
      <w:r w:rsidRPr="004F7001">
        <w:rPr>
          <w:highlight w:val="yellow"/>
        </w:rPr>
        <w:t>Pale</w:t>
      </w:r>
    </w:p>
    <w:p w14:paraId="6EAA2868" w14:textId="77777777" w:rsidR="00242F0B" w:rsidRPr="004F7001" w:rsidRDefault="004F7001">
      <w:pPr>
        <w:rPr>
          <w:highlight w:val="yellow"/>
        </w:rPr>
      </w:pPr>
      <w:r w:rsidRPr="004F7001">
        <w:rPr>
          <w:highlight w:val="yellow"/>
        </w:rPr>
        <w:t>Alert and oriented X3, and has palpable distal pulses.</w:t>
      </w:r>
    </w:p>
    <w:p w14:paraId="10DD149F" w14:textId="77777777" w:rsidR="00242F0B" w:rsidRDefault="004F7001">
      <w:r w:rsidRPr="004F7001">
        <w:rPr>
          <w:highlight w:val="yellow"/>
        </w:rPr>
        <w:t>Labs: WBC 5, Hgb 9, Plt 80, Na 130, K 3.4, BUN 25, Cr 1.3, Gluc 200, Alb 3, T. bili 4.2, Alk phos 120, AST 55, ALT 27, INR 1.4. MELD score is 23.</w:t>
      </w:r>
    </w:p>
    <w:p w14:paraId="0C6CCE8A" w14:textId="77777777" w:rsidR="00242F0B" w:rsidRDefault="004F7001">
      <w:r>
        <w:rPr>
          <w:b/>
        </w:rPr>
        <w:t>What is your differential diagnosis?</w:t>
      </w:r>
    </w:p>
    <w:p w14:paraId="453C2F24" w14:textId="77777777" w:rsidR="00242F0B" w:rsidRDefault="004F7001">
      <w:r>
        <w:t>Bleeding esophageal or gastric varices</w:t>
      </w:r>
    </w:p>
    <w:p w14:paraId="30E95BF5" w14:textId="77777777" w:rsidR="00242F0B" w:rsidRDefault="004F7001">
      <w:r>
        <w:t>Peptic ulcer</w:t>
      </w:r>
    </w:p>
    <w:p w14:paraId="0379A4B8" w14:textId="77777777" w:rsidR="00242F0B" w:rsidRDefault="004F7001">
      <w:r>
        <w:t>Mallory-Weiss</w:t>
      </w:r>
    </w:p>
    <w:p w14:paraId="6CB0CABB" w14:textId="77777777" w:rsidR="00242F0B" w:rsidRDefault="00242F0B"/>
    <w:p w14:paraId="555E685C" w14:textId="77777777" w:rsidR="00242F0B" w:rsidRDefault="004F7001">
      <w:r>
        <w:rPr>
          <w:b/>
        </w:rPr>
        <w:t>What would you like to do now?</w:t>
      </w:r>
    </w:p>
    <w:p w14:paraId="21D67827" w14:textId="77777777" w:rsidR="00242F0B" w:rsidRDefault="004F7001">
      <w:r>
        <w:t>ABCs</w:t>
      </w:r>
    </w:p>
    <w:p w14:paraId="3BCC24C5" w14:textId="77777777" w:rsidR="00242F0B" w:rsidRDefault="004F7001">
      <w:r>
        <w:t>Intubate if patient cannot protect airway.</w:t>
      </w:r>
    </w:p>
    <w:p w14:paraId="21AB60AD" w14:textId="77777777" w:rsidR="00242F0B" w:rsidRDefault="004F7001">
      <w:r>
        <w:t>IV access with large bore IVs</w:t>
      </w:r>
    </w:p>
    <w:p w14:paraId="46A88EC9" w14:textId="77777777" w:rsidR="00242F0B" w:rsidRDefault="004F7001">
      <w:r>
        <w:t>Fluid resuscitation / blood</w:t>
      </w:r>
    </w:p>
    <w:p w14:paraId="4B7A88DD" w14:textId="77777777" w:rsidR="00242F0B" w:rsidRDefault="004F7001">
      <w:r>
        <w:t>Foley</w:t>
      </w:r>
    </w:p>
    <w:p w14:paraId="36E169F1" w14:textId="77777777" w:rsidR="00242F0B" w:rsidRDefault="004F7001">
      <w:r>
        <w:t>Arterial line</w:t>
      </w:r>
    </w:p>
    <w:p w14:paraId="00AA0C5C" w14:textId="77777777" w:rsidR="00242F0B" w:rsidRDefault="00242F0B"/>
    <w:p w14:paraId="16A8D5AE" w14:textId="77777777" w:rsidR="00242F0B" w:rsidRDefault="004F7001">
      <w:r>
        <w:t>Initiate meds to lower portal pressure (below 12 mm Hg) with splanchnic vasoconstrictors.</w:t>
      </w:r>
    </w:p>
    <w:p w14:paraId="661A26C9" w14:textId="77777777" w:rsidR="00242F0B" w:rsidRDefault="004F7001">
      <w:r>
        <w:t>Octreotide bolus and drip (or Vasopressin, administered with nitroglycerin), continue for 3-5 days.</w:t>
      </w:r>
    </w:p>
    <w:p w14:paraId="144EE9AA" w14:textId="77777777" w:rsidR="00242F0B" w:rsidRDefault="004F7001">
      <w:r>
        <w:t>3. Prophylactic antibiotics prior to EGD, s/a Ceftriaxone.</w:t>
      </w:r>
    </w:p>
    <w:p w14:paraId="3266EB7C" w14:textId="77777777" w:rsidR="00242F0B" w:rsidRDefault="004F7001">
      <w:r>
        <w:t>4. EGD if patient is stable.</w:t>
      </w:r>
    </w:p>
    <w:p w14:paraId="3164CDE3" w14:textId="77777777" w:rsidR="00242F0B" w:rsidRDefault="004F7001">
      <w:r>
        <w:t>a. Perform banding (preferred) or sclerotherapy of esophageal varices.</w:t>
      </w:r>
    </w:p>
    <w:p w14:paraId="033B4F24" w14:textId="77777777" w:rsidR="00242F0B" w:rsidRDefault="00242F0B"/>
    <w:p w14:paraId="1557CB1B" w14:textId="77777777" w:rsidR="00242F0B" w:rsidRDefault="004F7001">
      <w:r>
        <w:rPr>
          <w:b/>
        </w:rPr>
        <w:t>Describe how to perform EGD?</w:t>
      </w:r>
    </w:p>
    <w:p w14:paraId="64179909" w14:textId="77777777" w:rsidR="00242F0B" w:rsidRDefault="00242F0B"/>
    <w:p w14:paraId="7856D106" w14:textId="77777777" w:rsidR="00242F0B" w:rsidRDefault="004F7001">
      <w:r>
        <w:t>Procedural sedation</w:t>
      </w:r>
    </w:p>
    <w:p w14:paraId="359DBC74" w14:textId="77777777" w:rsidR="00242F0B" w:rsidRDefault="004F7001">
      <w:r>
        <w:t>Place in left lateral decubitus position.</w:t>
      </w:r>
    </w:p>
    <w:p w14:paraId="7F538FEB" w14:textId="77777777" w:rsidR="00242F0B" w:rsidRDefault="004F7001">
      <w:r>
        <w:t>Insert scope into mouth under direct visualization.</w:t>
      </w:r>
    </w:p>
    <w:p w14:paraId="43C52C26" w14:textId="77777777" w:rsidR="00242F0B" w:rsidRDefault="004F7001">
      <w:r>
        <w:t>Pass the scope past the cricoarytenoid cartilage into the esophagus.</w:t>
      </w:r>
    </w:p>
    <w:p w14:paraId="7E3B785B" w14:textId="77777777" w:rsidR="00242F0B" w:rsidRDefault="004F7001">
      <w:r>
        <w:lastRenderedPageBreak/>
        <w:t>Ensuring direct visualization, pass the scope through the esophagus with continuous insufflation in order to visualize the entire esophagus.</w:t>
      </w:r>
    </w:p>
    <w:p w14:paraId="4A8530FF" w14:textId="77777777" w:rsidR="00242F0B" w:rsidRDefault="004F7001">
      <w:r>
        <w:t>Visualize the gastroesophageal junction and pass into the stomach.</w:t>
      </w:r>
    </w:p>
    <w:p w14:paraId="72B57CE0" w14:textId="77777777" w:rsidR="00242F0B" w:rsidRDefault="00242F0B"/>
    <w:p w14:paraId="3784A033" w14:textId="77777777" w:rsidR="00242F0B" w:rsidRDefault="004F7001">
      <w:r>
        <w:rPr>
          <w:b/>
        </w:rPr>
        <w:t>What would you like to do when they recover?</w:t>
      </w:r>
    </w:p>
    <w:p w14:paraId="7602A40F" w14:textId="77777777" w:rsidR="00242F0B" w:rsidRDefault="004F7001">
      <w:r>
        <w:t>Refer for transplant evaluation if MELD 14 or more once they recover.</w:t>
      </w:r>
    </w:p>
    <w:p w14:paraId="5E5CC3FD" w14:textId="77777777" w:rsidR="00242F0B" w:rsidRDefault="004F7001">
      <w:r>
        <w:t>Begin nonselective beta blocker when hemodynamically normal and no evidence of bleeding/out of acute phase</w:t>
      </w:r>
    </w:p>
    <w:p w14:paraId="27D7BA85" w14:textId="77777777" w:rsidR="00242F0B" w:rsidRDefault="004F7001">
      <w:r>
        <w:rPr>
          <w:b/>
        </w:rPr>
        <w:t>Scenario: Same patient but with a heart rate of 120 and hypotensive, and they remained hypotensive despite the initiation of fluid and blood products’ resuscitation. Now what?</w:t>
      </w:r>
    </w:p>
    <w:p w14:paraId="1A1B5297" w14:textId="77777777" w:rsidR="00242F0B" w:rsidRDefault="004F7001">
      <w:r>
        <w:t>1. ABCs</w:t>
      </w:r>
    </w:p>
    <w:p w14:paraId="253C2F44" w14:textId="77777777" w:rsidR="00242F0B" w:rsidRDefault="004F7001">
      <w:r>
        <w:t>– intubate to protect airway.</w:t>
      </w:r>
    </w:p>
    <w:p w14:paraId="10EE1754" w14:textId="77777777" w:rsidR="00242F0B" w:rsidRDefault="004F7001">
      <w:r>
        <w:t>Balloon tamponade with Sengstaken-Blakemore tube or Minnesota tube to temporize patient</w:t>
      </w:r>
    </w:p>
    <w:p w14:paraId="190199E8" w14:textId="77777777" w:rsidR="00242F0B" w:rsidRDefault="00242F0B"/>
    <w:p w14:paraId="6D7A0915" w14:textId="77777777" w:rsidR="00242F0B" w:rsidRDefault="004F7001">
      <w:r>
        <w:rPr>
          <w:b/>
        </w:rPr>
        <w:t>How do you do it ? Describe?</w:t>
      </w:r>
    </w:p>
    <w:p w14:paraId="7DBB667B" w14:textId="77777777" w:rsidR="00242F0B" w:rsidRDefault="004F7001">
      <w:r>
        <w:t>Check balloons for leaks</w:t>
      </w:r>
    </w:p>
    <w:p w14:paraId="195786A1" w14:textId="77777777" w:rsidR="00242F0B" w:rsidRDefault="004F7001">
      <w:r>
        <w:t>Deflate</w:t>
      </w:r>
    </w:p>
    <w:p w14:paraId="4DD49166" w14:textId="77777777" w:rsidR="00242F0B" w:rsidRDefault="004F7001">
      <w:r>
        <w:t>Insert the tube via mouth.</w:t>
      </w:r>
    </w:p>
    <w:p w14:paraId="6EDAD7C2" w14:textId="77777777" w:rsidR="00242F0B" w:rsidRDefault="004F7001">
      <w:r>
        <w:t>Advance to 50 cm</w:t>
      </w:r>
    </w:p>
    <w:p w14:paraId="5C942848" w14:textId="77777777" w:rsidR="00242F0B" w:rsidRDefault="004F7001">
      <w:r>
        <w:t>Confirm position of gastric balloon in stomach with X-ray.</w:t>
      </w:r>
    </w:p>
    <w:p w14:paraId="3ADA4745" w14:textId="77777777" w:rsidR="00242F0B" w:rsidRDefault="004F7001">
      <w:r>
        <w:t>Inflate the gastric balloon in 50mL increments. Go up to 250 -300ml for SBT or 450-500ml for Minnesota tube.</w:t>
      </w:r>
    </w:p>
    <w:p w14:paraId="62ECF83B" w14:textId="77777777" w:rsidR="00242F0B" w:rsidRDefault="004F7001">
      <w:r>
        <w:t>Once inflated, pull the balloon back so it is against gastric fundus.</w:t>
      </w:r>
    </w:p>
    <w:p w14:paraId="37FBEB4A" w14:textId="77777777" w:rsidR="00242F0B" w:rsidRDefault="004F7001">
      <w:r>
        <w:t>Take note of measurement at lips.</w:t>
      </w:r>
    </w:p>
    <w:p w14:paraId="567E5963" w14:textId="77777777" w:rsidR="00242F0B" w:rsidRDefault="004F7001">
      <w:r>
        <w:t>Secure with traction and rope pulley system using bag of fluid.</w:t>
      </w:r>
    </w:p>
    <w:p w14:paraId="48380D32" w14:textId="77777777" w:rsidR="00242F0B" w:rsidRDefault="004F7001">
      <w:r>
        <w:t>Must remove after 24-36 hours.</w:t>
      </w:r>
    </w:p>
    <w:p w14:paraId="295F1606" w14:textId="77777777" w:rsidR="00242F0B" w:rsidRDefault="00242F0B"/>
    <w:p w14:paraId="3FDCBC5F" w14:textId="77777777" w:rsidR="00242F0B" w:rsidRDefault="004F7001">
      <w:r>
        <w:t>Note: Inflation of esophageal balloon usually is not required (if required inflate to 40mmHg).</w:t>
      </w:r>
    </w:p>
    <w:p w14:paraId="12335A56" w14:textId="77777777" w:rsidR="00242F0B" w:rsidRDefault="004F7001">
      <w:r>
        <w:t>Use only if there is continued bleeding despite adequate inflation of the gastric balloon.</w:t>
      </w:r>
    </w:p>
    <w:p w14:paraId="571D5634" w14:textId="77777777" w:rsidR="00242F0B" w:rsidRDefault="004F7001">
      <w:r>
        <w:t>Do not use the esophageal balloon on its own.</w:t>
      </w:r>
    </w:p>
    <w:p w14:paraId="1B80F53D" w14:textId="77777777" w:rsidR="00242F0B" w:rsidRDefault="00242F0B"/>
    <w:p w14:paraId="3D4CF1AA" w14:textId="77777777" w:rsidR="00242F0B" w:rsidRDefault="004F7001">
      <w:r>
        <w:rPr>
          <w:b/>
        </w:rPr>
        <w:t>The patient has refractory bleeding. What would you do next?</w:t>
      </w:r>
    </w:p>
    <w:p w14:paraId="4BDFCBB1" w14:textId="77777777" w:rsidR="00242F0B" w:rsidRDefault="004F7001">
      <w:r>
        <w:t>1. Repeat EGD and attempts to control bleeding endoscopically. Otherwise, TIPS or surgery.</w:t>
      </w:r>
    </w:p>
    <w:p w14:paraId="63962355" w14:textId="77777777" w:rsidR="00242F0B" w:rsidRDefault="004F7001">
      <w:r>
        <w:t>a. Childs C→TIPS.</w:t>
      </w:r>
    </w:p>
    <w:p w14:paraId="11D67283" w14:textId="77777777" w:rsidR="00242F0B" w:rsidRDefault="004F7001">
      <w:r>
        <w:t>b. Childs A/B→Surgical shunt</w:t>
      </w:r>
    </w:p>
    <w:p w14:paraId="6AF3BE04" w14:textId="77777777" w:rsidR="00242F0B" w:rsidRDefault="00242F0B"/>
    <w:p w14:paraId="23CD82A9" w14:textId="77777777" w:rsidR="00242F0B" w:rsidRDefault="004F7001">
      <w:r>
        <w:rPr>
          <w:b/>
        </w:rPr>
        <w:t>Describe TIPS</w:t>
      </w:r>
    </w:p>
    <w:p w14:paraId="1E1A53C1" w14:textId="77777777" w:rsidR="00242F0B" w:rsidRDefault="00242F0B"/>
    <w:p w14:paraId="730BDC17" w14:textId="77777777" w:rsidR="00242F0B" w:rsidRDefault="004F7001">
      <w:r>
        <w:t>TIPS: needle introduced via right internal jugular vein→pass from hepatic vein to portal vein→tract is dilated with a balloon→stent placed in the tract. Done undergo fluoro.</w:t>
      </w:r>
    </w:p>
    <w:p w14:paraId="29075B6A" w14:textId="77777777" w:rsidR="00242F0B" w:rsidRDefault="00242F0B"/>
    <w:p w14:paraId="1A4AAB21" w14:textId="77777777" w:rsidR="00242F0B" w:rsidRDefault="004F7001">
      <w:r>
        <w:rPr>
          <w:b/>
        </w:rPr>
        <w:t>Describe one e mergency surgery to control bleeding:</w:t>
      </w:r>
    </w:p>
    <w:p w14:paraId="3D93DE9D" w14:textId="77777777" w:rsidR="00242F0B" w:rsidRDefault="004F7001">
      <w:r>
        <w:t>Portacaval shunt: one method joins portal vein to IVC in end to side manner, disrupting portal vein flow to liver. OR, connect portal vein and IVC in a side to side manner, which allows partial portal venous flow to liver.</w:t>
      </w:r>
    </w:p>
    <w:p w14:paraId="6CD00DC4" w14:textId="77777777" w:rsidR="00242F0B" w:rsidRDefault="004F7001">
      <w:r>
        <w:t>Note: Rarely done anymore, as there is high incidence of hepatic encephalopathy and decreased liver function.</w:t>
      </w:r>
    </w:p>
    <w:p w14:paraId="04AD0527" w14:textId="77777777" w:rsidR="00242F0B" w:rsidRDefault="004F7001">
      <w:r>
        <w:t>Mesocaval shunt: use 8-10 mm PTFE graft to connect SMV to IVC. Easier to perform and can be ligated during future liver transplant.</w:t>
      </w:r>
    </w:p>
    <w:p w14:paraId="7CAB60D6" w14:textId="77777777" w:rsidR="00242F0B" w:rsidRDefault="004F7001">
      <w:r>
        <w:t>Selective distal splenorenal shunt (Warren shunt: used most commonly. Divide gastroesophageal collaterals. Venous drainage of stomach continues through short gastrosplenic veins. End to side splenic to renal vein anastomosis.</w:t>
      </w:r>
    </w:p>
    <w:p w14:paraId="55AEF05F" w14:textId="77777777" w:rsidR="00242F0B" w:rsidRDefault="004F7001">
      <w:r>
        <w:t>Suiguira procedure: extensive devascularization of stomach and distal esophagus. Also includes transection of esophagus, splenectomy, truncal vagotomy, and pyloroplasty.</w:t>
      </w:r>
    </w:p>
    <w:p w14:paraId="33484574" w14:textId="77777777" w:rsidR="00242F0B" w:rsidRDefault="004F7001">
      <w:r>
        <w:t>e. Esophageal transection: Vagus nerves are dissected away from GE junction→anterior gastrotomy, EEA stapler placed in GE junction through gastrotomy→silk suture used to tie esophagus to stapler in open position→stapler fired→confirm 2 doughnuts→close gastrotomy.</w:t>
      </w:r>
    </w:p>
    <w:p w14:paraId="769D3DEB" w14:textId="77777777" w:rsidR="00242F0B" w:rsidRDefault="004F7001">
      <w:r>
        <w:rPr>
          <w:b/>
        </w:rPr>
        <w:t>If The patient has gastric varices. How does management differ?</w:t>
      </w:r>
    </w:p>
    <w:p w14:paraId="095D44DB" w14:textId="77777777" w:rsidR="00242F0B" w:rsidRDefault="004F7001">
      <w:r>
        <w:t>Octreotide or Vasopressin</w:t>
      </w:r>
    </w:p>
    <w:p w14:paraId="5A272900" w14:textId="77777777" w:rsidR="00242F0B" w:rsidRDefault="004F7001">
      <w:r>
        <w:t>EGD.</w:t>
      </w:r>
    </w:p>
    <w:p w14:paraId="2B5CBB9E" w14:textId="77777777" w:rsidR="00242F0B" w:rsidRDefault="004F7001">
      <w:r>
        <w:t>3. TIPS or surgery</w:t>
      </w:r>
    </w:p>
    <w:p w14:paraId="1F967557" w14:textId="77777777" w:rsidR="00242F0B" w:rsidRDefault="004F7001">
      <w:r>
        <w:rPr>
          <w:b/>
        </w:rPr>
        <w:t>Patient is now following up as an outpatient. What is your surveillance strategy and outpatient management?</w:t>
      </w:r>
    </w:p>
    <w:p w14:paraId="6A205562" w14:textId="77777777" w:rsidR="00242F0B" w:rsidRDefault="004F7001">
      <w:r>
        <w:t>1. Initiation of non-selective Beta Blocker (propranolol)</w:t>
      </w:r>
    </w:p>
    <w:p w14:paraId="75787514" w14:textId="77777777" w:rsidR="00242F0B" w:rsidRDefault="004F7001">
      <w:r>
        <w:t>2. EGD with banding/sclerotherapy q2-8 weeks until varices are obliterated.</w:t>
      </w:r>
    </w:p>
    <w:p w14:paraId="2930705C" w14:textId="77777777" w:rsidR="00242F0B" w:rsidRDefault="004F7001">
      <w:r>
        <w:t>3. Referral for transplant evaluation if a candidate (MELD &gt; 14, no EtOH usage)</w:t>
      </w:r>
    </w:p>
    <w:p w14:paraId="42534912" w14:textId="77777777" w:rsidR="00242F0B" w:rsidRDefault="004F7001">
      <w:r>
        <w:t>4. Consider elective TIPS</w:t>
      </w:r>
    </w:p>
    <w:p w14:paraId="1027149A" w14:textId="77777777" w:rsidR="00242F0B" w:rsidRDefault="00242F0B"/>
    <w:p w14:paraId="464E2259" w14:textId="77777777" w:rsidR="00242F0B" w:rsidRDefault="004F7001">
      <w:r>
        <w:rPr>
          <w:b/>
        </w:rPr>
        <w:t>Pitfalls:</w:t>
      </w:r>
    </w:p>
    <w:p w14:paraId="3E889855" w14:textId="77777777" w:rsidR="00242F0B" w:rsidRDefault="004F7001">
      <w:r>
        <w:t>Work up including EGD</w:t>
      </w:r>
    </w:p>
    <w:p w14:paraId="1948D337" w14:textId="77777777" w:rsidR="00242F0B" w:rsidRDefault="004F7001">
      <w:r>
        <w:t>Not k now ing how to use tube.</w:t>
      </w:r>
    </w:p>
    <w:p w14:paraId="19DBB2C2" w14:textId="77777777" w:rsidR="00242F0B" w:rsidRDefault="004F7001">
      <w:r>
        <w:t>Not u sing Vasopressin or Octreotide.</w:t>
      </w:r>
    </w:p>
    <w:p w14:paraId="1C6584C9" w14:textId="77777777" w:rsidR="00242F0B" w:rsidRDefault="004F7001">
      <w:r>
        <w:t>Not g iving antibiotics.</w:t>
      </w:r>
    </w:p>
    <w:p w14:paraId="7DA3D15B" w14:textId="77777777" w:rsidR="00242F0B" w:rsidRDefault="004F7001">
      <w:r>
        <w:t>Not knowing to repeat EGD.</w:t>
      </w:r>
    </w:p>
    <w:p w14:paraId="10A3950F" w14:textId="77777777" w:rsidR="00242F0B" w:rsidRDefault="004F7001">
      <w:r>
        <w:t>Not knowing when to do TIPS versus surgery.</w:t>
      </w:r>
    </w:p>
    <w:p w14:paraId="6E9A23CF" w14:textId="77777777" w:rsidR="00242F0B" w:rsidRDefault="00242F0B"/>
    <w:p w14:paraId="2A5CA15B" w14:textId="77777777" w:rsidR="00242F0B" w:rsidRDefault="004F7001">
      <w:r>
        <w:rPr>
          <w:b/>
        </w:rPr>
        <w:t>References:</w:t>
      </w:r>
    </w:p>
    <w:p w14:paraId="3EA6DBED" w14:textId="77777777" w:rsidR="00242F0B" w:rsidRDefault="004F7001">
      <w:r>
        <w:t>Biecker E. Portal hypertension and gastrointestinal bleeding: diagnosis, prevention and management. World J Gastroenterol. 2013;19 (31):5035-5050. doi:10.3748/wjg.v19.i 31.5035</w:t>
      </w:r>
    </w:p>
    <w:sectPr w:rsidR="00242F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1315355">
    <w:abstractNumId w:val="8"/>
  </w:num>
  <w:num w:numId="2" w16cid:durableId="205262521">
    <w:abstractNumId w:val="6"/>
  </w:num>
  <w:num w:numId="3" w16cid:durableId="634993834">
    <w:abstractNumId w:val="5"/>
  </w:num>
  <w:num w:numId="4" w16cid:durableId="1700819437">
    <w:abstractNumId w:val="4"/>
  </w:num>
  <w:num w:numId="5" w16cid:durableId="2089224841">
    <w:abstractNumId w:val="7"/>
  </w:num>
  <w:num w:numId="6" w16cid:durableId="2018001149">
    <w:abstractNumId w:val="3"/>
  </w:num>
  <w:num w:numId="7" w16cid:durableId="390615872">
    <w:abstractNumId w:val="2"/>
  </w:num>
  <w:num w:numId="8" w16cid:durableId="1767263235">
    <w:abstractNumId w:val="1"/>
  </w:num>
  <w:num w:numId="9" w16cid:durableId="1727073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F0B"/>
    <w:rsid w:val="0029639D"/>
    <w:rsid w:val="00326F90"/>
    <w:rsid w:val="00463DD1"/>
    <w:rsid w:val="004F70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09B7946-5D19-4E27-8985-F1D1C150E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837</Words>
  <Characters>4442</Characters>
  <Application>Microsoft Office Word</Application>
  <DocSecurity>0</DocSecurity>
  <Lines>98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Drake, Justin</cp:lastModifiedBy>
  <cp:revision>2</cp:revision>
  <dcterms:created xsi:type="dcterms:W3CDTF">2013-12-23T23:15:00Z</dcterms:created>
  <dcterms:modified xsi:type="dcterms:W3CDTF">2026-03-20T05:21:00Z</dcterms:modified>
  <cp:category/>
</cp:coreProperties>
</file>