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3BE12" w14:textId="5C8A34DC" w:rsidR="000D0945" w:rsidRDefault="00483AA4" w:rsidP="00817CA4">
      <w:pPr>
        <w:pStyle w:val="NormalWeb"/>
        <w:spacing w:before="0" w:beforeAutospacing="0" w:after="0" w:afterAutospacing="0"/>
        <w:ind w:right="225"/>
        <w:jc w:val="both"/>
        <w:rPr>
          <w:rFonts w:ascii="Aptos" w:hAnsi="Aptos" w:cstheme="minorHAnsi"/>
          <w:b/>
          <w:bCs/>
          <w:color w:val="000000"/>
          <w:sz w:val="22"/>
          <w:szCs w:val="22"/>
        </w:rPr>
      </w:pPr>
      <w:r w:rsidRPr="00483AA4">
        <w:rPr>
          <w:rFonts w:ascii="Aptos" w:hAnsi="Aptos" w:cstheme="minorHAnsi"/>
          <w:b/>
          <w:bCs/>
          <w:noProof/>
          <w:color w:val="000000"/>
          <w:sz w:val="22"/>
          <w:szCs w:val="22"/>
        </w:rPr>
        <mc:AlternateContent>
          <mc:Choice Requires="wps">
            <w:drawing>
              <wp:anchor distT="45720" distB="45720" distL="114300" distR="114300" simplePos="0" relativeHeight="251659264" behindDoc="0" locked="0" layoutInCell="1" allowOverlap="1" wp14:anchorId="4DF96765" wp14:editId="3E9FD5BE">
                <wp:simplePos x="0" y="0"/>
                <wp:positionH relativeFrom="margin">
                  <wp:posOffset>-635</wp:posOffset>
                </wp:positionH>
                <wp:positionV relativeFrom="paragraph">
                  <wp:posOffset>325120</wp:posOffset>
                </wp:positionV>
                <wp:extent cx="5771515" cy="2384425"/>
                <wp:effectExtent l="0" t="0" r="1968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2384425"/>
                        </a:xfrm>
                        <a:prstGeom prst="rect">
                          <a:avLst/>
                        </a:prstGeom>
                        <a:solidFill>
                          <a:srgbClr val="FFFFFF"/>
                        </a:solidFill>
                        <a:ln w="9525">
                          <a:solidFill>
                            <a:srgbClr val="000000"/>
                          </a:solidFill>
                          <a:miter lim="800000"/>
                          <a:headEnd/>
                          <a:tailEnd/>
                        </a:ln>
                      </wps:spPr>
                      <wps:txbx>
                        <w:txbxContent>
                          <w:p w14:paraId="23756EE3" w14:textId="38405EEE" w:rsidR="00483AA4" w:rsidRPr="00483AA4" w:rsidRDefault="00483AA4" w:rsidP="00483AA4">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highlight w:val="yellow"/>
                              </w:rPr>
                              <w:t>Stem</w:t>
                            </w:r>
                            <w:r w:rsidRPr="00483AA4">
                              <w:rPr>
                                <w:rFonts w:ascii="Aptos" w:hAnsi="Aptos" w:cstheme="minorHAnsi"/>
                                <w:b/>
                                <w:bCs/>
                                <w:color w:val="000000"/>
                                <w:sz w:val="22"/>
                                <w:szCs w:val="22"/>
                              </w:rPr>
                              <w:t>: A 25-year-old male is brought to the emergency department as a level I trauma after being thrown from a snowmobile. At the scene, emergency responders placed the patient in a cervical collar and administered high-flow oxygen via face mask. In the emergency department, his pulse oximetry saturation is 92%, and he has snoring and noisy breathing. Blood pressure was 85/53, HR 128, RR 22, Temp 99. Focused abdominal sonogram was positive for free fluid, he is taken directly to the operating room for an exploratory laparotomy. Intravenous and intra-arterial accesses are already in place.</w:t>
                            </w:r>
                          </w:p>
                          <w:p w14:paraId="6B2BB9A1" w14:textId="77777777" w:rsidR="00483AA4" w:rsidRPr="00483AA4" w:rsidRDefault="00483AA4" w:rsidP="00483AA4">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 xml:space="preserve">After removing the anterior portion of the cervical spine collar, the anesthesiologist was ready for induction, describe the method used for induction in this patient? </w:t>
                            </w:r>
                          </w:p>
                          <w:p w14:paraId="714F6727" w14:textId="672958CB" w:rsidR="00483AA4" w:rsidRDefault="00483A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F96765" id="_x0000_t202" coordsize="21600,21600" o:spt="202" path="m,l,21600r21600,l21600,xe">
                <v:stroke joinstyle="miter"/>
                <v:path gradientshapeok="t" o:connecttype="rect"/>
              </v:shapetype>
              <v:shape id="Text Box 2" o:spid="_x0000_s1026" type="#_x0000_t202" style="position:absolute;left:0;text-align:left;margin-left:-.05pt;margin-top:25.6pt;width:454.45pt;height:187.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">
                <v:textbox>
                  <w:txbxContent>
                    <w:p w14:paraId="23756EE3" w14:textId="38405EEE" w:rsidR="00483AA4" w:rsidRPr="00483AA4" w:rsidRDefault="00483AA4" w:rsidP="00483AA4">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highlight w:val="yellow"/>
                        </w:rPr>
                        <w:t>Stem</w:t>
                      </w:r>
                      <w:r w:rsidRPr="00483AA4">
                        <w:rPr>
                          <w:rFonts w:ascii="Aptos" w:hAnsi="Aptos" w:cstheme="minorHAnsi"/>
                          <w:b/>
                          <w:bCs/>
                          <w:color w:val="000000"/>
                          <w:sz w:val="22"/>
                          <w:szCs w:val="22"/>
                        </w:rPr>
                        <w:t>: A 25-year-old male is brought to the emergency department as a level I trauma after being thrown from a snowmobile. At the scene, emergency responders placed the patient in a cervical collar and administered high-flow oxygen via face mask. In the emergency department, his pulse oximetry saturation is 92%, and he has snoring and noisy breathing. Blood pressure was 85/53, HR 128, RR 22, Temp 99. Focused abdominal sonogram was positive for free fluid, he is taken directly to the operating room for an exploratory laparotomy. Intravenous and intra-arterial accesses are already in place.</w:t>
                      </w:r>
                    </w:p>
                    <w:p w14:paraId="6B2BB9A1" w14:textId="77777777" w:rsidR="00483AA4" w:rsidRPr="00483AA4" w:rsidRDefault="00483AA4" w:rsidP="00483AA4">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 xml:space="preserve">After removing the anterior portion of the cervical spine collar, the anesthesiologist was ready for induction, describe the method used for induction in this patient? </w:t>
                      </w:r>
                    </w:p>
                    <w:p w14:paraId="714F6727" w14:textId="672958CB" w:rsidR="00483AA4" w:rsidRDefault="00483AA4"/>
                  </w:txbxContent>
                </v:textbox>
                <w10:wrap type="square" anchorx="margin"/>
              </v:shape>
            </w:pict>
          </mc:Fallback>
        </mc:AlternateContent>
      </w:r>
      <w:r w:rsidR="00CD7ECF" w:rsidRPr="00483AA4">
        <w:rPr>
          <w:rFonts w:ascii="Aptos" w:hAnsi="Aptos" w:cstheme="minorHAnsi"/>
          <w:b/>
          <w:bCs/>
          <w:color w:val="000000"/>
          <w:sz w:val="22"/>
          <w:szCs w:val="22"/>
        </w:rPr>
        <w:t xml:space="preserve">Airway Emergency </w:t>
      </w:r>
    </w:p>
    <w:p w14:paraId="2932811B" w14:textId="0F80D579" w:rsidR="00483AA4" w:rsidRDefault="00483AA4" w:rsidP="00817CA4">
      <w:pPr>
        <w:pStyle w:val="NormalWeb"/>
        <w:spacing w:before="0" w:beforeAutospacing="0" w:after="0" w:afterAutospacing="0"/>
        <w:ind w:right="225"/>
        <w:jc w:val="both"/>
        <w:rPr>
          <w:rFonts w:ascii="Aptos" w:hAnsi="Aptos" w:cstheme="minorHAnsi"/>
          <w:b/>
          <w:bCs/>
          <w:color w:val="000000"/>
          <w:sz w:val="22"/>
          <w:szCs w:val="22"/>
        </w:rPr>
      </w:pPr>
    </w:p>
    <w:p w14:paraId="5FFA21D2" w14:textId="49ECD9D3" w:rsidR="00396CFB" w:rsidRPr="00483AA4" w:rsidRDefault="00396CFB" w:rsidP="00CD7ECF">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Rapid Sequence induction:</w:t>
      </w:r>
    </w:p>
    <w:p w14:paraId="6448152A" w14:textId="3E52B78D" w:rsidR="00396CFB" w:rsidRPr="00483AA4" w:rsidRDefault="00396CFB" w:rsidP="00396CFB">
      <w:pPr>
        <w:pStyle w:val="NormalWeb"/>
        <w:numPr>
          <w:ilvl w:val="0"/>
          <w:numId w:val="34"/>
        </w:numPr>
        <w:spacing w:after="0"/>
        <w:ind w:right="256"/>
        <w:rPr>
          <w:rFonts w:ascii="Aptos" w:hAnsi="Aptos" w:cstheme="minorHAnsi"/>
          <w:color w:val="000000"/>
          <w:sz w:val="22"/>
          <w:szCs w:val="22"/>
        </w:rPr>
      </w:pPr>
      <w:r w:rsidRPr="00483AA4">
        <w:rPr>
          <w:rFonts w:ascii="Aptos" w:hAnsi="Aptos" w:cstheme="minorHAnsi"/>
          <w:color w:val="000000"/>
          <w:sz w:val="22"/>
          <w:szCs w:val="22"/>
        </w:rPr>
        <w:t xml:space="preserve">Preoxygenation. </w:t>
      </w:r>
    </w:p>
    <w:p w14:paraId="0B1AB0F6" w14:textId="6233B601" w:rsidR="00396CFB" w:rsidRPr="00483AA4" w:rsidRDefault="00426288" w:rsidP="00396CFB">
      <w:pPr>
        <w:pStyle w:val="NormalWeb"/>
        <w:numPr>
          <w:ilvl w:val="0"/>
          <w:numId w:val="34"/>
        </w:numPr>
        <w:spacing w:after="0"/>
        <w:ind w:right="256"/>
        <w:rPr>
          <w:rFonts w:ascii="Aptos" w:hAnsi="Aptos" w:cstheme="minorHAnsi"/>
          <w:b/>
          <w:bCs/>
          <w:color w:val="000000"/>
          <w:sz w:val="22"/>
          <w:szCs w:val="22"/>
        </w:rPr>
      </w:pPr>
      <w:r w:rsidRPr="00483AA4">
        <w:rPr>
          <w:rFonts w:ascii="Aptos" w:hAnsi="Aptos" w:cstheme="minorHAnsi"/>
          <w:color w:val="000000"/>
          <w:sz w:val="22"/>
          <w:szCs w:val="22"/>
        </w:rPr>
        <w:t>Eto</w:t>
      </w:r>
      <w:r w:rsidR="00892D78" w:rsidRPr="00483AA4">
        <w:rPr>
          <w:rFonts w:ascii="Aptos" w:hAnsi="Aptos" w:cstheme="minorHAnsi"/>
          <w:color w:val="000000"/>
          <w:sz w:val="22"/>
          <w:szCs w:val="22"/>
        </w:rPr>
        <w:t xml:space="preserve">midate (used frequently for </w:t>
      </w:r>
      <w:r w:rsidR="005705C7" w:rsidRPr="00483AA4">
        <w:rPr>
          <w:rFonts w:ascii="Aptos" w:hAnsi="Aptos" w:cstheme="minorHAnsi"/>
          <w:color w:val="000000"/>
          <w:sz w:val="22"/>
          <w:szCs w:val="22"/>
        </w:rPr>
        <w:t>induction)</w:t>
      </w:r>
      <w:r w:rsidR="00892D78" w:rsidRPr="00483AA4">
        <w:rPr>
          <w:rFonts w:ascii="Aptos" w:hAnsi="Aptos" w:cstheme="minorHAnsi"/>
          <w:color w:val="000000"/>
          <w:sz w:val="22"/>
          <w:szCs w:val="22"/>
        </w:rPr>
        <w:t xml:space="preserve"> 0.2-0.3 mg/kg IV</w:t>
      </w:r>
      <w:r w:rsidR="006E2AC7" w:rsidRPr="00483AA4">
        <w:rPr>
          <w:rFonts w:ascii="Aptos" w:hAnsi="Aptos" w:cstheme="minorHAnsi"/>
          <w:b/>
          <w:bCs/>
          <w:color w:val="000000"/>
          <w:sz w:val="22"/>
          <w:szCs w:val="22"/>
        </w:rPr>
        <w:t xml:space="preserve"> (Ketamine is </w:t>
      </w:r>
      <w:r w:rsidR="00244BB9" w:rsidRPr="00483AA4">
        <w:rPr>
          <w:rFonts w:ascii="Aptos" w:hAnsi="Aptos" w:cstheme="minorHAnsi"/>
          <w:b/>
          <w:bCs/>
          <w:color w:val="000000"/>
          <w:sz w:val="22"/>
          <w:szCs w:val="22"/>
        </w:rPr>
        <w:t>alternative,</w:t>
      </w:r>
      <w:r w:rsidR="006E2AC7" w:rsidRPr="00483AA4">
        <w:rPr>
          <w:rFonts w:ascii="Aptos" w:hAnsi="Aptos" w:cstheme="minorHAnsi"/>
          <w:b/>
          <w:bCs/>
          <w:color w:val="000000"/>
          <w:sz w:val="22"/>
          <w:szCs w:val="22"/>
        </w:rPr>
        <w:t xml:space="preserve"> usually avoided in trauma) </w:t>
      </w:r>
    </w:p>
    <w:p w14:paraId="795BE4E4" w14:textId="263D1CD9" w:rsidR="009A6BF8" w:rsidRPr="00483AA4" w:rsidRDefault="00611E3B" w:rsidP="004C6F21">
      <w:pPr>
        <w:pStyle w:val="NormalWeb"/>
        <w:numPr>
          <w:ilvl w:val="0"/>
          <w:numId w:val="34"/>
        </w:numPr>
        <w:spacing w:after="0"/>
        <w:ind w:right="256"/>
        <w:rPr>
          <w:rFonts w:ascii="Aptos" w:hAnsi="Aptos" w:cstheme="minorHAnsi"/>
          <w:b/>
          <w:bCs/>
          <w:color w:val="000000"/>
          <w:sz w:val="22"/>
          <w:szCs w:val="22"/>
        </w:rPr>
      </w:pPr>
      <w:r w:rsidRPr="00483AA4">
        <w:rPr>
          <w:rFonts w:ascii="Aptos" w:hAnsi="Aptos" w:cstheme="minorHAnsi"/>
          <w:color w:val="000000"/>
          <w:sz w:val="22"/>
          <w:szCs w:val="22"/>
        </w:rPr>
        <w:t xml:space="preserve">Rocuronium (used frequently </w:t>
      </w:r>
      <w:r w:rsidR="005705C7" w:rsidRPr="00483AA4">
        <w:rPr>
          <w:rFonts w:ascii="Aptos" w:hAnsi="Aptos" w:cstheme="minorHAnsi"/>
          <w:color w:val="000000"/>
          <w:sz w:val="22"/>
          <w:szCs w:val="22"/>
        </w:rPr>
        <w:t xml:space="preserve">as muscle </w:t>
      </w:r>
      <w:r w:rsidR="00244BB9" w:rsidRPr="00483AA4">
        <w:rPr>
          <w:rFonts w:ascii="Aptos" w:hAnsi="Aptos" w:cstheme="minorHAnsi"/>
          <w:color w:val="000000"/>
          <w:sz w:val="22"/>
          <w:szCs w:val="22"/>
        </w:rPr>
        <w:t>relaxant)</w:t>
      </w:r>
      <w:r w:rsidR="005705C7" w:rsidRPr="00483AA4">
        <w:rPr>
          <w:rFonts w:ascii="Aptos" w:hAnsi="Aptos" w:cstheme="minorHAnsi"/>
          <w:color w:val="000000"/>
          <w:sz w:val="22"/>
          <w:szCs w:val="22"/>
        </w:rPr>
        <w:t xml:space="preserve"> 0.6-1.2 mg/kg IV</w:t>
      </w:r>
      <w:r w:rsidR="005705C7" w:rsidRPr="00483AA4">
        <w:rPr>
          <w:rFonts w:ascii="Aptos" w:hAnsi="Aptos" w:cstheme="minorHAnsi"/>
          <w:b/>
          <w:bCs/>
          <w:color w:val="000000"/>
          <w:sz w:val="22"/>
          <w:szCs w:val="22"/>
        </w:rPr>
        <w:t xml:space="preserve"> ( </w:t>
      </w:r>
      <w:r w:rsidR="00604513" w:rsidRPr="00483AA4">
        <w:rPr>
          <w:rFonts w:ascii="Aptos" w:hAnsi="Aptos" w:cstheme="minorHAnsi"/>
          <w:b/>
          <w:bCs/>
          <w:color w:val="000000"/>
          <w:sz w:val="22"/>
          <w:szCs w:val="22"/>
        </w:rPr>
        <w:t xml:space="preserve">Succinylcholine is alternative, usually avoided in trauma) </w:t>
      </w:r>
    </w:p>
    <w:p w14:paraId="4845EFC0" w14:textId="3951B2CD" w:rsidR="00B20D9A" w:rsidRPr="00483AA4" w:rsidRDefault="00DA2F78" w:rsidP="00CD7ECF">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highlight w:val="lightGray"/>
        </w:rPr>
        <w:t>A rapid</w:t>
      </w:r>
      <w:r w:rsidR="00CD7ECF" w:rsidRPr="00483AA4">
        <w:rPr>
          <w:rFonts w:ascii="Aptos" w:hAnsi="Aptos" w:cstheme="minorHAnsi"/>
          <w:b/>
          <w:bCs/>
          <w:color w:val="000000"/>
          <w:sz w:val="22"/>
          <w:szCs w:val="22"/>
          <w:highlight w:val="lightGray"/>
        </w:rPr>
        <w:t xml:space="preserve"> sequence induction of anesthesia and direct laryngoscopy are performed in the operating room with manual in-line cervical stabilization and cricoid pressure.</w:t>
      </w:r>
    </w:p>
    <w:p w14:paraId="7F34DFFB" w14:textId="07F49FB3" w:rsidR="00CA7823" w:rsidRPr="00483AA4" w:rsidRDefault="00CD7ECF" w:rsidP="00CD7ECF">
      <w:pPr>
        <w:pStyle w:val="NormalWeb"/>
        <w:spacing w:after="0"/>
        <w:ind w:right="256"/>
        <w:rPr>
          <w:rFonts w:ascii="Aptos" w:hAnsi="Aptos" w:cstheme="minorHAnsi"/>
          <w:b/>
          <w:bCs/>
          <w:color w:val="000000"/>
          <w:sz w:val="22"/>
          <w:szCs w:val="22"/>
        </w:rPr>
      </w:pPr>
      <w:r w:rsidRPr="00483AA4">
        <w:rPr>
          <w:rFonts w:ascii="Aptos" w:hAnsi="Aptos" w:cstheme="minorHAnsi"/>
          <w:b/>
          <w:bCs/>
          <w:color w:val="000000"/>
          <w:sz w:val="22"/>
          <w:szCs w:val="22"/>
        </w:rPr>
        <w:t xml:space="preserve"> </w:t>
      </w:r>
      <w:r w:rsidRPr="00483AA4">
        <w:rPr>
          <w:rFonts w:ascii="Aptos" w:hAnsi="Aptos" w:cstheme="minorHAnsi"/>
          <w:b/>
          <w:bCs/>
          <w:color w:val="000000"/>
          <w:sz w:val="22"/>
          <w:szCs w:val="22"/>
          <w:highlight w:val="yellow"/>
        </w:rPr>
        <w:t>The laryngoscopist is unable to visualize the vocal cords or pass an endotracheal tube into the trachea. The saturations begin to fall into the 80s.</w:t>
      </w:r>
      <w:r w:rsidR="00CA7823" w:rsidRPr="00483AA4">
        <w:rPr>
          <w:rFonts w:ascii="Aptos" w:hAnsi="Aptos" w:cstheme="minorHAnsi"/>
          <w:b/>
          <w:bCs/>
          <w:color w:val="000000"/>
          <w:sz w:val="22"/>
          <w:szCs w:val="22"/>
          <w:highlight w:val="yellow"/>
        </w:rPr>
        <w:t xml:space="preserve">What </w:t>
      </w:r>
      <w:r w:rsidR="008D7BD2" w:rsidRPr="00483AA4">
        <w:rPr>
          <w:rFonts w:ascii="Aptos" w:hAnsi="Aptos" w:cstheme="minorHAnsi"/>
          <w:b/>
          <w:bCs/>
          <w:color w:val="000000"/>
          <w:sz w:val="22"/>
          <w:szCs w:val="22"/>
          <w:highlight w:val="yellow"/>
        </w:rPr>
        <w:t>are you going</w:t>
      </w:r>
      <w:r w:rsidR="00CA7823" w:rsidRPr="00483AA4">
        <w:rPr>
          <w:rFonts w:ascii="Aptos" w:hAnsi="Aptos" w:cstheme="minorHAnsi"/>
          <w:b/>
          <w:bCs/>
          <w:color w:val="000000"/>
          <w:sz w:val="22"/>
          <w:szCs w:val="22"/>
          <w:highlight w:val="yellow"/>
        </w:rPr>
        <w:t xml:space="preserve"> to do now?</w:t>
      </w:r>
      <w:r w:rsidR="00CA7823" w:rsidRPr="00483AA4">
        <w:rPr>
          <w:rFonts w:ascii="Aptos" w:hAnsi="Aptos" w:cstheme="minorHAnsi"/>
          <w:b/>
          <w:bCs/>
          <w:color w:val="000000"/>
          <w:sz w:val="22"/>
          <w:szCs w:val="22"/>
        </w:rPr>
        <w:t> </w:t>
      </w:r>
    </w:p>
    <w:p w14:paraId="12A30118" w14:textId="363ED104" w:rsidR="0054226B" w:rsidRPr="00483AA4" w:rsidRDefault="00726769" w:rsidP="00F45C09">
      <w:pPr>
        <w:pStyle w:val="NormalWeb"/>
        <w:spacing w:before="278" w:beforeAutospacing="0" w:after="0" w:afterAutospacing="0"/>
        <w:ind w:left="117"/>
        <w:rPr>
          <w:rFonts w:ascii="Aptos" w:hAnsi="Aptos" w:cstheme="minorHAnsi"/>
          <w:color w:val="000000"/>
          <w:sz w:val="22"/>
          <w:szCs w:val="22"/>
        </w:rPr>
      </w:pPr>
      <w:r w:rsidRPr="00483AA4">
        <w:rPr>
          <w:rFonts w:ascii="Aptos" w:hAnsi="Aptos" w:cstheme="minorHAnsi"/>
          <w:color w:val="000000"/>
          <w:sz w:val="22"/>
          <w:szCs w:val="22"/>
        </w:rPr>
        <w:t>-</w:t>
      </w:r>
      <w:r w:rsidR="00FC3066" w:rsidRPr="00483AA4">
        <w:rPr>
          <w:rFonts w:ascii="Aptos" w:hAnsi="Aptos" w:cstheme="minorHAnsi"/>
          <w:color w:val="000000"/>
          <w:sz w:val="22"/>
          <w:szCs w:val="22"/>
        </w:rPr>
        <w:t xml:space="preserve"> </w:t>
      </w:r>
      <w:r w:rsidR="00F45C09" w:rsidRPr="00483AA4">
        <w:rPr>
          <w:rFonts w:ascii="Aptos" w:hAnsi="Aptos" w:cstheme="minorHAnsi"/>
          <w:color w:val="000000"/>
          <w:sz w:val="22"/>
          <w:szCs w:val="22"/>
        </w:rPr>
        <w:t xml:space="preserve">Oxygenation and ventilation with bag–mask should be attempted immediately while calling for surgical airway supplies and preparing for a surgical airway. </w:t>
      </w:r>
    </w:p>
    <w:p w14:paraId="630C072E" w14:textId="77777777" w:rsidR="00162E73" w:rsidRPr="00483AA4" w:rsidRDefault="00162E73" w:rsidP="001B4FE1">
      <w:pPr>
        <w:pStyle w:val="NormalWeb"/>
        <w:spacing w:before="278" w:beforeAutospacing="0" w:after="0" w:afterAutospacing="0"/>
        <w:ind w:left="117"/>
        <w:rPr>
          <w:rFonts w:ascii="Aptos" w:hAnsi="Aptos" w:cstheme="minorHAnsi"/>
          <w:b/>
          <w:bCs/>
          <w:color w:val="000000"/>
          <w:sz w:val="22"/>
          <w:szCs w:val="22"/>
        </w:rPr>
      </w:pPr>
      <w:r w:rsidRPr="00483AA4">
        <w:rPr>
          <w:rFonts w:ascii="Aptos" w:hAnsi="Aptos" w:cstheme="minorHAnsi"/>
          <w:b/>
          <w:bCs/>
          <w:color w:val="000000"/>
          <w:sz w:val="22"/>
          <w:szCs w:val="22"/>
          <w:highlight w:val="yellow"/>
        </w:rPr>
        <w:t>B</w:t>
      </w:r>
      <w:r w:rsidR="00A33562" w:rsidRPr="00483AA4">
        <w:rPr>
          <w:rFonts w:ascii="Aptos" w:hAnsi="Aptos" w:cstheme="minorHAnsi"/>
          <w:b/>
          <w:bCs/>
          <w:color w:val="000000"/>
          <w:sz w:val="22"/>
          <w:szCs w:val="22"/>
          <w:highlight w:val="yellow"/>
        </w:rPr>
        <w:t>ag–mask ventilation is successful</w:t>
      </w:r>
      <w:r w:rsidRPr="00483AA4">
        <w:rPr>
          <w:rFonts w:ascii="Aptos" w:hAnsi="Aptos" w:cstheme="minorHAnsi"/>
          <w:b/>
          <w:bCs/>
          <w:color w:val="000000"/>
          <w:sz w:val="22"/>
          <w:szCs w:val="22"/>
          <w:highlight w:val="yellow"/>
        </w:rPr>
        <w:t xml:space="preserve"> now what?</w:t>
      </w:r>
    </w:p>
    <w:p w14:paraId="3BCA3139" w14:textId="77777777" w:rsidR="00162E73" w:rsidRPr="00483AA4" w:rsidRDefault="00162E73" w:rsidP="001B4FE1">
      <w:pPr>
        <w:pStyle w:val="NormalWeb"/>
        <w:spacing w:before="278" w:beforeAutospacing="0" w:after="0" w:afterAutospacing="0"/>
        <w:ind w:left="117"/>
        <w:rPr>
          <w:rFonts w:ascii="Aptos" w:hAnsi="Aptos" w:cstheme="minorHAnsi"/>
          <w:color w:val="000000"/>
          <w:sz w:val="22"/>
          <w:szCs w:val="22"/>
        </w:rPr>
      </w:pPr>
      <w:r w:rsidRPr="00483AA4">
        <w:rPr>
          <w:rFonts w:ascii="Aptos" w:hAnsi="Aptos" w:cstheme="minorHAnsi"/>
          <w:color w:val="000000"/>
          <w:sz w:val="22"/>
          <w:szCs w:val="22"/>
        </w:rPr>
        <w:t xml:space="preserve"> - P</w:t>
      </w:r>
      <w:r w:rsidR="00A33562" w:rsidRPr="00483AA4">
        <w:rPr>
          <w:rFonts w:ascii="Aptos" w:hAnsi="Aptos" w:cstheme="minorHAnsi"/>
          <w:color w:val="000000"/>
          <w:sz w:val="22"/>
          <w:szCs w:val="22"/>
        </w:rPr>
        <w:t>atient is “re”preoxygenated</w:t>
      </w:r>
      <w:r w:rsidRPr="00483AA4">
        <w:rPr>
          <w:rFonts w:ascii="Aptos" w:hAnsi="Aptos" w:cstheme="minorHAnsi"/>
          <w:color w:val="000000"/>
          <w:sz w:val="22"/>
          <w:szCs w:val="22"/>
        </w:rPr>
        <w:t>.</w:t>
      </w:r>
    </w:p>
    <w:p w14:paraId="3C598400" w14:textId="7F69971F" w:rsidR="00A33562" w:rsidRPr="00483AA4" w:rsidRDefault="00162E73" w:rsidP="001B4FE1">
      <w:pPr>
        <w:pStyle w:val="NormalWeb"/>
        <w:spacing w:before="278" w:beforeAutospacing="0" w:after="0" w:afterAutospacing="0"/>
        <w:ind w:left="117"/>
        <w:rPr>
          <w:rFonts w:ascii="Aptos" w:hAnsi="Aptos" w:cstheme="minorHAnsi"/>
          <w:color w:val="000000"/>
          <w:sz w:val="22"/>
          <w:szCs w:val="22"/>
        </w:rPr>
      </w:pPr>
      <w:r w:rsidRPr="00483AA4">
        <w:rPr>
          <w:rFonts w:ascii="Aptos" w:hAnsi="Aptos" w:cstheme="minorHAnsi"/>
          <w:color w:val="000000"/>
          <w:sz w:val="22"/>
          <w:szCs w:val="22"/>
        </w:rPr>
        <w:t>- S</w:t>
      </w:r>
      <w:r w:rsidR="00A33562" w:rsidRPr="00483AA4">
        <w:rPr>
          <w:rFonts w:ascii="Aptos" w:hAnsi="Aptos" w:cstheme="minorHAnsi"/>
          <w:color w:val="000000"/>
          <w:sz w:val="22"/>
          <w:szCs w:val="22"/>
        </w:rPr>
        <w:t>ubsequent attempts are made at intubation utilizing alternate airway techniques by an airway expert familiar with these alternatives</w:t>
      </w:r>
      <w:r w:rsidR="001B4FE1" w:rsidRPr="00483AA4">
        <w:rPr>
          <w:rFonts w:ascii="Aptos" w:hAnsi="Aptos" w:cstheme="minorHAnsi"/>
          <w:color w:val="000000"/>
          <w:sz w:val="22"/>
          <w:szCs w:val="22"/>
        </w:rPr>
        <w:t>.</w:t>
      </w:r>
    </w:p>
    <w:p w14:paraId="0DC947F2" w14:textId="77777777" w:rsidR="005C7ACC" w:rsidRPr="00483AA4" w:rsidRDefault="005C7ACC" w:rsidP="001B4FE1">
      <w:pPr>
        <w:pStyle w:val="NormalWeb"/>
        <w:spacing w:before="278" w:after="0"/>
        <w:ind w:left="117"/>
        <w:rPr>
          <w:rFonts w:ascii="Aptos" w:hAnsi="Aptos" w:cstheme="minorHAnsi"/>
          <w:b/>
          <w:bCs/>
          <w:color w:val="000000"/>
          <w:sz w:val="22"/>
          <w:szCs w:val="22"/>
        </w:rPr>
      </w:pPr>
      <w:r w:rsidRPr="00483AA4">
        <w:rPr>
          <w:rFonts w:ascii="Aptos" w:hAnsi="Aptos" w:cstheme="minorHAnsi"/>
          <w:b/>
          <w:bCs/>
          <w:color w:val="000000"/>
          <w:sz w:val="22"/>
          <w:szCs w:val="22"/>
          <w:highlight w:val="yellow"/>
        </w:rPr>
        <w:t>B</w:t>
      </w:r>
      <w:r w:rsidR="001B4FE1" w:rsidRPr="00483AA4">
        <w:rPr>
          <w:rFonts w:ascii="Aptos" w:hAnsi="Aptos" w:cstheme="minorHAnsi"/>
          <w:b/>
          <w:bCs/>
          <w:color w:val="000000"/>
          <w:sz w:val="22"/>
          <w:szCs w:val="22"/>
          <w:highlight w:val="yellow"/>
        </w:rPr>
        <w:t>ag–mask ventilation is unsuccessful</w:t>
      </w:r>
      <w:r w:rsidRPr="00483AA4">
        <w:rPr>
          <w:rFonts w:ascii="Aptos" w:hAnsi="Aptos" w:cstheme="minorHAnsi"/>
          <w:b/>
          <w:bCs/>
          <w:color w:val="000000"/>
          <w:sz w:val="22"/>
          <w:szCs w:val="22"/>
          <w:highlight w:val="yellow"/>
        </w:rPr>
        <w:t>?</w:t>
      </w:r>
    </w:p>
    <w:p w14:paraId="65E0E885" w14:textId="77777777" w:rsidR="007C6AE9" w:rsidRPr="00483AA4" w:rsidRDefault="005C7ACC" w:rsidP="005C7ACC">
      <w:pPr>
        <w:pStyle w:val="NormalWeb"/>
        <w:spacing w:before="278" w:after="0"/>
        <w:ind w:left="117" w:firstLine="603"/>
        <w:rPr>
          <w:rFonts w:ascii="Aptos" w:hAnsi="Aptos" w:cstheme="minorHAnsi"/>
          <w:color w:val="000000"/>
          <w:sz w:val="22"/>
          <w:szCs w:val="22"/>
        </w:rPr>
      </w:pPr>
      <w:r w:rsidRPr="00483AA4">
        <w:rPr>
          <w:rFonts w:ascii="Aptos" w:hAnsi="Aptos" w:cstheme="minorHAnsi"/>
          <w:b/>
          <w:bCs/>
          <w:color w:val="000000"/>
          <w:sz w:val="22"/>
          <w:szCs w:val="22"/>
        </w:rPr>
        <w:t>- L</w:t>
      </w:r>
      <w:r w:rsidR="001B4FE1" w:rsidRPr="00483AA4">
        <w:rPr>
          <w:rFonts w:ascii="Aptos" w:hAnsi="Aptos" w:cstheme="minorHAnsi"/>
          <w:color w:val="000000"/>
          <w:sz w:val="22"/>
          <w:szCs w:val="22"/>
        </w:rPr>
        <w:t xml:space="preserve">aryngeal mask airway (LMA) should be placed. </w:t>
      </w:r>
    </w:p>
    <w:p w14:paraId="156261CB" w14:textId="7FF165C1" w:rsidR="007C6AE9" w:rsidRPr="00483AA4" w:rsidRDefault="001B4FE1" w:rsidP="007C6AE9">
      <w:pPr>
        <w:pStyle w:val="NormalWeb"/>
        <w:spacing w:before="278" w:after="0"/>
        <w:ind w:left="117"/>
        <w:rPr>
          <w:rFonts w:ascii="Aptos" w:hAnsi="Aptos" w:cstheme="minorHAnsi"/>
          <w:color w:val="000000"/>
          <w:sz w:val="22"/>
          <w:szCs w:val="22"/>
        </w:rPr>
      </w:pPr>
      <w:r w:rsidRPr="00483AA4">
        <w:rPr>
          <w:rFonts w:ascii="Aptos" w:hAnsi="Aptos" w:cstheme="minorHAnsi"/>
          <w:b/>
          <w:bCs/>
          <w:color w:val="000000"/>
          <w:sz w:val="22"/>
          <w:szCs w:val="22"/>
          <w:highlight w:val="yellow"/>
        </w:rPr>
        <w:t xml:space="preserve">LMA placement is </w:t>
      </w:r>
      <w:r w:rsidR="006B73C4" w:rsidRPr="00483AA4">
        <w:rPr>
          <w:rFonts w:ascii="Aptos" w:hAnsi="Aptos" w:cstheme="minorHAnsi"/>
          <w:b/>
          <w:bCs/>
          <w:color w:val="000000"/>
          <w:sz w:val="22"/>
          <w:szCs w:val="22"/>
          <w:highlight w:val="yellow"/>
        </w:rPr>
        <w:t>successful</w:t>
      </w:r>
      <w:r w:rsidR="006B73C4" w:rsidRPr="00483AA4">
        <w:rPr>
          <w:rFonts w:ascii="Aptos" w:hAnsi="Aptos" w:cstheme="minorHAnsi"/>
          <w:color w:val="000000"/>
          <w:sz w:val="22"/>
          <w:szCs w:val="22"/>
          <w:highlight w:val="yellow"/>
        </w:rPr>
        <w:t>,</w:t>
      </w:r>
      <w:r w:rsidR="007C6AE9" w:rsidRPr="00483AA4">
        <w:rPr>
          <w:rFonts w:ascii="Aptos" w:hAnsi="Aptos" w:cstheme="minorHAnsi"/>
          <w:color w:val="000000"/>
          <w:sz w:val="22"/>
          <w:szCs w:val="22"/>
          <w:highlight w:val="yellow"/>
        </w:rPr>
        <w:t xml:space="preserve"> Now what?</w:t>
      </w:r>
    </w:p>
    <w:p w14:paraId="41866F8A" w14:textId="77777777" w:rsidR="007C6AE9" w:rsidRPr="00483AA4" w:rsidRDefault="007C6AE9" w:rsidP="007C6AE9">
      <w:pPr>
        <w:pStyle w:val="NormalWeb"/>
        <w:spacing w:before="278" w:after="0"/>
        <w:ind w:left="117"/>
        <w:rPr>
          <w:rFonts w:ascii="Aptos" w:hAnsi="Aptos" w:cstheme="minorHAnsi"/>
          <w:color w:val="000000"/>
          <w:sz w:val="22"/>
          <w:szCs w:val="22"/>
        </w:rPr>
      </w:pPr>
      <w:r w:rsidRPr="00483AA4">
        <w:rPr>
          <w:rFonts w:ascii="Aptos" w:hAnsi="Aptos" w:cstheme="minorHAnsi"/>
          <w:color w:val="000000"/>
          <w:sz w:val="22"/>
          <w:szCs w:val="22"/>
        </w:rPr>
        <w:lastRenderedPageBreak/>
        <w:t>- V</w:t>
      </w:r>
      <w:r w:rsidR="001B4FE1" w:rsidRPr="00483AA4">
        <w:rPr>
          <w:rFonts w:ascii="Aptos" w:hAnsi="Aptos" w:cstheme="minorHAnsi"/>
          <w:color w:val="000000"/>
          <w:sz w:val="22"/>
          <w:szCs w:val="22"/>
        </w:rPr>
        <w:t>entilation through the LMA is adequate</w:t>
      </w:r>
    </w:p>
    <w:p w14:paraId="13ED6E3E" w14:textId="6B8CBEB7" w:rsidR="001B4FE1" w:rsidRPr="00483AA4" w:rsidRDefault="007C6AE9" w:rsidP="007C6AE9">
      <w:pPr>
        <w:pStyle w:val="NormalWeb"/>
        <w:spacing w:before="278" w:after="0"/>
        <w:ind w:left="117"/>
        <w:rPr>
          <w:rFonts w:ascii="Aptos" w:hAnsi="Aptos" w:cstheme="minorHAnsi"/>
          <w:color w:val="000000"/>
          <w:sz w:val="22"/>
          <w:szCs w:val="22"/>
        </w:rPr>
      </w:pPr>
      <w:r w:rsidRPr="00483AA4">
        <w:rPr>
          <w:rFonts w:ascii="Aptos" w:hAnsi="Aptos" w:cstheme="minorHAnsi"/>
          <w:color w:val="000000"/>
          <w:sz w:val="22"/>
          <w:szCs w:val="22"/>
        </w:rPr>
        <w:t>- A</w:t>
      </w:r>
      <w:r w:rsidR="001B4FE1" w:rsidRPr="00483AA4">
        <w:rPr>
          <w:rFonts w:ascii="Aptos" w:hAnsi="Aptos" w:cstheme="minorHAnsi"/>
          <w:color w:val="000000"/>
          <w:sz w:val="22"/>
          <w:szCs w:val="22"/>
        </w:rPr>
        <w:t>irway expert may then consider trans-LMA intubating techniques.</w:t>
      </w:r>
    </w:p>
    <w:p w14:paraId="307F49CE" w14:textId="77777777" w:rsidR="007C6AE9" w:rsidRPr="00483AA4" w:rsidRDefault="001B4FE1" w:rsidP="001B4FE1">
      <w:pPr>
        <w:pStyle w:val="NormalWeb"/>
        <w:spacing w:before="278" w:beforeAutospacing="0" w:after="0" w:afterAutospacing="0"/>
        <w:ind w:left="117"/>
        <w:rPr>
          <w:rFonts w:ascii="Aptos" w:hAnsi="Aptos" w:cstheme="minorHAnsi"/>
          <w:b/>
          <w:bCs/>
          <w:color w:val="000000"/>
          <w:sz w:val="22"/>
          <w:szCs w:val="22"/>
        </w:rPr>
      </w:pPr>
      <w:r w:rsidRPr="00483AA4">
        <w:rPr>
          <w:rFonts w:ascii="Aptos" w:hAnsi="Aptos" w:cstheme="minorHAnsi"/>
          <w:b/>
          <w:bCs/>
          <w:color w:val="000000"/>
          <w:sz w:val="22"/>
          <w:szCs w:val="22"/>
          <w:highlight w:val="yellow"/>
        </w:rPr>
        <w:t>LMA placement is unsuccessful</w:t>
      </w:r>
      <w:r w:rsidR="007C6AE9" w:rsidRPr="00483AA4">
        <w:rPr>
          <w:rFonts w:ascii="Aptos" w:hAnsi="Aptos" w:cstheme="minorHAnsi"/>
          <w:b/>
          <w:bCs/>
          <w:color w:val="000000"/>
          <w:sz w:val="22"/>
          <w:szCs w:val="22"/>
          <w:highlight w:val="yellow"/>
        </w:rPr>
        <w:t>?</w:t>
      </w:r>
    </w:p>
    <w:p w14:paraId="0332A64E" w14:textId="18D7E13B" w:rsidR="001B4FE1" w:rsidRPr="00483AA4" w:rsidRDefault="007C6AE9" w:rsidP="007C6AE9">
      <w:pPr>
        <w:pStyle w:val="NormalWeb"/>
        <w:spacing w:before="278" w:beforeAutospacing="0" w:after="0" w:afterAutospacing="0"/>
        <w:ind w:left="117" w:firstLine="603"/>
        <w:rPr>
          <w:rFonts w:ascii="Aptos" w:hAnsi="Aptos" w:cstheme="minorHAnsi"/>
          <w:color w:val="000000"/>
          <w:sz w:val="22"/>
          <w:szCs w:val="22"/>
        </w:rPr>
      </w:pPr>
      <w:r w:rsidRPr="00483AA4">
        <w:rPr>
          <w:rFonts w:ascii="Aptos" w:hAnsi="Aptos" w:cstheme="minorHAnsi"/>
          <w:color w:val="000000"/>
          <w:sz w:val="22"/>
          <w:szCs w:val="22"/>
        </w:rPr>
        <w:t>-</w:t>
      </w:r>
      <w:r w:rsidR="007F63C0" w:rsidRPr="00483AA4">
        <w:rPr>
          <w:rFonts w:ascii="Aptos" w:hAnsi="Aptos" w:cstheme="minorHAnsi"/>
          <w:color w:val="000000"/>
          <w:sz w:val="22"/>
          <w:szCs w:val="22"/>
        </w:rPr>
        <w:t>S</w:t>
      </w:r>
      <w:r w:rsidR="001B4FE1" w:rsidRPr="00483AA4">
        <w:rPr>
          <w:rFonts w:ascii="Aptos" w:hAnsi="Aptos" w:cstheme="minorHAnsi"/>
          <w:color w:val="000000"/>
          <w:sz w:val="22"/>
          <w:szCs w:val="22"/>
        </w:rPr>
        <w:t>urgical airway should be promptly established</w:t>
      </w:r>
      <w:r w:rsidR="005B32AB" w:rsidRPr="00483AA4">
        <w:rPr>
          <w:rFonts w:ascii="Aptos" w:hAnsi="Aptos" w:cstheme="minorHAnsi"/>
          <w:color w:val="000000"/>
          <w:sz w:val="22"/>
          <w:szCs w:val="22"/>
        </w:rPr>
        <w:t>.</w:t>
      </w:r>
    </w:p>
    <w:p w14:paraId="1E630409" w14:textId="0EBD999D" w:rsidR="00D00585" w:rsidRPr="00483AA4" w:rsidRDefault="00DD1AA2" w:rsidP="00DD1AA2">
      <w:pPr>
        <w:pStyle w:val="NormalWeb"/>
        <w:spacing w:before="278" w:beforeAutospacing="0" w:after="0" w:afterAutospacing="0"/>
        <w:rPr>
          <w:rFonts w:ascii="Aptos" w:hAnsi="Aptos" w:cstheme="minorHAnsi"/>
          <w:b/>
          <w:bCs/>
          <w:color w:val="000000"/>
          <w:sz w:val="22"/>
          <w:szCs w:val="22"/>
        </w:rPr>
      </w:pPr>
      <w:r w:rsidRPr="00483AA4">
        <w:rPr>
          <w:rFonts w:ascii="Aptos" w:hAnsi="Aptos" w:cstheme="minorHAnsi"/>
          <w:b/>
          <w:bCs/>
          <w:color w:val="000000"/>
          <w:sz w:val="22"/>
          <w:szCs w:val="22"/>
          <w:highlight w:val="yellow"/>
        </w:rPr>
        <w:t>What approach?</w:t>
      </w:r>
    </w:p>
    <w:p w14:paraId="0CAEF225" w14:textId="62436FB0" w:rsidR="00DD1AA2" w:rsidRPr="00483AA4" w:rsidRDefault="00DD1AA2" w:rsidP="00DD1AA2">
      <w:pPr>
        <w:pStyle w:val="NormalWeb"/>
        <w:numPr>
          <w:ilvl w:val="0"/>
          <w:numId w:val="33"/>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Scalpel cricothyrotomy.</w:t>
      </w:r>
    </w:p>
    <w:p w14:paraId="0BE7FE6B" w14:textId="59C69536" w:rsidR="00DD1AA2" w:rsidRPr="00483AA4" w:rsidRDefault="00A5071B" w:rsidP="00DD1AA2">
      <w:pPr>
        <w:pStyle w:val="NormalWeb"/>
        <w:numPr>
          <w:ilvl w:val="0"/>
          <w:numId w:val="33"/>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 xml:space="preserve">Cannula technique cricothyrotomy. </w:t>
      </w:r>
    </w:p>
    <w:p w14:paraId="375F7498" w14:textId="121206D8" w:rsidR="001112CA" w:rsidRPr="00483AA4" w:rsidRDefault="001112CA" w:rsidP="00DD1AA2">
      <w:pPr>
        <w:pStyle w:val="NormalWeb"/>
        <w:numPr>
          <w:ilvl w:val="0"/>
          <w:numId w:val="33"/>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 xml:space="preserve">Wire guided technique kits. </w:t>
      </w:r>
    </w:p>
    <w:p w14:paraId="1BC24E0C" w14:textId="592E0A0E" w:rsidR="005B32AB" w:rsidRPr="00483AA4" w:rsidRDefault="005B32AB" w:rsidP="005B32AB">
      <w:pPr>
        <w:pStyle w:val="NormalWeb"/>
        <w:spacing w:before="278" w:beforeAutospacing="0" w:after="0" w:afterAutospacing="0"/>
        <w:rPr>
          <w:rFonts w:ascii="Aptos" w:hAnsi="Aptos" w:cstheme="minorHAnsi"/>
          <w:b/>
          <w:bCs/>
          <w:color w:val="000000"/>
          <w:sz w:val="22"/>
          <w:szCs w:val="22"/>
        </w:rPr>
      </w:pPr>
      <w:r w:rsidRPr="00483AA4">
        <w:rPr>
          <w:rFonts w:ascii="Aptos" w:hAnsi="Aptos" w:cstheme="minorHAnsi"/>
          <w:b/>
          <w:bCs/>
          <w:color w:val="000000"/>
          <w:sz w:val="22"/>
          <w:szCs w:val="22"/>
          <w:highlight w:val="yellow"/>
        </w:rPr>
        <w:t>What supplies you should have</w:t>
      </w:r>
      <w:r w:rsidR="00A5071B" w:rsidRPr="00483AA4">
        <w:rPr>
          <w:rFonts w:ascii="Aptos" w:hAnsi="Aptos" w:cstheme="minorHAnsi"/>
          <w:b/>
          <w:bCs/>
          <w:color w:val="000000"/>
          <w:sz w:val="22"/>
          <w:szCs w:val="22"/>
          <w:highlight w:val="yellow"/>
        </w:rPr>
        <w:t xml:space="preserve"> for scalpel </w:t>
      </w:r>
      <w:r w:rsidR="0081564D" w:rsidRPr="00483AA4">
        <w:rPr>
          <w:rFonts w:ascii="Aptos" w:hAnsi="Aptos" w:cstheme="minorHAnsi"/>
          <w:b/>
          <w:bCs/>
          <w:color w:val="000000"/>
          <w:sz w:val="22"/>
          <w:szCs w:val="22"/>
          <w:highlight w:val="yellow"/>
        </w:rPr>
        <w:t>cricothyrotomy</w:t>
      </w:r>
      <w:r w:rsidRPr="00483AA4">
        <w:rPr>
          <w:rFonts w:ascii="Aptos" w:hAnsi="Aptos" w:cstheme="minorHAnsi"/>
          <w:b/>
          <w:bCs/>
          <w:color w:val="000000"/>
          <w:sz w:val="22"/>
          <w:szCs w:val="22"/>
          <w:highlight w:val="yellow"/>
        </w:rPr>
        <w:t xml:space="preserve"> </w:t>
      </w:r>
      <w:r w:rsidR="006E3FD7" w:rsidRPr="00483AA4">
        <w:rPr>
          <w:rFonts w:ascii="Aptos" w:hAnsi="Aptos" w:cstheme="minorHAnsi"/>
          <w:b/>
          <w:bCs/>
          <w:color w:val="000000"/>
          <w:sz w:val="22"/>
          <w:szCs w:val="22"/>
          <w:highlight w:val="yellow"/>
        </w:rPr>
        <w:t>?</w:t>
      </w:r>
      <w:r w:rsidR="006E3FD7" w:rsidRPr="00483AA4">
        <w:rPr>
          <w:rFonts w:ascii="Aptos" w:hAnsi="Aptos" w:cstheme="minorHAnsi"/>
          <w:b/>
          <w:bCs/>
          <w:color w:val="000000"/>
          <w:sz w:val="22"/>
          <w:szCs w:val="22"/>
        </w:rPr>
        <w:t xml:space="preserve"> </w:t>
      </w:r>
    </w:p>
    <w:p w14:paraId="51E261DB" w14:textId="3977DDF8" w:rsidR="006E3FD7" w:rsidRPr="00483AA4" w:rsidRDefault="006B73C4" w:rsidP="006E3FD7">
      <w:pPr>
        <w:pStyle w:val="NormalWeb"/>
        <w:numPr>
          <w:ilvl w:val="0"/>
          <w:numId w:val="32"/>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Scalpel,</w:t>
      </w:r>
      <w:r w:rsidR="006E3FD7" w:rsidRPr="00483AA4">
        <w:rPr>
          <w:rFonts w:ascii="Aptos" w:hAnsi="Aptos" w:cstheme="minorHAnsi"/>
          <w:color w:val="000000"/>
          <w:sz w:val="22"/>
          <w:szCs w:val="22"/>
        </w:rPr>
        <w:t xml:space="preserve"> number 10 blade.</w:t>
      </w:r>
    </w:p>
    <w:p w14:paraId="7BEFF800" w14:textId="39F40FD9" w:rsidR="006E3FD7" w:rsidRPr="00483AA4" w:rsidRDefault="006E3FD7" w:rsidP="006E3FD7">
      <w:pPr>
        <w:pStyle w:val="NormalWeb"/>
        <w:numPr>
          <w:ilvl w:val="0"/>
          <w:numId w:val="32"/>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Bougie with cou</w:t>
      </w:r>
      <w:r w:rsidR="00D85DCA" w:rsidRPr="00483AA4">
        <w:rPr>
          <w:rFonts w:ascii="Aptos" w:hAnsi="Aptos" w:cstheme="minorHAnsi"/>
          <w:color w:val="000000"/>
          <w:sz w:val="22"/>
          <w:szCs w:val="22"/>
        </w:rPr>
        <w:t>de (Angled) tip.</w:t>
      </w:r>
    </w:p>
    <w:p w14:paraId="17A760E4" w14:textId="466FBC4E" w:rsidR="00D85DCA" w:rsidRPr="00483AA4" w:rsidRDefault="00D85DCA" w:rsidP="006E3FD7">
      <w:pPr>
        <w:pStyle w:val="NormalWeb"/>
        <w:numPr>
          <w:ilvl w:val="0"/>
          <w:numId w:val="32"/>
        </w:numPr>
        <w:spacing w:before="278" w:beforeAutospacing="0" w:after="0" w:afterAutospacing="0"/>
        <w:rPr>
          <w:rFonts w:ascii="Aptos" w:hAnsi="Aptos" w:cstheme="minorHAnsi"/>
          <w:color w:val="000000"/>
          <w:sz w:val="22"/>
          <w:szCs w:val="22"/>
        </w:rPr>
      </w:pPr>
      <w:r w:rsidRPr="00483AA4">
        <w:rPr>
          <w:rFonts w:ascii="Aptos" w:hAnsi="Aptos" w:cstheme="minorHAnsi"/>
          <w:color w:val="000000"/>
          <w:sz w:val="22"/>
          <w:szCs w:val="22"/>
        </w:rPr>
        <w:t>Tube, cuffed, size 6.0 mm</w:t>
      </w:r>
    </w:p>
    <w:p w14:paraId="2989F0CB" w14:textId="15A0F95C" w:rsidR="00D85DCA" w:rsidRPr="00483AA4" w:rsidRDefault="00D85DCA" w:rsidP="00D85DCA">
      <w:pPr>
        <w:pStyle w:val="NormalWeb"/>
        <w:spacing w:before="278" w:beforeAutospacing="0" w:after="0" w:afterAutospacing="0"/>
        <w:rPr>
          <w:rFonts w:ascii="Aptos" w:hAnsi="Aptos" w:cstheme="minorHAnsi"/>
          <w:b/>
          <w:bCs/>
          <w:color w:val="000000"/>
          <w:sz w:val="22"/>
          <w:szCs w:val="22"/>
        </w:rPr>
      </w:pPr>
      <w:r w:rsidRPr="00483AA4">
        <w:rPr>
          <w:rFonts w:ascii="Aptos" w:hAnsi="Aptos" w:cstheme="minorHAnsi"/>
          <w:b/>
          <w:bCs/>
          <w:color w:val="000000"/>
          <w:sz w:val="22"/>
          <w:szCs w:val="22"/>
          <w:highlight w:val="yellow"/>
        </w:rPr>
        <w:t>Describe the procedure?</w:t>
      </w:r>
    </w:p>
    <w:p w14:paraId="47237420" w14:textId="1AB4256D" w:rsidR="00BC794C" w:rsidRPr="00483AA4" w:rsidRDefault="00BC794C" w:rsidP="00BC794C">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 xml:space="preserve">Place a shoulder roll. </w:t>
      </w:r>
    </w:p>
    <w:p w14:paraId="1C558B88" w14:textId="77777777" w:rsidR="005E395E" w:rsidRPr="00483AA4" w:rsidRDefault="00BC794C" w:rsidP="005E395E">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Use thumb, index, and middle fingers to identify laryngeal anatomy</w:t>
      </w:r>
    </w:p>
    <w:p w14:paraId="4F3FC586" w14:textId="77777777" w:rsidR="005E395E" w:rsidRPr="00483AA4" w:rsidRDefault="00BC794C" w:rsidP="005E395E">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Stabilize larynx using the left hand</w:t>
      </w:r>
    </w:p>
    <w:p w14:paraId="59ACB374" w14:textId="77777777" w:rsidR="005E395E" w:rsidRPr="00483AA4" w:rsidRDefault="00BC794C" w:rsidP="005E395E">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Use left index finger to identify cricothyroid membrane</w:t>
      </w:r>
      <w:r w:rsidR="005E395E" w:rsidRPr="00483AA4">
        <w:rPr>
          <w:rFonts w:ascii="Aptos" w:hAnsi="Aptos" w:cstheme="minorHAnsi"/>
          <w:color w:val="000000"/>
          <w:sz w:val="22"/>
          <w:szCs w:val="22"/>
        </w:rPr>
        <w:t>.</w:t>
      </w:r>
    </w:p>
    <w:p w14:paraId="1B4B119B" w14:textId="7E6993CD" w:rsidR="00882EFD" w:rsidRPr="00483AA4" w:rsidRDefault="00CF3328" w:rsidP="00882EFD">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M</w:t>
      </w:r>
      <w:r w:rsidR="00BC794C" w:rsidRPr="00483AA4">
        <w:rPr>
          <w:rFonts w:ascii="Aptos" w:hAnsi="Aptos" w:cstheme="minorHAnsi"/>
          <w:color w:val="000000"/>
          <w:sz w:val="22"/>
          <w:szCs w:val="22"/>
        </w:rPr>
        <w:t>ake a transverse stab incision through the skin and cricothyroid membrane with the cutting edge of the blade facing you</w:t>
      </w:r>
      <w:r w:rsidR="00882EFD" w:rsidRPr="00483AA4">
        <w:rPr>
          <w:rFonts w:ascii="Aptos" w:hAnsi="Aptos" w:cstheme="minorHAnsi"/>
          <w:color w:val="000000"/>
          <w:sz w:val="22"/>
          <w:szCs w:val="22"/>
        </w:rPr>
        <w:t>.</w:t>
      </w:r>
    </w:p>
    <w:p w14:paraId="2479F461" w14:textId="77777777" w:rsidR="00CF3328" w:rsidRPr="00483AA4" w:rsidRDefault="00882EFD" w:rsidP="00CF3328">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K</w:t>
      </w:r>
      <w:r w:rsidR="00BC794C" w:rsidRPr="00483AA4">
        <w:rPr>
          <w:rFonts w:ascii="Aptos" w:hAnsi="Aptos" w:cstheme="minorHAnsi"/>
          <w:color w:val="000000"/>
          <w:sz w:val="22"/>
          <w:szCs w:val="22"/>
        </w:rPr>
        <w:t>eep scalpel perpendicular to the skin and turn it through 90° so that the sharp edge points caudally</w:t>
      </w:r>
      <w:r w:rsidR="005224EC" w:rsidRPr="00483AA4">
        <w:rPr>
          <w:rFonts w:ascii="Aptos" w:hAnsi="Aptos" w:cstheme="minorHAnsi"/>
          <w:color w:val="000000"/>
          <w:sz w:val="22"/>
          <w:szCs w:val="22"/>
        </w:rPr>
        <w:t>.</w:t>
      </w:r>
    </w:p>
    <w:p w14:paraId="508E909A" w14:textId="65E9B725" w:rsidR="00AB1637" w:rsidRPr="00483AA4" w:rsidRDefault="005802B1" w:rsidP="00AB1637">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S</w:t>
      </w:r>
      <w:r w:rsidR="00BC794C" w:rsidRPr="00483AA4">
        <w:rPr>
          <w:rFonts w:ascii="Aptos" w:hAnsi="Aptos" w:cstheme="minorHAnsi"/>
          <w:color w:val="000000"/>
          <w:sz w:val="22"/>
          <w:szCs w:val="22"/>
        </w:rPr>
        <w:t>lide the angled “coude” tip down the side of the scalpel blade furthest from you into the trachea</w:t>
      </w:r>
      <w:r w:rsidR="00941ADF" w:rsidRPr="00483AA4">
        <w:rPr>
          <w:rFonts w:ascii="Aptos" w:hAnsi="Aptos" w:cstheme="minorHAnsi"/>
          <w:color w:val="000000"/>
          <w:sz w:val="22"/>
          <w:szCs w:val="22"/>
        </w:rPr>
        <w:t>.</w:t>
      </w:r>
    </w:p>
    <w:p w14:paraId="691E515E" w14:textId="77777777" w:rsidR="00AB1637" w:rsidRPr="00483AA4" w:rsidRDefault="00BC794C" w:rsidP="00364666">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Rotate and align the bougie with the patient’s trachea and advance up to 10–15 cm</w:t>
      </w:r>
      <w:r w:rsidR="00AB1637" w:rsidRPr="00483AA4">
        <w:rPr>
          <w:rFonts w:ascii="Aptos" w:hAnsi="Aptos" w:cstheme="minorHAnsi"/>
          <w:color w:val="000000"/>
          <w:sz w:val="22"/>
          <w:szCs w:val="22"/>
        </w:rPr>
        <w:t>.</w:t>
      </w:r>
    </w:p>
    <w:p w14:paraId="59B754C9" w14:textId="77777777" w:rsidR="00AB1637" w:rsidRPr="00483AA4" w:rsidRDefault="00BC794C" w:rsidP="00AB1637">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Remove scalpel</w:t>
      </w:r>
      <w:r w:rsidR="00AB1637" w:rsidRPr="00483AA4">
        <w:rPr>
          <w:rFonts w:ascii="Aptos" w:hAnsi="Aptos" w:cstheme="minorHAnsi"/>
          <w:color w:val="000000"/>
          <w:sz w:val="22"/>
          <w:szCs w:val="22"/>
        </w:rPr>
        <w:t>.</w:t>
      </w:r>
    </w:p>
    <w:p w14:paraId="377D381A" w14:textId="77777777" w:rsidR="00AB1637" w:rsidRPr="00483AA4" w:rsidRDefault="00BC794C" w:rsidP="00AB1637">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Railroad a lubricated 6.0-mm cuffed tracheal tube over the bougie</w:t>
      </w:r>
      <w:r w:rsidR="00AB1637" w:rsidRPr="00483AA4">
        <w:rPr>
          <w:rFonts w:ascii="Aptos" w:hAnsi="Aptos" w:cstheme="minorHAnsi"/>
          <w:color w:val="000000"/>
          <w:sz w:val="22"/>
          <w:szCs w:val="22"/>
        </w:rPr>
        <w:t>.</w:t>
      </w:r>
    </w:p>
    <w:p w14:paraId="12FF5AE1" w14:textId="24B2F9AB" w:rsidR="00AB1637" w:rsidRPr="00483AA4" w:rsidRDefault="00BC794C" w:rsidP="00AB1637">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Remove the bougie</w:t>
      </w:r>
      <w:r w:rsidR="00941ADF" w:rsidRPr="00483AA4">
        <w:rPr>
          <w:rFonts w:ascii="Aptos" w:hAnsi="Aptos" w:cstheme="minorHAnsi"/>
          <w:color w:val="000000"/>
          <w:sz w:val="22"/>
          <w:szCs w:val="22"/>
        </w:rPr>
        <w:t>.</w:t>
      </w:r>
    </w:p>
    <w:p w14:paraId="174561C3" w14:textId="0120E479" w:rsidR="00AB1637" w:rsidRPr="00483AA4" w:rsidRDefault="00BC794C" w:rsidP="00AB1637">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Inflate the cuff and confirm ventilation with capnography</w:t>
      </w:r>
      <w:r w:rsidR="00941ADF" w:rsidRPr="00483AA4">
        <w:rPr>
          <w:rFonts w:ascii="Aptos" w:hAnsi="Aptos" w:cstheme="minorHAnsi"/>
          <w:color w:val="000000"/>
          <w:sz w:val="22"/>
          <w:szCs w:val="22"/>
        </w:rPr>
        <w:t>.</w:t>
      </w:r>
    </w:p>
    <w:p w14:paraId="7E2F420C" w14:textId="18B64CF4" w:rsidR="00D85DCA" w:rsidRPr="00483AA4" w:rsidRDefault="00BC794C" w:rsidP="00AB1637">
      <w:pPr>
        <w:pStyle w:val="NormalWeb"/>
        <w:numPr>
          <w:ilvl w:val="0"/>
          <w:numId w:val="32"/>
        </w:numPr>
        <w:spacing w:before="278" w:after="0"/>
        <w:rPr>
          <w:rFonts w:ascii="Aptos" w:hAnsi="Aptos" w:cstheme="minorHAnsi"/>
          <w:color w:val="000000"/>
          <w:sz w:val="22"/>
          <w:szCs w:val="22"/>
        </w:rPr>
      </w:pPr>
      <w:r w:rsidRPr="00483AA4">
        <w:rPr>
          <w:rFonts w:ascii="Aptos" w:hAnsi="Aptos" w:cstheme="minorHAnsi"/>
          <w:color w:val="000000"/>
          <w:sz w:val="22"/>
          <w:szCs w:val="22"/>
        </w:rPr>
        <w:t>Secure the tube</w:t>
      </w:r>
      <w:r w:rsidR="00941ADF" w:rsidRPr="00483AA4">
        <w:rPr>
          <w:rFonts w:ascii="Aptos" w:hAnsi="Aptos" w:cstheme="minorHAnsi"/>
          <w:color w:val="000000"/>
          <w:sz w:val="22"/>
          <w:szCs w:val="22"/>
        </w:rPr>
        <w:t>.</w:t>
      </w:r>
    </w:p>
    <w:p w14:paraId="4588457B" w14:textId="77777777" w:rsidR="00941ADF" w:rsidRPr="00483AA4" w:rsidRDefault="00941ADF" w:rsidP="00941ADF">
      <w:pPr>
        <w:pStyle w:val="NormalWeb"/>
        <w:spacing w:before="278" w:after="0"/>
        <w:rPr>
          <w:rFonts w:ascii="Aptos" w:hAnsi="Aptos" w:cstheme="minorHAnsi"/>
          <w:color w:val="000000"/>
          <w:sz w:val="22"/>
          <w:szCs w:val="22"/>
        </w:rPr>
      </w:pPr>
    </w:p>
    <w:p w14:paraId="2B09C847" w14:textId="11F9DE74" w:rsidR="00483AA4" w:rsidRPr="00483AA4" w:rsidRDefault="00483AA4" w:rsidP="00483AA4">
      <w:pPr>
        <w:pStyle w:val="NormalWeb"/>
        <w:spacing w:after="0"/>
        <w:ind w:right="256"/>
        <w:rPr>
          <w:rFonts w:ascii="Aptos" w:hAnsi="Aptos" w:cstheme="minorHAnsi"/>
          <w:b/>
          <w:bCs/>
          <w:color w:val="000000"/>
          <w:sz w:val="22"/>
          <w:szCs w:val="22"/>
        </w:rPr>
      </w:pPr>
      <w:r w:rsidRPr="00483AA4">
        <w:rPr>
          <w:rFonts w:ascii="Aptos" w:eastAsia="Calibri" w:hAnsi="Aptos" w:cs="Calibri"/>
          <w:b/>
          <w:noProof/>
          <w:color w:val="000000"/>
        </w:rPr>
        <w:lastRenderedPageBreak/>
        <mc:AlternateContent>
          <mc:Choice Requires="wps">
            <w:drawing>
              <wp:anchor distT="45720" distB="45720" distL="114300" distR="114300" simplePos="0" relativeHeight="251661312" behindDoc="0" locked="0" layoutInCell="1" allowOverlap="1" wp14:anchorId="0E1A2025" wp14:editId="22619359">
                <wp:simplePos x="0" y="0"/>
                <wp:positionH relativeFrom="column">
                  <wp:posOffset>58420</wp:posOffset>
                </wp:positionH>
                <wp:positionV relativeFrom="paragraph">
                  <wp:posOffset>241300</wp:posOffset>
                </wp:positionV>
                <wp:extent cx="5833745" cy="2823210"/>
                <wp:effectExtent l="0" t="0" r="14605" b="15240"/>
                <wp:wrapSquare wrapText="bothSides"/>
                <wp:docPr id="1884723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745" cy="2823210"/>
                        </a:xfrm>
                        <a:prstGeom prst="rect">
                          <a:avLst/>
                        </a:prstGeom>
                        <a:solidFill>
                          <a:srgbClr val="FFFFFF"/>
                        </a:solidFill>
                        <a:ln w="9525">
                          <a:solidFill>
                            <a:srgbClr val="000000"/>
                          </a:solidFill>
                          <a:miter lim="800000"/>
                          <a:headEnd/>
                          <a:tailEnd/>
                        </a:ln>
                      </wps:spPr>
                      <wps:txbx>
                        <w:txbxContent>
                          <w:p w14:paraId="66A20BC7" w14:textId="3CF02CB2"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 xml:space="preserve">32-year-old. male presents to the ED with melana and hematochezia. His wife reports history of maroon stools intermittently, known iron deficiency anemia , get a colonoscopy and EGD 6 months ago and it was negative. </w:t>
                            </w:r>
                          </w:p>
                          <w:p w14:paraId="71AABC70"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He has no history of NSAID or alcohol use. No prior surgeries or history of coagulopathy.</w:t>
                            </w:r>
                          </w:p>
                          <w:p w14:paraId="3E0C0B26"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 xml:space="preserve">Physical Exam: Pale. Vitals BP 100/70, HR 110 </w:t>
                            </w:r>
                          </w:p>
                          <w:p w14:paraId="6F149162"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Labs Hgb 8.0</w:t>
                            </w:r>
                          </w:p>
                          <w:p w14:paraId="031A61FA"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You review his chart and find out that he previously had Negative UGI, barium enema, small bowel follow through and Meckel's scan.</w:t>
                            </w:r>
                          </w:p>
                          <w:p w14:paraId="5067F3BF" w14:textId="61BD79A2" w:rsidR="00483AA4" w:rsidRDefault="00483A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A2025" id="_x0000_s1027" type="#_x0000_t202" style="position:absolute;margin-left:4.6pt;margin-top:19pt;width:459.35pt;height:222.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">
                <v:textbox>
                  <w:txbxContent>
                    <w:p w14:paraId="66A20BC7" w14:textId="3CF02CB2"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 xml:space="preserve">32-year-old. male presents to the ED with melana and hematochezia. His wife reports history of maroon stools intermittently, known iron deficiency anemia , get a colonoscopy and EGD 6 months ago and it was negative. </w:t>
                      </w:r>
                    </w:p>
                    <w:p w14:paraId="71AABC70"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He has no history of NSAID or alcohol use. No prior surgeries or history of coagulopathy.</w:t>
                      </w:r>
                    </w:p>
                    <w:p w14:paraId="3E0C0B26"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 xml:space="preserve">Physical Exam: Pale. Vitals BP 100/70, HR 110 </w:t>
                      </w:r>
                    </w:p>
                    <w:p w14:paraId="6F149162"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Labs Hgb 8.0</w:t>
                      </w:r>
                    </w:p>
                    <w:p w14:paraId="031A61FA"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bCs/>
                          <w:color w:val="000000"/>
                        </w:rPr>
                      </w:pPr>
                      <w:r w:rsidRPr="00483AA4">
                        <w:rPr>
                          <w:rFonts w:ascii="Aptos" w:eastAsia="Calibri" w:hAnsi="Aptos" w:cs="Calibri"/>
                          <w:b/>
                          <w:bCs/>
                          <w:color w:val="000000"/>
                        </w:rPr>
                        <w:t>You review his chart and find out that he previously had Negative UGI, barium enema, small bowel follow through and Meckel's scan.</w:t>
                      </w:r>
                    </w:p>
                    <w:p w14:paraId="5067F3BF" w14:textId="61BD79A2" w:rsidR="00483AA4" w:rsidRDefault="00483AA4"/>
                  </w:txbxContent>
                </v:textbox>
                <w10:wrap type="square"/>
              </v:shape>
            </w:pict>
          </mc:Fallback>
        </mc:AlternateContent>
      </w:r>
      <w:r w:rsidRPr="00483AA4">
        <w:rPr>
          <w:rFonts w:ascii="Aptos" w:hAnsi="Aptos" w:cstheme="minorHAnsi"/>
          <w:b/>
          <w:bCs/>
          <w:color w:val="000000"/>
          <w:sz w:val="22"/>
          <w:szCs w:val="22"/>
        </w:rPr>
        <w:t xml:space="preserve">GI Bleeding </w:t>
      </w:r>
    </w:p>
    <w:p w14:paraId="44CB9AB4" w14:textId="5D61F4D1" w:rsidR="00483AA4" w:rsidRDefault="00483AA4" w:rsidP="00483AA4">
      <w:pPr>
        <w:widowControl w:val="0"/>
        <w:pBdr>
          <w:top w:val="nil"/>
          <w:left w:val="nil"/>
          <w:bottom w:val="nil"/>
          <w:right w:val="nil"/>
          <w:between w:val="nil"/>
        </w:pBdr>
        <w:spacing w:line="240" w:lineRule="auto"/>
        <w:rPr>
          <w:rFonts w:ascii="Aptos" w:eastAsia="Calibri" w:hAnsi="Aptos" w:cs="Calibri"/>
          <w:b/>
          <w:color w:val="000000"/>
        </w:rPr>
      </w:pPr>
    </w:p>
    <w:p w14:paraId="7850BC02" w14:textId="08C28687" w:rsidR="00483AA4" w:rsidRPr="00483AA4" w:rsidRDefault="00483AA4" w:rsidP="00483AA4">
      <w:pPr>
        <w:widowControl w:val="0"/>
        <w:pBdr>
          <w:top w:val="nil"/>
          <w:left w:val="nil"/>
          <w:bottom w:val="nil"/>
          <w:right w:val="nil"/>
          <w:between w:val="nil"/>
        </w:pBdr>
        <w:spacing w:line="240" w:lineRule="auto"/>
        <w:rPr>
          <w:rFonts w:ascii="Aptos" w:eastAsia="Calibri" w:hAnsi="Aptos" w:cs="Calibri"/>
          <w:color w:val="000000"/>
        </w:rPr>
      </w:pPr>
      <w:r w:rsidRPr="00483AA4">
        <w:rPr>
          <w:rFonts w:ascii="Aptos" w:eastAsia="Calibri" w:hAnsi="Aptos" w:cs="Calibri"/>
          <w:b/>
          <w:color w:val="000000"/>
          <w:highlight w:val="yellow"/>
        </w:rPr>
        <w:t>What is Your Differential Diagnosis</w:t>
      </w:r>
      <w:r w:rsidRPr="00483AA4">
        <w:rPr>
          <w:rFonts w:ascii="Aptos" w:eastAsia="Calibri" w:hAnsi="Aptos" w:cs="Calibri"/>
          <w:color w:val="000000"/>
          <w:highlight w:val="yellow"/>
        </w:rPr>
        <w:t>?</w:t>
      </w:r>
    </w:p>
    <w:p w14:paraId="4C499D29"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Diverticulosis.</w:t>
      </w:r>
    </w:p>
    <w:p w14:paraId="3F1F1CDD"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Peptic ulcer disease</w:t>
      </w:r>
    </w:p>
    <w:p w14:paraId="27A32480"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Esophagitis, gastritis/gastropathy.</w:t>
      </w:r>
    </w:p>
    <w:p w14:paraId="38BC10A7"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AV malformation</w:t>
      </w:r>
    </w:p>
    <w:p w14:paraId="21D79B74"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Vascular ectasia</w:t>
      </w:r>
    </w:p>
    <w:p w14:paraId="6773813D"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Undiagnosed neoplasm</w:t>
      </w:r>
    </w:p>
    <w:p w14:paraId="5531E1AB"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Meckel’s diverticulum.</w:t>
      </w:r>
    </w:p>
    <w:p w14:paraId="75AB3529"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Hemobilia</w:t>
      </w:r>
    </w:p>
    <w:p w14:paraId="44235025"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Varices.</w:t>
      </w:r>
    </w:p>
    <w:p w14:paraId="19C664CD"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Inflammatory bowel disease</w:t>
      </w:r>
    </w:p>
    <w:p w14:paraId="6B15B947"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Polyps</w:t>
      </w:r>
    </w:p>
    <w:p w14:paraId="3B71CA76"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 xml:space="preserve">Hemorrhoids </w:t>
      </w:r>
    </w:p>
    <w:p w14:paraId="1770D97A" w14:textId="77777777" w:rsidR="00483AA4" w:rsidRPr="00483AA4" w:rsidRDefault="00483AA4" w:rsidP="00483AA4">
      <w:pPr>
        <w:widowControl w:val="0"/>
        <w:pBdr>
          <w:top w:val="nil"/>
          <w:left w:val="nil"/>
          <w:bottom w:val="nil"/>
          <w:right w:val="nil"/>
          <w:between w:val="nil"/>
        </w:pBdr>
        <w:spacing w:before="276" w:line="240" w:lineRule="auto"/>
        <w:ind w:left="117"/>
        <w:rPr>
          <w:rFonts w:ascii="Aptos" w:eastAsia="Calibri" w:hAnsi="Aptos" w:cs="Calibri"/>
          <w:b/>
          <w:color w:val="000000"/>
        </w:rPr>
      </w:pPr>
      <w:r w:rsidRPr="00483AA4">
        <w:rPr>
          <w:rFonts w:ascii="Aptos" w:eastAsia="Calibri" w:hAnsi="Aptos" w:cs="Calibri"/>
          <w:b/>
          <w:color w:val="000000"/>
          <w:highlight w:val="yellow"/>
        </w:rPr>
        <w:t>What would you like to do now?</w:t>
      </w:r>
      <w:r w:rsidRPr="00483AA4">
        <w:rPr>
          <w:rFonts w:ascii="Aptos" w:eastAsia="Calibri" w:hAnsi="Aptos" w:cs="Calibri"/>
          <w:b/>
          <w:color w:val="000000"/>
        </w:rPr>
        <w:t xml:space="preserve"> </w:t>
      </w:r>
    </w:p>
    <w:p w14:paraId="5F53D12B" w14:textId="77777777" w:rsidR="00483AA4" w:rsidRPr="00483AA4" w:rsidRDefault="00483AA4" w:rsidP="00483AA4">
      <w:pPr>
        <w:widowControl w:val="0"/>
        <w:pBdr>
          <w:top w:val="nil"/>
          <w:left w:val="nil"/>
          <w:bottom w:val="nil"/>
          <w:right w:val="nil"/>
          <w:between w:val="nil"/>
        </w:pBdr>
        <w:spacing w:before="279" w:line="240" w:lineRule="auto"/>
        <w:ind w:left="491"/>
        <w:rPr>
          <w:rFonts w:ascii="Aptos" w:eastAsia="Calibri" w:hAnsi="Aptos" w:cs="Calibri"/>
          <w:color w:val="000000"/>
        </w:rPr>
      </w:pPr>
      <w:r w:rsidRPr="00483AA4">
        <w:rPr>
          <w:rFonts w:ascii="Aptos" w:eastAsia="Calibri" w:hAnsi="Aptos" w:cs="Calibri"/>
          <w:color w:val="000000"/>
        </w:rPr>
        <w:t xml:space="preserve">1. Resuscitation with PRBC, IV access, Labs/coags, type and screen </w:t>
      </w:r>
    </w:p>
    <w:p w14:paraId="2D8C5323" w14:textId="77777777" w:rsidR="00483AA4" w:rsidRPr="00483AA4" w:rsidRDefault="00483AA4" w:rsidP="00483AA4">
      <w:pPr>
        <w:widowControl w:val="0"/>
        <w:pBdr>
          <w:top w:val="nil"/>
          <w:left w:val="nil"/>
          <w:bottom w:val="nil"/>
          <w:right w:val="nil"/>
          <w:between w:val="nil"/>
        </w:pBdr>
        <w:spacing w:before="11" w:line="240" w:lineRule="auto"/>
        <w:ind w:left="485"/>
        <w:rPr>
          <w:rFonts w:ascii="Aptos" w:eastAsia="Calibri" w:hAnsi="Aptos" w:cs="Calibri"/>
          <w:color w:val="000000"/>
        </w:rPr>
      </w:pPr>
      <w:r w:rsidRPr="00483AA4">
        <w:rPr>
          <w:rFonts w:ascii="Aptos" w:eastAsia="Calibri" w:hAnsi="Aptos" w:cs="Calibri"/>
          <w:color w:val="000000"/>
        </w:rPr>
        <w:t xml:space="preserve">2. Transfer to ICU  </w:t>
      </w:r>
    </w:p>
    <w:p w14:paraId="7B5E2A7F" w14:textId="77777777" w:rsidR="00483AA4" w:rsidRPr="00483AA4" w:rsidRDefault="00483AA4" w:rsidP="00483AA4">
      <w:pPr>
        <w:widowControl w:val="0"/>
        <w:pBdr>
          <w:top w:val="nil"/>
          <w:left w:val="nil"/>
          <w:bottom w:val="nil"/>
          <w:right w:val="nil"/>
          <w:between w:val="nil"/>
        </w:pBdr>
        <w:spacing w:before="11" w:line="240" w:lineRule="auto"/>
        <w:ind w:left="483"/>
        <w:rPr>
          <w:rFonts w:ascii="Aptos" w:eastAsia="Calibri" w:hAnsi="Aptos" w:cs="Calibri"/>
          <w:color w:val="000000"/>
        </w:rPr>
      </w:pPr>
      <w:r w:rsidRPr="00483AA4">
        <w:rPr>
          <w:rFonts w:ascii="Aptos" w:eastAsia="Calibri" w:hAnsi="Aptos" w:cs="Calibri"/>
          <w:color w:val="000000"/>
        </w:rPr>
        <w:t xml:space="preserve">3. NGT to confirm UGI or LGI source.  </w:t>
      </w:r>
    </w:p>
    <w:p w14:paraId="66914099" w14:textId="77777777" w:rsidR="00483AA4" w:rsidRPr="00483AA4" w:rsidRDefault="00483AA4" w:rsidP="00483AA4">
      <w:pPr>
        <w:widowControl w:val="0"/>
        <w:pBdr>
          <w:top w:val="nil"/>
          <w:left w:val="nil"/>
          <w:bottom w:val="nil"/>
          <w:right w:val="nil"/>
          <w:between w:val="nil"/>
        </w:pBdr>
        <w:spacing w:before="8" w:line="240" w:lineRule="auto"/>
        <w:ind w:left="477"/>
        <w:rPr>
          <w:rFonts w:ascii="Aptos" w:eastAsia="Calibri" w:hAnsi="Aptos" w:cs="Calibri"/>
          <w:color w:val="000000"/>
        </w:rPr>
      </w:pPr>
      <w:r w:rsidRPr="00483AA4">
        <w:rPr>
          <w:rFonts w:ascii="Aptos" w:eastAsia="Calibri" w:hAnsi="Aptos" w:cs="Calibri"/>
          <w:color w:val="000000"/>
        </w:rPr>
        <w:t xml:space="preserve">4. Initiate PPI </w:t>
      </w:r>
    </w:p>
    <w:p w14:paraId="4BF44044" w14:textId="044654AE" w:rsidR="00483AA4" w:rsidRPr="00483AA4" w:rsidRDefault="00483AA4" w:rsidP="00483AA4">
      <w:pPr>
        <w:widowControl w:val="0"/>
        <w:pBdr>
          <w:top w:val="nil"/>
          <w:left w:val="nil"/>
          <w:bottom w:val="nil"/>
          <w:right w:val="nil"/>
          <w:between w:val="nil"/>
        </w:pBdr>
        <w:spacing w:before="276" w:line="240" w:lineRule="auto"/>
        <w:ind w:left="119"/>
        <w:rPr>
          <w:rFonts w:ascii="Aptos" w:eastAsia="Calibri" w:hAnsi="Aptos" w:cs="Calibri"/>
          <w:color w:val="000000"/>
        </w:rPr>
      </w:pPr>
      <w:r w:rsidRPr="00483AA4">
        <w:rPr>
          <w:rFonts w:ascii="Aptos" w:eastAsia="Calibri" w:hAnsi="Aptos" w:cs="Calibri"/>
          <w:b/>
          <w:color w:val="000000"/>
          <w:highlight w:val="yellow"/>
        </w:rPr>
        <w:t>Scenario</w:t>
      </w:r>
      <w:r>
        <w:rPr>
          <w:rFonts w:ascii="Aptos" w:eastAsia="Calibri" w:hAnsi="Aptos" w:cs="Calibri"/>
          <w:b/>
          <w:color w:val="000000"/>
        </w:rPr>
        <w:t xml:space="preserve">: </w:t>
      </w:r>
      <w:r w:rsidRPr="00483AA4">
        <w:rPr>
          <w:rFonts w:ascii="Aptos" w:eastAsia="Calibri" w:hAnsi="Aptos" w:cs="Calibri"/>
          <w:color w:val="000000"/>
          <w:highlight w:val="yellow"/>
        </w:rPr>
        <w:t>NG aspirate is bloody, BP improves with crystalloid bolus and 2u PRBC</w:t>
      </w:r>
      <w:r w:rsidRPr="00483AA4">
        <w:rPr>
          <w:rFonts w:ascii="Aptos" w:eastAsia="Calibri" w:hAnsi="Aptos" w:cs="Calibri"/>
          <w:color w:val="000000"/>
        </w:rPr>
        <w:t xml:space="preserve">.  </w:t>
      </w:r>
    </w:p>
    <w:p w14:paraId="745256D4" w14:textId="77777777" w:rsidR="00483AA4" w:rsidRPr="00483AA4" w:rsidRDefault="00483AA4" w:rsidP="00483AA4">
      <w:pPr>
        <w:widowControl w:val="0"/>
        <w:pBdr>
          <w:top w:val="nil"/>
          <w:left w:val="nil"/>
          <w:bottom w:val="nil"/>
          <w:right w:val="nil"/>
          <w:between w:val="nil"/>
        </w:pBdr>
        <w:spacing w:before="279" w:line="242" w:lineRule="auto"/>
        <w:ind w:right="247"/>
        <w:rPr>
          <w:rFonts w:ascii="Aptos" w:eastAsia="Calibri" w:hAnsi="Aptos" w:cs="Calibri"/>
          <w:color w:val="000000"/>
        </w:rPr>
      </w:pPr>
      <w:r w:rsidRPr="00483AA4">
        <w:rPr>
          <w:rFonts w:ascii="Aptos" w:eastAsia="Calibri" w:hAnsi="Aptos" w:cs="Calibri"/>
          <w:color w:val="000000"/>
        </w:rPr>
        <w:t>- Concern for UGI source given bloody NG output</w:t>
      </w:r>
    </w:p>
    <w:p w14:paraId="15D9F2F6" w14:textId="77777777" w:rsidR="00483AA4" w:rsidRPr="00483AA4" w:rsidRDefault="00483AA4" w:rsidP="00483AA4">
      <w:pPr>
        <w:widowControl w:val="0"/>
        <w:pBdr>
          <w:top w:val="nil"/>
          <w:left w:val="nil"/>
          <w:bottom w:val="nil"/>
          <w:right w:val="nil"/>
          <w:between w:val="nil"/>
        </w:pBdr>
        <w:spacing w:before="279" w:line="242" w:lineRule="auto"/>
        <w:ind w:right="247"/>
        <w:rPr>
          <w:rFonts w:ascii="Aptos" w:eastAsia="Calibri" w:hAnsi="Aptos" w:cs="Calibri"/>
          <w:color w:val="000000"/>
        </w:rPr>
      </w:pPr>
      <w:r w:rsidRPr="00483AA4">
        <w:rPr>
          <w:rFonts w:ascii="Aptos" w:eastAsia="Calibri" w:hAnsi="Aptos" w:cs="Calibri"/>
          <w:color w:val="000000"/>
        </w:rPr>
        <w:lastRenderedPageBreak/>
        <w:t xml:space="preserve">- EGD with testing for H Pylori </w:t>
      </w:r>
    </w:p>
    <w:p w14:paraId="654A893A" w14:textId="77777777" w:rsidR="00483AA4" w:rsidRPr="00483AA4" w:rsidRDefault="00483AA4" w:rsidP="00483AA4">
      <w:pPr>
        <w:widowControl w:val="0"/>
        <w:pBdr>
          <w:top w:val="nil"/>
          <w:left w:val="nil"/>
          <w:bottom w:val="nil"/>
          <w:right w:val="nil"/>
          <w:between w:val="nil"/>
        </w:pBdr>
        <w:spacing w:before="279" w:line="242" w:lineRule="auto"/>
        <w:ind w:right="247"/>
        <w:rPr>
          <w:rFonts w:ascii="Aptos" w:eastAsia="Calibri" w:hAnsi="Aptos" w:cs="Calibri"/>
          <w:color w:val="000000"/>
        </w:rPr>
      </w:pPr>
      <w:r w:rsidRPr="00483AA4">
        <w:rPr>
          <w:rFonts w:ascii="Aptos" w:eastAsia="Calibri" w:hAnsi="Aptos" w:cs="Calibri"/>
          <w:color w:val="000000"/>
        </w:rPr>
        <w:t xml:space="preserve">- Interventions based on EGD findings. If able to control bleeding with clips, coagulation, Epinephrine injection then watchful waiting. </w:t>
      </w:r>
    </w:p>
    <w:p w14:paraId="777F694F" w14:textId="1941A407" w:rsidR="00483AA4" w:rsidRPr="00483AA4" w:rsidRDefault="00483AA4" w:rsidP="00483AA4">
      <w:pPr>
        <w:widowControl w:val="0"/>
        <w:pBdr>
          <w:top w:val="nil"/>
          <w:left w:val="nil"/>
          <w:bottom w:val="nil"/>
          <w:right w:val="nil"/>
          <w:between w:val="nil"/>
        </w:pBdr>
        <w:spacing w:before="9" w:line="240" w:lineRule="auto"/>
        <w:rPr>
          <w:rFonts w:ascii="Aptos" w:eastAsia="Calibri" w:hAnsi="Aptos" w:cs="Calibri"/>
          <w:b/>
          <w:bCs/>
          <w:color w:val="000000"/>
        </w:rPr>
      </w:pPr>
      <w:r w:rsidRPr="00483AA4">
        <w:rPr>
          <w:rFonts w:ascii="Aptos" w:eastAsia="Calibri" w:hAnsi="Aptos" w:cs="Calibri"/>
          <w:b/>
          <w:bCs/>
          <w:color w:val="000000"/>
          <w:highlight w:val="yellow"/>
        </w:rPr>
        <w:t>Scenario</w:t>
      </w:r>
      <w:r>
        <w:rPr>
          <w:rFonts w:ascii="Aptos" w:eastAsia="Calibri" w:hAnsi="Aptos" w:cs="Calibri"/>
          <w:b/>
          <w:bCs/>
          <w:color w:val="000000"/>
          <w:highlight w:val="yellow"/>
        </w:rPr>
        <w:t>:</w:t>
      </w:r>
      <w:r w:rsidRPr="00483AA4">
        <w:rPr>
          <w:rFonts w:ascii="Aptos" w:eastAsia="Calibri" w:hAnsi="Aptos" w:cs="Calibri"/>
          <w:b/>
          <w:bCs/>
          <w:color w:val="000000"/>
          <w:highlight w:val="yellow"/>
        </w:rPr>
        <w:t xml:space="preserve"> Patient stabilizes and was planned to go to the floor when he rebleeds, Your GI colleagues at bed side, bleeding gastric ulcer theyc can’t control, patient now received multiple units of PRBCs / FFPs and platelets. They are about to start pressors to help stabilize his blood pressure, now what?</w:t>
      </w:r>
    </w:p>
    <w:p w14:paraId="6DF7E379" w14:textId="77777777" w:rsidR="00483AA4" w:rsidRPr="00483AA4" w:rsidRDefault="00483AA4" w:rsidP="00483AA4">
      <w:pPr>
        <w:widowControl w:val="0"/>
        <w:pBdr>
          <w:top w:val="nil"/>
          <w:left w:val="nil"/>
          <w:bottom w:val="nil"/>
          <w:right w:val="nil"/>
          <w:between w:val="nil"/>
        </w:pBdr>
        <w:spacing w:before="9" w:line="240" w:lineRule="auto"/>
        <w:rPr>
          <w:rFonts w:ascii="Aptos" w:eastAsia="Calibri" w:hAnsi="Aptos" w:cs="Calibri"/>
          <w:color w:val="000000"/>
        </w:rPr>
      </w:pPr>
      <w:r w:rsidRPr="00483AA4">
        <w:rPr>
          <w:rFonts w:ascii="Aptos" w:eastAsia="Calibri" w:hAnsi="Aptos" w:cs="Calibri"/>
          <w:color w:val="000000"/>
        </w:rPr>
        <w:t>- OR</w:t>
      </w:r>
    </w:p>
    <w:p w14:paraId="59DE88D3" w14:textId="77777777" w:rsidR="00483AA4" w:rsidRPr="00483AA4" w:rsidRDefault="00483AA4" w:rsidP="00483AA4">
      <w:pPr>
        <w:widowControl w:val="0"/>
        <w:pBdr>
          <w:top w:val="nil"/>
          <w:left w:val="nil"/>
          <w:bottom w:val="nil"/>
          <w:right w:val="nil"/>
          <w:between w:val="nil"/>
        </w:pBdr>
        <w:spacing w:before="9" w:line="240" w:lineRule="auto"/>
        <w:rPr>
          <w:rFonts w:ascii="Aptos" w:eastAsia="Calibri" w:hAnsi="Aptos" w:cs="Calibri"/>
          <w:color w:val="000000"/>
        </w:rPr>
      </w:pPr>
      <w:r w:rsidRPr="00483AA4">
        <w:rPr>
          <w:rFonts w:ascii="Aptos" w:eastAsia="Calibri" w:hAnsi="Aptos" w:cs="Calibri"/>
          <w:color w:val="000000"/>
        </w:rPr>
        <w:tab/>
        <w:t>- Anterior gastrotomy with oversewing</w:t>
      </w:r>
    </w:p>
    <w:p w14:paraId="4933E7D6" w14:textId="77777777" w:rsidR="00483AA4" w:rsidRPr="00483AA4" w:rsidRDefault="00483AA4" w:rsidP="00483AA4">
      <w:pPr>
        <w:widowControl w:val="0"/>
        <w:pBdr>
          <w:top w:val="nil"/>
          <w:left w:val="nil"/>
          <w:bottom w:val="nil"/>
          <w:right w:val="nil"/>
          <w:between w:val="nil"/>
        </w:pBdr>
        <w:spacing w:before="9" w:line="240" w:lineRule="auto"/>
        <w:ind w:firstLine="720"/>
        <w:rPr>
          <w:rFonts w:ascii="Aptos" w:eastAsia="Calibri" w:hAnsi="Aptos" w:cs="Calibri"/>
          <w:color w:val="000000"/>
        </w:rPr>
      </w:pPr>
      <w:r w:rsidRPr="00483AA4">
        <w:rPr>
          <w:rFonts w:ascii="Aptos" w:eastAsia="Calibri" w:hAnsi="Aptos" w:cs="Calibri"/>
          <w:color w:val="000000"/>
        </w:rPr>
        <w:t xml:space="preserve">- Distal gastrectomy w/resection of ulcer +/- vagotomy, </w:t>
      </w:r>
    </w:p>
    <w:p w14:paraId="6751C6C5" w14:textId="77777777" w:rsidR="00483AA4" w:rsidRPr="00483AA4" w:rsidRDefault="00483AA4" w:rsidP="00483AA4">
      <w:pPr>
        <w:widowControl w:val="0"/>
        <w:pBdr>
          <w:top w:val="nil"/>
          <w:left w:val="nil"/>
          <w:bottom w:val="nil"/>
          <w:right w:val="nil"/>
          <w:between w:val="nil"/>
        </w:pBdr>
        <w:spacing w:before="9" w:line="240" w:lineRule="auto"/>
        <w:rPr>
          <w:rFonts w:ascii="Aptos" w:eastAsia="Calibri" w:hAnsi="Aptos" w:cs="Calibri"/>
          <w:color w:val="000000"/>
        </w:rPr>
      </w:pPr>
      <w:r w:rsidRPr="00483AA4">
        <w:rPr>
          <w:rFonts w:ascii="Aptos" w:eastAsia="Calibri" w:hAnsi="Aptos" w:cs="Calibri"/>
          <w:color w:val="000000"/>
        </w:rPr>
        <w:t xml:space="preserve"> </w:t>
      </w:r>
    </w:p>
    <w:p w14:paraId="47435F17" w14:textId="203B54B7" w:rsidR="00483AA4" w:rsidRPr="00483AA4" w:rsidRDefault="00483AA4" w:rsidP="00483AA4">
      <w:pPr>
        <w:widowControl w:val="0"/>
        <w:pBdr>
          <w:top w:val="nil"/>
          <w:left w:val="nil"/>
          <w:bottom w:val="nil"/>
          <w:right w:val="nil"/>
          <w:between w:val="nil"/>
        </w:pBdr>
        <w:spacing w:before="276" w:line="240" w:lineRule="auto"/>
        <w:ind w:left="119"/>
        <w:rPr>
          <w:rFonts w:ascii="Aptos" w:eastAsia="Calibri" w:hAnsi="Aptos" w:cs="Calibri"/>
          <w:b/>
          <w:bCs/>
          <w:color w:val="000000"/>
        </w:rPr>
      </w:pPr>
      <w:r w:rsidRPr="00483AA4">
        <w:rPr>
          <w:rFonts w:ascii="Aptos" w:eastAsia="Calibri" w:hAnsi="Aptos" w:cs="Calibri"/>
          <w:b/>
          <w:color w:val="000000"/>
          <w:highlight w:val="yellow"/>
        </w:rPr>
        <w:t xml:space="preserve">Scenario:  Same original patient, </w:t>
      </w:r>
      <w:r w:rsidRPr="00483AA4">
        <w:rPr>
          <w:rFonts w:ascii="Aptos" w:eastAsia="Calibri" w:hAnsi="Aptos" w:cs="Calibri"/>
          <w:b/>
          <w:bCs/>
          <w:color w:val="000000"/>
          <w:highlight w:val="yellow"/>
        </w:rPr>
        <w:t>NG aspirate non-bloody, patient transient responder to transfusion</w:t>
      </w:r>
      <w:r w:rsidRPr="00483AA4">
        <w:rPr>
          <w:rFonts w:ascii="Aptos" w:eastAsia="Calibri" w:hAnsi="Aptos" w:cs="Calibri"/>
          <w:color w:val="000000"/>
          <w:highlight w:val="yellow"/>
        </w:rPr>
        <w:t>,</w:t>
      </w:r>
      <w:r w:rsidRPr="00483AA4">
        <w:rPr>
          <w:rFonts w:ascii="Aptos" w:eastAsia="Calibri" w:hAnsi="Aptos" w:cs="Calibri"/>
          <w:b/>
          <w:bCs/>
          <w:color w:val="000000"/>
          <w:highlight w:val="yellow"/>
        </w:rPr>
        <w:t xml:space="preserve"> you have all services available at your hospital what would you recommend?</w:t>
      </w:r>
      <w:r w:rsidRPr="00483AA4">
        <w:rPr>
          <w:rFonts w:ascii="Aptos" w:eastAsia="Calibri" w:hAnsi="Aptos" w:cs="Calibri"/>
          <w:b/>
          <w:bCs/>
          <w:color w:val="000000"/>
        </w:rPr>
        <w:t xml:space="preserve"> </w:t>
      </w:r>
    </w:p>
    <w:p w14:paraId="7EA3C1EE" w14:textId="77777777" w:rsidR="00483AA4" w:rsidRPr="00483AA4" w:rsidRDefault="00483AA4" w:rsidP="00483AA4">
      <w:pPr>
        <w:widowControl w:val="0"/>
        <w:pBdr>
          <w:top w:val="nil"/>
          <w:left w:val="nil"/>
          <w:bottom w:val="nil"/>
          <w:right w:val="nil"/>
          <w:between w:val="nil"/>
        </w:pBdr>
        <w:spacing w:before="278" w:line="240" w:lineRule="auto"/>
        <w:ind w:left="491"/>
        <w:rPr>
          <w:rFonts w:ascii="Aptos" w:eastAsia="Calibri" w:hAnsi="Aptos" w:cs="Calibri"/>
          <w:color w:val="000000"/>
        </w:rPr>
      </w:pPr>
      <w:r w:rsidRPr="00483AA4">
        <w:rPr>
          <w:rFonts w:ascii="Aptos" w:eastAsia="Calibri" w:hAnsi="Aptos" w:cs="Calibri"/>
          <w:color w:val="000000"/>
        </w:rPr>
        <w:t xml:space="preserve">1. Angiogram / embolization  </w:t>
      </w:r>
    </w:p>
    <w:p w14:paraId="6B53B9B9" w14:textId="77777777" w:rsidR="00483AA4" w:rsidRPr="00483AA4" w:rsidRDefault="00483AA4" w:rsidP="00483AA4">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r w:rsidRPr="00483AA4">
        <w:rPr>
          <w:rFonts w:ascii="Aptos" w:eastAsia="Calibri" w:hAnsi="Aptos" w:cs="Calibri"/>
          <w:color w:val="000000"/>
        </w:rPr>
        <w:t>2. colonoscopy</w:t>
      </w:r>
    </w:p>
    <w:p w14:paraId="0608EE90" w14:textId="77777777" w:rsidR="00483AA4" w:rsidRPr="00483AA4" w:rsidRDefault="00483AA4" w:rsidP="00483AA4">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r w:rsidRPr="00483AA4">
        <w:rPr>
          <w:rFonts w:ascii="Aptos" w:eastAsia="Calibri" w:hAnsi="Aptos" w:cs="Calibri"/>
          <w:color w:val="000000"/>
        </w:rPr>
        <w:t xml:space="preserve">3. Tagged RBC.  </w:t>
      </w:r>
    </w:p>
    <w:p w14:paraId="1FB4C3A3" w14:textId="77777777" w:rsidR="00483AA4" w:rsidRPr="00483AA4" w:rsidRDefault="00483AA4" w:rsidP="00483AA4">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p>
    <w:p w14:paraId="74C1F5F7" w14:textId="77777777" w:rsidR="00483AA4" w:rsidRPr="00483AA4" w:rsidRDefault="00483AA4" w:rsidP="00483AA4">
      <w:pPr>
        <w:widowControl w:val="0"/>
        <w:pBdr>
          <w:top w:val="nil"/>
          <w:left w:val="nil"/>
          <w:bottom w:val="nil"/>
          <w:right w:val="nil"/>
          <w:between w:val="nil"/>
        </w:pBdr>
        <w:spacing w:line="243" w:lineRule="auto"/>
        <w:ind w:left="129" w:right="424" w:firstLine="1"/>
        <w:rPr>
          <w:rFonts w:ascii="Aptos" w:eastAsia="Calibri" w:hAnsi="Aptos" w:cs="Calibri"/>
          <w:color w:val="000000"/>
        </w:rPr>
      </w:pPr>
      <w:r w:rsidRPr="00483AA4">
        <w:rPr>
          <w:rFonts w:ascii="Aptos" w:eastAsia="Calibri" w:hAnsi="Aptos" w:cs="Calibri"/>
          <w:color w:val="000000"/>
          <w:highlight w:val="yellow"/>
        </w:rPr>
        <w:t>Patient’s vitals normalize with resuscitation and transfusion.  EGD and colonoscopy negative. Angiogram negative. Tagged RBC scan with possible pooling of blood in the mid abdomen but no definitive localization. Any further imaging / techniques to help you localize the bleeding?</w:t>
      </w:r>
      <w:r w:rsidRPr="00483AA4">
        <w:rPr>
          <w:rFonts w:ascii="Aptos" w:eastAsia="Calibri" w:hAnsi="Aptos" w:cs="Calibri"/>
          <w:color w:val="000000"/>
        </w:rPr>
        <w:t xml:space="preserve"> </w:t>
      </w:r>
    </w:p>
    <w:p w14:paraId="5005F5F2" w14:textId="77777777" w:rsidR="00483AA4" w:rsidRPr="00483AA4" w:rsidRDefault="00483AA4" w:rsidP="00483AA4">
      <w:pPr>
        <w:widowControl w:val="0"/>
        <w:pBdr>
          <w:top w:val="nil"/>
          <w:left w:val="nil"/>
          <w:bottom w:val="nil"/>
          <w:right w:val="nil"/>
          <w:between w:val="nil"/>
        </w:pBdr>
        <w:spacing w:before="277" w:line="243" w:lineRule="auto"/>
        <w:ind w:left="849" w:right="565" w:hanging="358"/>
        <w:rPr>
          <w:rFonts w:ascii="Aptos" w:eastAsia="Calibri" w:hAnsi="Aptos" w:cs="Calibri"/>
          <w:color w:val="000000"/>
        </w:rPr>
      </w:pPr>
      <w:r w:rsidRPr="00483AA4">
        <w:rPr>
          <w:rFonts w:ascii="Aptos" w:eastAsia="Calibri" w:hAnsi="Aptos" w:cs="Calibri"/>
          <w:color w:val="000000"/>
        </w:rPr>
        <w:t xml:space="preserve">1. REPEAT endoscopy and angiogram. Repeat Tagged RBC scan (must wait &gt; 24 hours) </w:t>
      </w:r>
    </w:p>
    <w:p w14:paraId="0FB93070" w14:textId="77777777" w:rsidR="00483AA4" w:rsidRPr="00483AA4" w:rsidRDefault="00483AA4" w:rsidP="00483AA4">
      <w:pPr>
        <w:widowControl w:val="0"/>
        <w:pBdr>
          <w:top w:val="nil"/>
          <w:left w:val="nil"/>
          <w:bottom w:val="nil"/>
          <w:right w:val="nil"/>
          <w:between w:val="nil"/>
        </w:pBdr>
        <w:spacing w:before="5" w:line="243" w:lineRule="auto"/>
        <w:ind w:left="836" w:right="658" w:hanging="351"/>
        <w:rPr>
          <w:rFonts w:ascii="Aptos" w:eastAsia="Calibri" w:hAnsi="Aptos" w:cs="Calibri"/>
          <w:color w:val="000000"/>
        </w:rPr>
      </w:pPr>
      <w:r w:rsidRPr="00483AA4">
        <w:rPr>
          <w:rFonts w:ascii="Aptos" w:eastAsia="Calibri" w:hAnsi="Aptos" w:cs="Calibri"/>
          <w:color w:val="000000"/>
        </w:rPr>
        <w:t xml:space="preserve">2. Consider provocative testing with papaverine or heparin and angiogram. </w:t>
      </w:r>
    </w:p>
    <w:p w14:paraId="4E840543" w14:textId="77777777" w:rsidR="00483AA4" w:rsidRPr="00483AA4" w:rsidRDefault="00483AA4" w:rsidP="00483AA4">
      <w:pPr>
        <w:widowControl w:val="0"/>
        <w:pBdr>
          <w:top w:val="nil"/>
          <w:left w:val="nil"/>
          <w:bottom w:val="nil"/>
          <w:right w:val="nil"/>
          <w:between w:val="nil"/>
        </w:pBdr>
        <w:spacing w:before="8" w:line="243" w:lineRule="auto"/>
        <w:ind w:left="842" w:right="296" w:hanging="358"/>
        <w:rPr>
          <w:rFonts w:ascii="Aptos" w:eastAsia="Calibri" w:hAnsi="Aptos" w:cs="Calibri"/>
          <w:color w:val="000000"/>
        </w:rPr>
      </w:pPr>
      <w:r w:rsidRPr="00483AA4">
        <w:rPr>
          <w:rFonts w:ascii="Aptos" w:eastAsia="Calibri" w:hAnsi="Aptos" w:cs="Calibri"/>
          <w:color w:val="000000"/>
        </w:rPr>
        <w:t xml:space="preserve">3. Video capsule endoscopy or push-enteroscopy </w:t>
      </w:r>
    </w:p>
    <w:p w14:paraId="39CACD9B" w14:textId="77777777" w:rsidR="00483AA4" w:rsidRPr="00483AA4" w:rsidRDefault="00483AA4" w:rsidP="00483AA4">
      <w:pPr>
        <w:widowControl w:val="0"/>
        <w:pBdr>
          <w:top w:val="nil"/>
          <w:left w:val="nil"/>
          <w:bottom w:val="nil"/>
          <w:right w:val="nil"/>
          <w:between w:val="nil"/>
        </w:pBdr>
        <w:spacing w:before="11" w:line="243" w:lineRule="auto"/>
        <w:ind w:left="843" w:right="121" w:hanging="358"/>
        <w:rPr>
          <w:rFonts w:ascii="Aptos" w:eastAsia="Calibri" w:hAnsi="Aptos" w:cs="Calibri"/>
          <w:color w:val="000000"/>
        </w:rPr>
      </w:pPr>
    </w:p>
    <w:p w14:paraId="343E8D39" w14:textId="77777777" w:rsidR="00483AA4" w:rsidRPr="00483AA4" w:rsidRDefault="00483AA4" w:rsidP="00483AA4">
      <w:pPr>
        <w:widowControl w:val="0"/>
        <w:pBdr>
          <w:top w:val="nil"/>
          <w:left w:val="nil"/>
          <w:bottom w:val="nil"/>
          <w:right w:val="nil"/>
          <w:between w:val="nil"/>
        </w:pBdr>
        <w:spacing w:before="8" w:line="243" w:lineRule="auto"/>
        <w:ind w:left="847" w:right="67" w:hanging="369"/>
        <w:rPr>
          <w:rFonts w:ascii="Aptos" w:eastAsia="Calibri" w:hAnsi="Aptos" w:cs="Calibri"/>
          <w:color w:val="000000"/>
        </w:rPr>
      </w:pPr>
      <w:r w:rsidRPr="00483AA4">
        <w:rPr>
          <w:rFonts w:ascii="Aptos" w:eastAsia="Calibri" w:hAnsi="Aptos" w:cs="Calibri"/>
          <w:color w:val="000000"/>
        </w:rPr>
        <w:t xml:space="preserve"> </w:t>
      </w:r>
    </w:p>
    <w:p w14:paraId="5EBC9C58" w14:textId="77777777" w:rsidR="00483AA4" w:rsidRPr="00483AA4" w:rsidRDefault="00483AA4" w:rsidP="00483AA4">
      <w:pPr>
        <w:widowControl w:val="0"/>
        <w:pBdr>
          <w:top w:val="nil"/>
          <w:left w:val="nil"/>
          <w:bottom w:val="nil"/>
          <w:right w:val="nil"/>
          <w:between w:val="nil"/>
        </w:pBdr>
        <w:spacing w:before="137" w:line="242" w:lineRule="auto"/>
        <w:ind w:right="221"/>
        <w:jc w:val="both"/>
        <w:rPr>
          <w:rFonts w:ascii="Aptos" w:eastAsia="Calibri" w:hAnsi="Aptos" w:cs="Calibri"/>
          <w:color w:val="000000"/>
        </w:rPr>
      </w:pPr>
    </w:p>
    <w:p w14:paraId="35FC4C59" w14:textId="1BAC9D21" w:rsidR="00483AA4" w:rsidRPr="00483AA4" w:rsidRDefault="00483AA4">
      <w:pPr>
        <w:rPr>
          <w:rFonts w:ascii="Aptos" w:eastAsia="Times New Roman" w:hAnsi="Aptos" w:cstheme="minorHAnsi"/>
          <w:color w:val="000000"/>
        </w:rPr>
      </w:pPr>
      <w:r w:rsidRPr="00483AA4">
        <w:rPr>
          <w:rFonts w:ascii="Aptos" w:hAnsi="Aptos" w:cstheme="minorHAnsi"/>
          <w:color w:val="000000"/>
        </w:rPr>
        <w:br w:type="page"/>
      </w:r>
    </w:p>
    <w:p w14:paraId="262E4046" w14:textId="7442B7EB" w:rsidR="00483AA4" w:rsidRDefault="00483AA4" w:rsidP="00483AA4">
      <w:pPr>
        <w:widowControl w:val="0"/>
        <w:pBdr>
          <w:top w:val="nil"/>
          <w:left w:val="nil"/>
          <w:bottom w:val="nil"/>
          <w:right w:val="nil"/>
          <w:between w:val="nil"/>
        </w:pBdr>
        <w:spacing w:before="137" w:line="279" w:lineRule="auto"/>
        <w:ind w:right="300"/>
        <w:rPr>
          <w:rFonts w:ascii="Aptos" w:eastAsia="Times New Roman" w:hAnsi="Aptos" w:cstheme="minorHAnsi"/>
          <w:b/>
          <w:bCs/>
          <w:color w:val="000000"/>
        </w:rPr>
      </w:pPr>
      <w:r w:rsidRPr="00483AA4">
        <w:rPr>
          <w:rFonts w:ascii="Aptos" w:eastAsia="Times New Roman" w:hAnsi="Aptos" w:cstheme="minorHAnsi"/>
          <w:b/>
          <w:bCs/>
          <w:noProof/>
          <w:color w:val="000000"/>
        </w:rPr>
        <w:lastRenderedPageBreak/>
        <mc:AlternateContent>
          <mc:Choice Requires="wps">
            <w:drawing>
              <wp:anchor distT="45720" distB="45720" distL="114300" distR="114300" simplePos="0" relativeHeight="251663360" behindDoc="0" locked="0" layoutInCell="1" allowOverlap="1" wp14:anchorId="5AA0C064" wp14:editId="4F1093E1">
                <wp:simplePos x="0" y="0"/>
                <wp:positionH relativeFrom="margin">
                  <wp:align>left</wp:align>
                </wp:positionH>
                <wp:positionV relativeFrom="paragraph">
                  <wp:posOffset>350520</wp:posOffset>
                </wp:positionV>
                <wp:extent cx="6038215" cy="1268730"/>
                <wp:effectExtent l="0" t="0" r="19685" b="26670"/>
                <wp:wrapSquare wrapText="bothSides"/>
                <wp:docPr id="25508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215" cy="1269187"/>
                        </a:xfrm>
                        <a:prstGeom prst="rect">
                          <a:avLst/>
                        </a:prstGeom>
                        <a:solidFill>
                          <a:srgbClr val="FFFFFF"/>
                        </a:solidFill>
                        <a:ln w="9525">
                          <a:solidFill>
                            <a:srgbClr val="000000"/>
                          </a:solidFill>
                          <a:miter lim="800000"/>
                          <a:headEnd/>
                          <a:tailEnd/>
                        </a:ln>
                      </wps:spPr>
                      <wps:txbx>
                        <w:txbxContent>
                          <w:p w14:paraId="537AFBCB" w14:textId="5A63541C"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p w14:paraId="44284FA9" w14:textId="40D58530" w:rsidR="00483AA4" w:rsidRDefault="00483A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0C064" id="_x0000_s1028" type="#_x0000_t202" style="position:absolute;margin-left:0;margin-top:27.6pt;width:475.45pt;height:99.9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">
                <v:textbox>
                  <w:txbxContent>
                    <w:p w14:paraId="537AFBCB" w14:textId="5A63541C"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color w:val="000000"/>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Pr="00483AA4">
                        <w:rPr>
                          <w:rFonts w:ascii="Aptos" w:eastAsia="Calibri" w:hAnsi="Aptos" w:cs="Calibri"/>
                          <w:b/>
                          <w:bCs/>
                          <w:color w:val="000000"/>
                        </w:rPr>
                        <w:t>A 28-year-old male sustained a significant traumatic brain injury (Glasgow Coma Scale of 8) after MVC, was intubated at site. Subsequent workup revealed multiple cerebral contusions. He was then admitted to the ICU and was managed with supportive care. On the 4th day following trauma, he mounted a febrile response to 101°F, had a new onset infiltrate in the right upper lobe, and developed leukocytosis.</w:t>
                      </w:r>
                    </w:p>
                    <w:p w14:paraId="44284FA9" w14:textId="40D58530" w:rsidR="00483AA4" w:rsidRDefault="00483AA4"/>
                  </w:txbxContent>
                </v:textbox>
                <w10:wrap type="square" anchorx="margin"/>
              </v:shape>
            </w:pict>
          </mc:Fallback>
        </mc:AlternateContent>
      </w:r>
      <w:r w:rsidRPr="00483AA4">
        <w:rPr>
          <w:rFonts w:ascii="Aptos" w:eastAsia="Times New Roman" w:hAnsi="Aptos" w:cstheme="minorHAnsi"/>
          <w:b/>
          <w:bCs/>
          <w:color w:val="000000"/>
        </w:rPr>
        <w:t>Ventilator-Associated Pneumonia</w:t>
      </w:r>
    </w:p>
    <w:p w14:paraId="447FD81E" w14:textId="77777777" w:rsidR="00483AA4" w:rsidRPr="00483AA4" w:rsidRDefault="00483AA4" w:rsidP="00483AA4">
      <w:pPr>
        <w:widowControl w:val="0"/>
        <w:pBdr>
          <w:top w:val="nil"/>
          <w:left w:val="nil"/>
          <w:bottom w:val="nil"/>
          <w:right w:val="nil"/>
          <w:between w:val="nil"/>
        </w:pBdr>
        <w:spacing w:before="137" w:line="279" w:lineRule="auto"/>
        <w:ind w:right="300"/>
        <w:rPr>
          <w:rFonts w:ascii="Aptos" w:eastAsia="Calibri" w:hAnsi="Aptos" w:cs="Calibri"/>
          <w:b/>
          <w:color w:val="000000"/>
        </w:rPr>
      </w:pPr>
      <w:r w:rsidRPr="00483AA4">
        <w:rPr>
          <w:rFonts w:ascii="Aptos" w:eastAsia="Calibri" w:hAnsi="Aptos" w:cs="Calibri"/>
          <w:b/>
          <w:color w:val="000000"/>
          <w:highlight w:val="yellow"/>
        </w:rPr>
        <w:t>What is Your Differential Diagnosis?</w:t>
      </w:r>
    </w:p>
    <w:p w14:paraId="7792BD54"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VAP (Ventilator associated pneumonia)</w:t>
      </w:r>
    </w:p>
    <w:p w14:paraId="537635D4"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Pneumonitis.</w:t>
      </w:r>
    </w:p>
    <w:p w14:paraId="78FBD8A9"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Pulmonary contusion.</w:t>
      </w:r>
    </w:p>
    <w:p w14:paraId="70B3B2A5"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PE.</w:t>
      </w:r>
    </w:p>
    <w:p w14:paraId="38D94978"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ETT migration.</w:t>
      </w:r>
    </w:p>
    <w:p w14:paraId="02E45F3B"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8" w:line="243" w:lineRule="auto"/>
        <w:ind w:right="208"/>
        <w:rPr>
          <w:rFonts w:ascii="Aptos" w:eastAsia="Calibri" w:hAnsi="Aptos" w:cs="Calibri"/>
          <w:color w:val="000000"/>
        </w:rPr>
      </w:pPr>
      <w:r w:rsidRPr="00483AA4">
        <w:rPr>
          <w:rFonts w:ascii="Aptos" w:eastAsia="Calibri" w:hAnsi="Aptos" w:cs="Calibri"/>
          <w:color w:val="000000"/>
        </w:rPr>
        <w:t xml:space="preserve">Mucus plug </w:t>
      </w:r>
    </w:p>
    <w:p w14:paraId="0E261DB9" w14:textId="77777777" w:rsidR="00483AA4" w:rsidRPr="00483AA4" w:rsidRDefault="00483AA4" w:rsidP="00483AA4">
      <w:pPr>
        <w:widowControl w:val="0"/>
        <w:pBdr>
          <w:top w:val="nil"/>
          <w:left w:val="nil"/>
          <w:bottom w:val="nil"/>
          <w:right w:val="nil"/>
          <w:between w:val="nil"/>
        </w:pBdr>
        <w:spacing w:before="276" w:line="240" w:lineRule="auto"/>
        <w:ind w:left="117"/>
        <w:rPr>
          <w:rFonts w:ascii="Aptos" w:eastAsia="Calibri" w:hAnsi="Aptos" w:cs="Calibri"/>
          <w:b/>
          <w:color w:val="000000"/>
        </w:rPr>
      </w:pPr>
      <w:r w:rsidRPr="00483AA4">
        <w:rPr>
          <w:rFonts w:ascii="Aptos" w:eastAsia="Calibri" w:hAnsi="Aptos" w:cs="Calibri"/>
          <w:b/>
          <w:color w:val="000000"/>
          <w:highlight w:val="yellow"/>
        </w:rPr>
        <w:t>What would you like to do now?</w:t>
      </w:r>
      <w:r w:rsidRPr="00483AA4">
        <w:rPr>
          <w:rFonts w:ascii="Aptos" w:eastAsia="Calibri" w:hAnsi="Aptos" w:cs="Calibri"/>
          <w:b/>
          <w:color w:val="000000"/>
        </w:rPr>
        <w:t xml:space="preserve"> </w:t>
      </w:r>
    </w:p>
    <w:p w14:paraId="674EFA07" w14:textId="77777777" w:rsidR="00483AA4" w:rsidRPr="00483AA4" w:rsidRDefault="00483AA4" w:rsidP="00483AA4">
      <w:pPr>
        <w:pStyle w:val="ListParagraph"/>
        <w:widowControl w:val="0"/>
        <w:numPr>
          <w:ilvl w:val="0"/>
          <w:numId w:val="36"/>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Antipyretics.</w:t>
      </w:r>
    </w:p>
    <w:p w14:paraId="5BDADBBF" w14:textId="77777777" w:rsidR="00483AA4" w:rsidRPr="00483AA4" w:rsidRDefault="00483AA4" w:rsidP="00483AA4">
      <w:pPr>
        <w:pStyle w:val="ListParagraph"/>
        <w:widowControl w:val="0"/>
        <w:numPr>
          <w:ilvl w:val="0"/>
          <w:numId w:val="36"/>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 xml:space="preserve">ABG. </w:t>
      </w:r>
    </w:p>
    <w:p w14:paraId="762D1C3B" w14:textId="77777777" w:rsidR="00483AA4" w:rsidRPr="00483AA4" w:rsidRDefault="00483AA4" w:rsidP="00483AA4">
      <w:pPr>
        <w:pStyle w:val="ListParagraph"/>
        <w:widowControl w:val="0"/>
        <w:numPr>
          <w:ilvl w:val="0"/>
          <w:numId w:val="36"/>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Labs: WBC 16000</w:t>
      </w:r>
    </w:p>
    <w:p w14:paraId="3BA0E836" w14:textId="77777777" w:rsidR="00483AA4" w:rsidRPr="00483AA4" w:rsidRDefault="00483AA4" w:rsidP="00483AA4">
      <w:pPr>
        <w:pStyle w:val="ListParagraph"/>
        <w:widowControl w:val="0"/>
        <w:numPr>
          <w:ilvl w:val="0"/>
          <w:numId w:val="36"/>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CXR: Previously seen infiltrate, dense, ETT 4 cm above the carina.</w:t>
      </w:r>
    </w:p>
    <w:p w14:paraId="26F9454C" w14:textId="77777777" w:rsidR="00483AA4" w:rsidRPr="00483AA4" w:rsidRDefault="00483AA4" w:rsidP="00483AA4">
      <w:pPr>
        <w:pStyle w:val="ListParagraph"/>
        <w:widowControl w:val="0"/>
        <w:numPr>
          <w:ilvl w:val="0"/>
          <w:numId w:val="36"/>
        </w:numPr>
        <w:pBdr>
          <w:top w:val="nil"/>
          <w:left w:val="nil"/>
          <w:bottom w:val="nil"/>
          <w:right w:val="nil"/>
          <w:between w:val="nil"/>
        </w:pBdr>
        <w:spacing w:before="279" w:line="240" w:lineRule="auto"/>
        <w:rPr>
          <w:rFonts w:ascii="Aptos" w:eastAsia="Calibri" w:hAnsi="Aptos" w:cs="Calibri"/>
          <w:color w:val="000000"/>
        </w:rPr>
      </w:pPr>
      <w:r w:rsidRPr="00483AA4">
        <w:rPr>
          <w:rFonts w:ascii="Aptos" w:eastAsia="Calibri" w:hAnsi="Aptos" w:cs="Calibri"/>
          <w:color w:val="000000"/>
        </w:rPr>
        <w:t xml:space="preserve"> Bronchoscopy and quantitative bacteriology. (Sputum Gram stains or cultures are considered inappropriate as they are neither sensitive nor specific. The specimen used for quantitative bacteriology should be obtained either through a bronchoscope or by the use of a coaxial catheter called the mini-BAL)</w:t>
      </w:r>
    </w:p>
    <w:p w14:paraId="43E43ABE" w14:textId="77777777" w:rsidR="00483AA4" w:rsidRPr="00483AA4" w:rsidRDefault="00483AA4" w:rsidP="00483AA4">
      <w:pPr>
        <w:widowControl w:val="0"/>
        <w:pBdr>
          <w:top w:val="nil"/>
          <w:left w:val="nil"/>
          <w:bottom w:val="nil"/>
          <w:right w:val="nil"/>
          <w:between w:val="nil"/>
        </w:pBdr>
        <w:spacing w:before="279" w:line="240" w:lineRule="auto"/>
        <w:rPr>
          <w:rFonts w:ascii="Aptos" w:eastAsia="Calibri" w:hAnsi="Aptos" w:cs="Calibri"/>
          <w:b/>
          <w:bCs/>
          <w:color w:val="000000"/>
        </w:rPr>
      </w:pPr>
      <w:r w:rsidRPr="00483AA4">
        <w:rPr>
          <w:rFonts w:ascii="Aptos" w:eastAsia="Calibri" w:hAnsi="Aptos" w:cs="Calibri"/>
          <w:b/>
          <w:bCs/>
          <w:color w:val="000000"/>
          <w:highlight w:val="yellow"/>
        </w:rPr>
        <w:t>Describe how to perform Bronchoscopy?</w:t>
      </w:r>
    </w:p>
    <w:p w14:paraId="25AE6577"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Introduced the bronchoscope through an endotracheal tube.</w:t>
      </w:r>
    </w:p>
    <w:p w14:paraId="2E7742EC"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Advance to the level of the vocal cords. </w:t>
      </w:r>
    </w:p>
    <w:p w14:paraId="304F3685"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Careful inspection of the entire airway is performed. </w:t>
      </w:r>
    </w:p>
    <w:p w14:paraId="69EB5D89"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Effort should be made to avoid unnecessary contact with the mucosa to avoid trauma. </w:t>
      </w:r>
    </w:p>
    <w:p w14:paraId="05704D14"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Collect specimens.</w:t>
      </w:r>
    </w:p>
    <w:p w14:paraId="4049B8DB"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279" w:line="240" w:lineRule="auto"/>
        <w:rPr>
          <w:rFonts w:ascii="Aptos" w:eastAsia="Calibri" w:hAnsi="Aptos" w:cs="Calibri"/>
          <w:color w:val="000000"/>
        </w:rPr>
      </w:pPr>
      <w:r w:rsidRPr="00483AA4">
        <w:rPr>
          <w:rFonts w:ascii="Aptos" w:hAnsi="Aptos"/>
          <w:color w:val="000000"/>
          <w:shd w:val="clear" w:color="auto" w:fill="FFFFFF"/>
        </w:rPr>
        <w:t xml:space="preserve">Final assessment of the airway should be performed ensure adequate hemostasis. </w:t>
      </w:r>
    </w:p>
    <w:p w14:paraId="67457310" w14:textId="77777777" w:rsidR="00483AA4" w:rsidRPr="00483AA4" w:rsidRDefault="00483AA4" w:rsidP="00483AA4">
      <w:pPr>
        <w:pStyle w:val="ListParagraph"/>
        <w:widowControl w:val="0"/>
        <w:numPr>
          <w:ilvl w:val="0"/>
          <w:numId w:val="35"/>
        </w:numPr>
        <w:pBdr>
          <w:top w:val="nil"/>
          <w:left w:val="nil"/>
          <w:bottom w:val="nil"/>
          <w:right w:val="nil"/>
          <w:between w:val="nil"/>
        </w:pBdr>
        <w:spacing w:before="279" w:line="242" w:lineRule="auto"/>
        <w:ind w:right="247"/>
        <w:rPr>
          <w:rFonts w:ascii="Aptos" w:eastAsia="Calibri" w:hAnsi="Aptos" w:cs="Calibri"/>
          <w:b/>
          <w:color w:val="000000"/>
        </w:rPr>
      </w:pPr>
      <w:r w:rsidRPr="00483AA4">
        <w:rPr>
          <w:rFonts w:ascii="Aptos" w:hAnsi="Aptos"/>
          <w:color w:val="000000"/>
          <w:shd w:val="clear" w:color="auto" w:fill="FFFFFF"/>
        </w:rPr>
        <w:t xml:space="preserve">A post-procedural chest x-ray </w:t>
      </w:r>
    </w:p>
    <w:p w14:paraId="6E5C0DEB" w14:textId="77777777" w:rsidR="00483AA4" w:rsidRPr="00483AA4" w:rsidRDefault="00483AA4" w:rsidP="00483AA4">
      <w:pPr>
        <w:widowControl w:val="0"/>
        <w:pBdr>
          <w:top w:val="nil"/>
          <w:left w:val="nil"/>
          <w:bottom w:val="nil"/>
          <w:right w:val="nil"/>
          <w:between w:val="nil"/>
        </w:pBdr>
        <w:spacing w:before="279" w:line="242" w:lineRule="auto"/>
        <w:ind w:left="130" w:right="247"/>
        <w:rPr>
          <w:rFonts w:ascii="Aptos" w:eastAsia="Calibri" w:hAnsi="Aptos" w:cs="Calibri"/>
          <w:b/>
          <w:color w:val="000000"/>
        </w:rPr>
      </w:pPr>
      <w:r w:rsidRPr="00483AA4">
        <w:rPr>
          <w:rFonts w:ascii="Aptos" w:eastAsia="Calibri" w:hAnsi="Aptos" w:cs="Calibri"/>
          <w:b/>
          <w:color w:val="000000"/>
          <w:highlight w:val="yellow"/>
        </w:rPr>
        <w:t>Patient started requiring higher FiO2 and PEEP, suction aspirate are mucopurulent , what would you like to do?</w:t>
      </w:r>
      <w:r w:rsidRPr="00483AA4">
        <w:rPr>
          <w:rFonts w:ascii="Aptos" w:eastAsia="Calibri" w:hAnsi="Aptos" w:cs="Calibri"/>
          <w:b/>
          <w:color w:val="000000"/>
        </w:rPr>
        <w:t xml:space="preserve"> </w:t>
      </w:r>
    </w:p>
    <w:p w14:paraId="5C8ED9CB" w14:textId="77777777" w:rsidR="00483AA4" w:rsidRPr="00483AA4" w:rsidRDefault="00483AA4" w:rsidP="00483AA4">
      <w:pPr>
        <w:pStyle w:val="ListParagraph"/>
        <w:widowControl w:val="0"/>
        <w:numPr>
          <w:ilvl w:val="0"/>
          <w:numId w:val="37"/>
        </w:numPr>
        <w:pBdr>
          <w:top w:val="nil"/>
          <w:left w:val="nil"/>
          <w:bottom w:val="nil"/>
          <w:right w:val="nil"/>
          <w:between w:val="nil"/>
        </w:pBdr>
        <w:spacing w:before="279" w:line="242" w:lineRule="auto"/>
        <w:ind w:right="247"/>
        <w:rPr>
          <w:rFonts w:ascii="Aptos" w:eastAsia="Calibri" w:hAnsi="Aptos" w:cs="Calibri"/>
          <w:b/>
          <w:color w:val="000000"/>
        </w:rPr>
      </w:pPr>
      <w:r w:rsidRPr="00483AA4">
        <w:rPr>
          <w:rFonts w:ascii="Aptos" w:eastAsia="Calibri" w:hAnsi="Aptos" w:cs="Calibri"/>
          <w:b/>
          <w:color w:val="000000"/>
        </w:rPr>
        <w:t xml:space="preserve"> Start vancomycin and Cefepime for VAP. (high risk of MRSA in ICU patients) until the quantitative cultures results. </w:t>
      </w:r>
    </w:p>
    <w:p w14:paraId="6F463076" w14:textId="77777777" w:rsidR="00483AA4" w:rsidRPr="00483AA4" w:rsidRDefault="00483AA4" w:rsidP="00483AA4">
      <w:pPr>
        <w:pStyle w:val="ListParagraph"/>
        <w:widowControl w:val="0"/>
        <w:numPr>
          <w:ilvl w:val="0"/>
          <w:numId w:val="37"/>
        </w:numPr>
        <w:pBdr>
          <w:top w:val="nil"/>
          <w:left w:val="nil"/>
          <w:bottom w:val="nil"/>
          <w:right w:val="nil"/>
          <w:between w:val="nil"/>
        </w:pBdr>
        <w:spacing w:before="279" w:line="242" w:lineRule="auto"/>
        <w:ind w:right="247"/>
        <w:rPr>
          <w:rFonts w:ascii="Aptos" w:eastAsia="Calibri" w:hAnsi="Aptos" w:cs="Calibri"/>
          <w:color w:val="000000"/>
        </w:rPr>
      </w:pPr>
    </w:p>
    <w:p w14:paraId="4814CDEF" w14:textId="77777777" w:rsidR="00483AA4" w:rsidRPr="00483AA4" w:rsidRDefault="00483AA4" w:rsidP="00483AA4">
      <w:pPr>
        <w:pStyle w:val="NormalWeb"/>
        <w:spacing w:before="278" w:after="0"/>
        <w:rPr>
          <w:rFonts w:ascii="Aptos" w:hAnsi="Aptos" w:cstheme="minorHAnsi"/>
          <w:color w:val="000000"/>
          <w:sz w:val="22"/>
          <w:szCs w:val="22"/>
        </w:rPr>
      </w:pPr>
    </w:p>
    <w:sectPr w:rsidR="00483AA4" w:rsidRPr="00483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2"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4"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5"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3"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4"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5"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6"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7"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8"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9"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0"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7"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29"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0"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4"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32"/>
  </w:num>
  <w:num w:numId="2" w16cid:durableId="1104032510">
    <w:abstractNumId w:val="1"/>
  </w:num>
  <w:num w:numId="3" w16cid:durableId="1909876507">
    <w:abstractNumId w:val="29"/>
  </w:num>
  <w:num w:numId="4" w16cid:durableId="1589774020">
    <w:abstractNumId w:val="9"/>
  </w:num>
  <w:num w:numId="5" w16cid:durableId="1315377415">
    <w:abstractNumId w:val="30"/>
  </w:num>
  <w:num w:numId="6" w16cid:durableId="1569074437">
    <w:abstractNumId w:val="23"/>
  </w:num>
  <w:num w:numId="7" w16cid:durableId="2081058227">
    <w:abstractNumId w:val="14"/>
  </w:num>
  <w:num w:numId="8" w16cid:durableId="928931874">
    <w:abstractNumId w:val="2"/>
  </w:num>
  <w:num w:numId="9" w16cid:durableId="185409746">
    <w:abstractNumId w:val="18"/>
  </w:num>
  <w:num w:numId="10" w16cid:durableId="389378751">
    <w:abstractNumId w:val="20"/>
  </w:num>
  <w:num w:numId="11" w16cid:durableId="1240675459">
    <w:abstractNumId w:val="20"/>
  </w:num>
  <w:num w:numId="12" w16cid:durableId="1563517249">
    <w:abstractNumId w:val="20"/>
  </w:num>
  <w:num w:numId="13" w16cid:durableId="129057170">
    <w:abstractNumId w:val="6"/>
  </w:num>
  <w:num w:numId="14" w16cid:durableId="217976005">
    <w:abstractNumId w:val="3"/>
  </w:num>
  <w:num w:numId="15" w16cid:durableId="510604502">
    <w:abstractNumId w:val="22"/>
  </w:num>
  <w:num w:numId="16" w16cid:durableId="681246839">
    <w:abstractNumId w:val="25"/>
  </w:num>
  <w:num w:numId="17" w16cid:durableId="1311136114">
    <w:abstractNumId w:val="26"/>
  </w:num>
  <w:num w:numId="18" w16cid:durableId="71394288">
    <w:abstractNumId w:val="34"/>
  </w:num>
  <w:num w:numId="19" w16cid:durableId="1445879825">
    <w:abstractNumId w:val="12"/>
  </w:num>
  <w:num w:numId="20" w16cid:durableId="1291202366">
    <w:abstractNumId w:val="16"/>
  </w:num>
  <w:num w:numId="21" w16cid:durableId="42750327">
    <w:abstractNumId w:val="17"/>
  </w:num>
  <w:num w:numId="22" w16cid:durableId="2118713812">
    <w:abstractNumId w:val="24"/>
  </w:num>
  <w:num w:numId="23" w16cid:durableId="1953826491">
    <w:abstractNumId w:val="11"/>
  </w:num>
  <w:num w:numId="24" w16cid:durableId="1611545619">
    <w:abstractNumId w:val="5"/>
  </w:num>
  <w:num w:numId="25" w16cid:durableId="42099578">
    <w:abstractNumId w:val="28"/>
  </w:num>
  <w:num w:numId="26" w16cid:durableId="1409378534">
    <w:abstractNumId w:val="7"/>
  </w:num>
  <w:num w:numId="27" w16cid:durableId="1106000966">
    <w:abstractNumId w:val="13"/>
  </w:num>
  <w:num w:numId="28" w16cid:durableId="1438721978">
    <w:abstractNumId w:val="4"/>
  </w:num>
  <w:num w:numId="29" w16cid:durableId="876745055">
    <w:abstractNumId w:val="15"/>
  </w:num>
  <w:num w:numId="30" w16cid:durableId="1538543327">
    <w:abstractNumId w:val="27"/>
  </w:num>
  <w:num w:numId="31" w16cid:durableId="899830951">
    <w:abstractNumId w:val="19"/>
  </w:num>
  <w:num w:numId="32" w16cid:durableId="1039865629">
    <w:abstractNumId w:val="31"/>
  </w:num>
  <w:num w:numId="33" w16cid:durableId="1877113019">
    <w:abstractNumId w:val="8"/>
  </w:num>
  <w:num w:numId="34" w16cid:durableId="1556509934">
    <w:abstractNumId w:val="21"/>
  </w:num>
  <w:num w:numId="35" w16cid:durableId="1573394805">
    <w:abstractNumId w:val="0"/>
  </w:num>
  <w:num w:numId="36" w16cid:durableId="1491403879">
    <w:abstractNumId w:val="33"/>
  </w:num>
  <w:num w:numId="37" w16cid:durableId="1432314684">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C98"/>
    <w:rsid w:val="00012CF3"/>
    <w:rsid w:val="00014F46"/>
    <w:rsid w:val="000159F0"/>
    <w:rsid w:val="00015A51"/>
    <w:rsid w:val="000160BC"/>
    <w:rsid w:val="0002015E"/>
    <w:rsid w:val="000204D5"/>
    <w:rsid w:val="000212B5"/>
    <w:rsid w:val="000218FA"/>
    <w:rsid w:val="00021AE0"/>
    <w:rsid w:val="00024CA9"/>
    <w:rsid w:val="00024D66"/>
    <w:rsid w:val="00026260"/>
    <w:rsid w:val="00026BFA"/>
    <w:rsid w:val="00031025"/>
    <w:rsid w:val="00032085"/>
    <w:rsid w:val="000325B8"/>
    <w:rsid w:val="000349D0"/>
    <w:rsid w:val="00035CFC"/>
    <w:rsid w:val="0003722E"/>
    <w:rsid w:val="00037429"/>
    <w:rsid w:val="00040492"/>
    <w:rsid w:val="00042CAD"/>
    <w:rsid w:val="00044D6C"/>
    <w:rsid w:val="000469DD"/>
    <w:rsid w:val="00047D3B"/>
    <w:rsid w:val="00047E83"/>
    <w:rsid w:val="00047F49"/>
    <w:rsid w:val="00050A0E"/>
    <w:rsid w:val="000520C8"/>
    <w:rsid w:val="000522F8"/>
    <w:rsid w:val="000533E8"/>
    <w:rsid w:val="0005595D"/>
    <w:rsid w:val="000622F7"/>
    <w:rsid w:val="00063E83"/>
    <w:rsid w:val="00064C8F"/>
    <w:rsid w:val="00065964"/>
    <w:rsid w:val="00066F34"/>
    <w:rsid w:val="000705C2"/>
    <w:rsid w:val="00070D08"/>
    <w:rsid w:val="0007225E"/>
    <w:rsid w:val="00074A91"/>
    <w:rsid w:val="00077F2F"/>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B65AD"/>
    <w:rsid w:val="000C2D15"/>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D62"/>
    <w:rsid w:val="00167DB5"/>
    <w:rsid w:val="00171CD6"/>
    <w:rsid w:val="00172D89"/>
    <w:rsid w:val="001747EA"/>
    <w:rsid w:val="00177597"/>
    <w:rsid w:val="001778C4"/>
    <w:rsid w:val="001802B5"/>
    <w:rsid w:val="00183FE4"/>
    <w:rsid w:val="0018554D"/>
    <w:rsid w:val="00192C9A"/>
    <w:rsid w:val="001960BA"/>
    <w:rsid w:val="00196923"/>
    <w:rsid w:val="00196C8B"/>
    <w:rsid w:val="00197F5B"/>
    <w:rsid w:val="001A5AB6"/>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AE5"/>
    <w:rsid w:val="002679C4"/>
    <w:rsid w:val="002705E4"/>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20D3"/>
    <w:rsid w:val="002F2705"/>
    <w:rsid w:val="002F474E"/>
    <w:rsid w:val="002F76A9"/>
    <w:rsid w:val="00301037"/>
    <w:rsid w:val="00302174"/>
    <w:rsid w:val="0030217F"/>
    <w:rsid w:val="003042EF"/>
    <w:rsid w:val="00304DF8"/>
    <w:rsid w:val="0030593B"/>
    <w:rsid w:val="003100EC"/>
    <w:rsid w:val="00310766"/>
    <w:rsid w:val="00311281"/>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B374A"/>
    <w:rsid w:val="003B40E1"/>
    <w:rsid w:val="003B6BB3"/>
    <w:rsid w:val="003B6DD0"/>
    <w:rsid w:val="003C02AC"/>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40218"/>
    <w:rsid w:val="00445691"/>
    <w:rsid w:val="00445C93"/>
    <w:rsid w:val="0044661E"/>
    <w:rsid w:val="0045430F"/>
    <w:rsid w:val="004567DF"/>
    <w:rsid w:val="004610BA"/>
    <w:rsid w:val="00461FEF"/>
    <w:rsid w:val="00463E97"/>
    <w:rsid w:val="00464049"/>
    <w:rsid w:val="004659CC"/>
    <w:rsid w:val="004730C1"/>
    <w:rsid w:val="00475D01"/>
    <w:rsid w:val="00477FA7"/>
    <w:rsid w:val="004815C3"/>
    <w:rsid w:val="004823B6"/>
    <w:rsid w:val="004838C7"/>
    <w:rsid w:val="00483AA4"/>
    <w:rsid w:val="004860B6"/>
    <w:rsid w:val="004903B7"/>
    <w:rsid w:val="00494E23"/>
    <w:rsid w:val="0049508B"/>
    <w:rsid w:val="004965C3"/>
    <w:rsid w:val="00497804"/>
    <w:rsid w:val="004A36AB"/>
    <w:rsid w:val="004A3761"/>
    <w:rsid w:val="004A3DBC"/>
    <w:rsid w:val="004A4274"/>
    <w:rsid w:val="004A43A5"/>
    <w:rsid w:val="004A6C55"/>
    <w:rsid w:val="004B0F4E"/>
    <w:rsid w:val="004C1347"/>
    <w:rsid w:val="004C1A11"/>
    <w:rsid w:val="004C2637"/>
    <w:rsid w:val="004C28CC"/>
    <w:rsid w:val="004C5F2A"/>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4EAC"/>
    <w:rsid w:val="00555D31"/>
    <w:rsid w:val="00555DC4"/>
    <w:rsid w:val="00556AB5"/>
    <w:rsid w:val="00557BF8"/>
    <w:rsid w:val="005600BB"/>
    <w:rsid w:val="00563D05"/>
    <w:rsid w:val="00564411"/>
    <w:rsid w:val="00565EA2"/>
    <w:rsid w:val="0057045A"/>
    <w:rsid w:val="005705C7"/>
    <w:rsid w:val="00570D54"/>
    <w:rsid w:val="00571265"/>
    <w:rsid w:val="00573053"/>
    <w:rsid w:val="005746BE"/>
    <w:rsid w:val="00575BB3"/>
    <w:rsid w:val="005802B1"/>
    <w:rsid w:val="00583642"/>
    <w:rsid w:val="005847BD"/>
    <w:rsid w:val="00584823"/>
    <w:rsid w:val="00584C4F"/>
    <w:rsid w:val="00585E34"/>
    <w:rsid w:val="00586136"/>
    <w:rsid w:val="00586EEC"/>
    <w:rsid w:val="005908BB"/>
    <w:rsid w:val="00591B06"/>
    <w:rsid w:val="00592230"/>
    <w:rsid w:val="005937E4"/>
    <w:rsid w:val="00594518"/>
    <w:rsid w:val="00595DA0"/>
    <w:rsid w:val="005A0397"/>
    <w:rsid w:val="005A0BDF"/>
    <w:rsid w:val="005A5EAB"/>
    <w:rsid w:val="005A6C88"/>
    <w:rsid w:val="005B0A09"/>
    <w:rsid w:val="005B0CFD"/>
    <w:rsid w:val="005B207B"/>
    <w:rsid w:val="005B29E3"/>
    <w:rsid w:val="005B32AB"/>
    <w:rsid w:val="005B36F8"/>
    <w:rsid w:val="005B6C7D"/>
    <w:rsid w:val="005B70AE"/>
    <w:rsid w:val="005B729A"/>
    <w:rsid w:val="005C1EDF"/>
    <w:rsid w:val="005C4386"/>
    <w:rsid w:val="005C59A0"/>
    <w:rsid w:val="005C74C8"/>
    <w:rsid w:val="005C7ACC"/>
    <w:rsid w:val="005D1492"/>
    <w:rsid w:val="005D1EC0"/>
    <w:rsid w:val="005D4633"/>
    <w:rsid w:val="005D5180"/>
    <w:rsid w:val="005D6AC2"/>
    <w:rsid w:val="005D6D53"/>
    <w:rsid w:val="005E02F5"/>
    <w:rsid w:val="005E0D5B"/>
    <w:rsid w:val="005E395E"/>
    <w:rsid w:val="005E45AC"/>
    <w:rsid w:val="005E54BA"/>
    <w:rsid w:val="005E7A0F"/>
    <w:rsid w:val="005F2524"/>
    <w:rsid w:val="005F3F7C"/>
    <w:rsid w:val="005F4BCD"/>
    <w:rsid w:val="005F7E43"/>
    <w:rsid w:val="0060053E"/>
    <w:rsid w:val="00600C6D"/>
    <w:rsid w:val="00604513"/>
    <w:rsid w:val="00606CE3"/>
    <w:rsid w:val="006075F0"/>
    <w:rsid w:val="00607808"/>
    <w:rsid w:val="0061021F"/>
    <w:rsid w:val="00611E3B"/>
    <w:rsid w:val="00613D73"/>
    <w:rsid w:val="0062271C"/>
    <w:rsid w:val="00623882"/>
    <w:rsid w:val="00624CCE"/>
    <w:rsid w:val="00624F03"/>
    <w:rsid w:val="00625206"/>
    <w:rsid w:val="00626EEB"/>
    <w:rsid w:val="00631411"/>
    <w:rsid w:val="00632940"/>
    <w:rsid w:val="006345DE"/>
    <w:rsid w:val="00635C06"/>
    <w:rsid w:val="00635FB5"/>
    <w:rsid w:val="0063706E"/>
    <w:rsid w:val="00641846"/>
    <w:rsid w:val="0064500B"/>
    <w:rsid w:val="00646604"/>
    <w:rsid w:val="00646E05"/>
    <w:rsid w:val="00647DC1"/>
    <w:rsid w:val="0065036C"/>
    <w:rsid w:val="00653405"/>
    <w:rsid w:val="00653E05"/>
    <w:rsid w:val="00655709"/>
    <w:rsid w:val="0066268D"/>
    <w:rsid w:val="00664BC0"/>
    <w:rsid w:val="00667549"/>
    <w:rsid w:val="00667E39"/>
    <w:rsid w:val="00670F3F"/>
    <w:rsid w:val="00672140"/>
    <w:rsid w:val="00672161"/>
    <w:rsid w:val="006724D4"/>
    <w:rsid w:val="00672A51"/>
    <w:rsid w:val="00676B88"/>
    <w:rsid w:val="00680FFD"/>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5543"/>
    <w:rsid w:val="006F0C93"/>
    <w:rsid w:val="006F251B"/>
    <w:rsid w:val="006F3AC7"/>
    <w:rsid w:val="006F723F"/>
    <w:rsid w:val="00700DC7"/>
    <w:rsid w:val="00706B0A"/>
    <w:rsid w:val="00706B71"/>
    <w:rsid w:val="00707654"/>
    <w:rsid w:val="007114A8"/>
    <w:rsid w:val="0071428E"/>
    <w:rsid w:val="00714EC9"/>
    <w:rsid w:val="00722889"/>
    <w:rsid w:val="007242D5"/>
    <w:rsid w:val="00726769"/>
    <w:rsid w:val="00726873"/>
    <w:rsid w:val="007321CA"/>
    <w:rsid w:val="007362CB"/>
    <w:rsid w:val="00741459"/>
    <w:rsid w:val="00744B60"/>
    <w:rsid w:val="00747F2E"/>
    <w:rsid w:val="007502DC"/>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A8F"/>
    <w:rsid w:val="00777EEB"/>
    <w:rsid w:val="007811EC"/>
    <w:rsid w:val="00782230"/>
    <w:rsid w:val="00790183"/>
    <w:rsid w:val="00791423"/>
    <w:rsid w:val="0079203B"/>
    <w:rsid w:val="007925F9"/>
    <w:rsid w:val="00792FFA"/>
    <w:rsid w:val="0079398F"/>
    <w:rsid w:val="00797A96"/>
    <w:rsid w:val="007A1D0E"/>
    <w:rsid w:val="007A6757"/>
    <w:rsid w:val="007A6995"/>
    <w:rsid w:val="007A6A27"/>
    <w:rsid w:val="007B081E"/>
    <w:rsid w:val="007B4D41"/>
    <w:rsid w:val="007B5BE4"/>
    <w:rsid w:val="007C1A3C"/>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41B9"/>
    <w:rsid w:val="00834ECE"/>
    <w:rsid w:val="00840312"/>
    <w:rsid w:val="008403B0"/>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740A"/>
    <w:rsid w:val="008721AB"/>
    <w:rsid w:val="008722DB"/>
    <w:rsid w:val="0087241A"/>
    <w:rsid w:val="008739BC"/>
    <w:rsid w:val="00874A3A"/>
    <w:rsid w:val="00875626"/>
    <w:rsid w:val="00875A6F"/>
    <w:rsid w:val="008816A6"/>
    <w:rsid w:val="00882EFD"/>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9F"/>
    <w:rsid w:val="008B50BD"/>
    <w:rsid w:val="008B7967"/>
    <w:rsid w:val="008B7FBF"/>
    <w:rsid w:val="008C2071"/>
    <w:rsid w:val="008C35F1"/>
    <w:rsid w:val="008C3E80"/>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6119"/>
    <w:rsid w:val="00923FDE"/>
    <w:rsid w:val="0092466D"/>
    <w:rsid w:val="009257AF"/>
    <w:rsid w:val="00926FDD"/>
    <w:rsid w:val="00930C02"/>
    <w:rsid w:val="009312D5"/>
    <w:rsid w:val="00933E0E"/>
    <w:rsid w:val="0093442F"/>
    <w:rsid w:val="0093636A"/>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21DF"/>
    <w:rsid w:val="009A3104"/>
    <w:rsid w:val="009A339C"/>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77DA"/>
    <w:rsid w:val="00A31331"/>
    <w:rsid w:val="00A33562"/>
    <w:rsid w:val="00A33598"/>
    <w:rsid w:val="00A35FB5"/>
    <w:rsid w:val="00A4018E"/>
    <w:rsid w:val="00A41FD4"/>
    <w:rsid w:val="00A45ED6"/>
    <w:rsid w:val="00A46CDC"/>
    <w:rsid w:val="00A5071B"/>
    <w:rsid w:val="00A54AE0"/>
    <w:rsid w:val="00A5698A"/>
    <w:rsid w:val="00A62B2C"/>
    <w:rsid w:val="00A63B2A"/>
    <w:rsid w:val="00A63E14"/>
    <w:rsid w:val="00A76C73"/>
    <w:rsid w:val="00A826F9"/>
    <w:rsid w:val="00A839E1"/>
    <w:rsid w:val="00A83B53"/>
    <w:rsid w:val="00A851FC"/>
    <w:rsid w:val="00A868DA"/>
    <w:rsid w:val="00A870F5"/>
    <w:rsid w:val="00A9027D"/>
    <w:rsid w:val="00A90E65"/>
    <w:rsid w:val="00A91743"/>
    <w:rsid w:val="00A92208"/>
    <w:rsid w:val="00A92D50"/>
    <w:rsid w:val="00A947CE"/>
    <w:rsid w:val="00A95417"/>
    <w:rsid w:val="00A95C3A"/>
    <w:rsid w:val="00AA0A18"/>
    <w:rsid w:val="00AA37B9"/>
    <w:rsid w:val="00AB1637"/>
    <w:rsid w:val="00AB3446"/>
    <w:rsid w:val="00AC3EC7"/>
    <w:rsid w:val="00AC724B"/>
    <w:rsid w:val="00AD4896"/>
    <w:rsid w:val="00AD4B19"/>
    <w:rsid w:val="00AD5C3B"/>
    <w:rsid w:val="00AD6256"/>
    <w:rsid w:val="00AD6B83"/>
    <w:rsid w:val="00AE0E10"/>
    <w:rsid w:val="00AE1637"/>
    <w:rsid w:val="00AE1854"/>
    <w:rsid w:val="00AE651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4758"/>
    <w:rsid w:val="00B36D1D"/>
    <w:rsid w:val="00B36DD8"/>
    <w:rsid w:val="00B4125A"/>
    <w:rsid w:val="00B43542"/>
    <w:rsid w:val="00B44D03"/>
    <w:rsid w:val="00B46B88"/>
    <w:rsid w:val="00B5037C"/>
    <w:rsid w:val="00B52E84"/>
    <w:rsid w:val="00B537DD"/>
    <w:rsid w:val="00B555ED"/>
    <w:rsid w:val="00B60FDD"/>
    <w:rsid w:val="00B64478"/>
    <w:rsid w:val="00B65B18"/>
    <w:rsid w:val="00B66470"/>
    <w:rsid w:val="00B75759"/>
    <w:rsid w:val="00B815F3"/>
    <w:rsid w:val="00B82983"/>
    <w:rsid w:val="00B83A5C"/>
    <w:rsid w:val="00B847ED"/>
    <w:rsid w:val="00B852C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3492"/>
    <w:rsid w:val="00BB4C10"/>
    <w:rsid w:val="00BB5C75"/>
    <w:rsid w:val="00BB6672"/>
    <w:rsid w:val="00BC01CF"/>
    <w:rsid w:val="00BC081F"/>
    <w:rsid w:val="00BC0E66"/>
    <w:rsid w:val="00BC2A14"/>
    <w:rsid w:val="00BC794C"/>
    <w:rsid w:val="00BD18C4"/>
    <w:rsid w:val="00BD351E"/>
    <w:rsid w:val="00BD6089"/>
    <w:rsid w:val="00BD7B6D"/>
    <w:rsid w:val="00BE0EBF"/>
    <w:rsid w:val="00BE1225"/>
    <w:rsid w:val="00BE2496"/>
    <w:rsid w:val="00BE2B16"/>
    <w:rsid w:val="00BE6564"/>
    <w:rsid w:val="00BE6D94"/>
    <w:rsid w:val="00BF5BC4"/>
    <w:rsid w:val="00BF6851"/>
    <w:rsid w:val="00BF7232"/>
    <w:rsid w:val="00C02768"/>
    <w:rsid w:val="00C0614F"/>
    <w:rsid w:val="00C07F60"/>
    <w:rsid w:val="00C11857"/>
    <w:rsid w:val="00C1243A"/>
    <w:rsid w:val="00C13897"/>
    <w:rsid w:val="00C13C14"/>
    <w:rsid w:val="00C13EA6"/>
    <w:rsid w:val="00C17E00"/>
    <w:rsid w:val="00C20471"/>
    <w:rsid w:val="00C20C13"/>
    <w:rsid w:val="00C21FAB"/>
    <w:rsid w:val="00C239DF"/>
    <w:rsid w:val="00C269A4"/>
    <w:rsid w:val="00C2752D"/>
    <w:rsid w:val="00C35445"/>
    <w:rsid w:val="00C36A40"/>
    <w:rsid w:val="00C370D9"/>
    <w:rsid w:val="00C372A6"/>
    <w:rsid w:val="00C413C5"/>
    <w:rsid w:val="00C463D8"/>
    <w:rsid w:val="00C47E6A"/>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77F"/>
    <w:rsid w:val="00CA7823"/>
    <w:rsid w:val="00CB32D2"/>
    <w:rsid w:val="00CB3A5C"/>
    <w:rsid w:val="00CB3B52"/>
    <w:rsid w:val="00CB545F"/>
    <w:rsid w:val="00CB5E0E"/>
    <w:rsid w:val="00CB7A1A"/>
    <w:rsid w:val="00CC02DF"/>
    <w:rsid w:val="00CC075B"/>
    <w:rsid w:val="00CC414A"/>
    <w:rsid w:val="00CC4495"/>
    <w:rsid w:val="00CC6341"/>
    <w:rsid w:val="00CD072D"/>
    <w:rsid w:val="00CD552D"/>
    <w:rsid w:val="00CD7C27"/>
    <w:rsid w:val="00CD7ECF"/>
    <w:rsid w:val="00CE4224"/>
    <w:rsid w:val="00CE6820"/>
    <w:rsid w:val="00CE6ED1"/>
    <w:rsid w:val="00CE7548"/>
    <w:rsid w:val="00CF3328"/>
    <w:rsid w:val="00CF3EE7"/>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27791"/>
    <w:rsid w:val="00D31D14"/>
    <w:rsid w:val="00D32334"/>
    <w:rsid w:val="00D34F71"/>
    <w:rsid w:val="00D403E1"/>
    <w:rsid w:val="00D412A1"/>
    <w:rsid w:val="00D4219D"/>
    <w:rsid w:val="00D434AA"/>
    <w:rsid w:val="00D44A13"/>
    <w:rsid w:val="00D4560F"/>
    <w:rsid w:val="00D460F4"/>
    <w:rsid w:val="00D46151"/>
    <w:rsid w:val="00D52449"/>
    <w:rsid w:val="00D56D23"/>
    <w:rsid w:val="00D66B95"/>
    <w:rsid w:val="00D67BF3"/>
    <w:rsid w:val="00D711B4"/>
    <w:rsid w:val="00D72E3D"/>
    <w:rsid w:val="00D73AA6"/>
    <w:rsid w:val="00D73D97"/>
    <w:rsid w:val="00D75DDB"/>
    <w:rsid w:val="00D765C2"/>
    <w:rsid w:val="00D76DD9"/>
    <w:rsid w:val="00D771DB"/>
    <w:rsid w:val="00D77D2C"/>
    <w:rsid w:val="00D77D91"/>
    <w:rsid w:val="00D8087F"/>
    <w:rsid w:val="00D83BA8"/>
    <w:rsid w:val="00D83E0C"/>
    <w:rsid w:val="00D84E14"/>
    <w:rsid w:val="00D85CB2"/>
    <w:rsid w:val="00D85DCA"/>
    <w:rsid w:val="00D90660"/>
    <w:rsid w:val="00D92EA7"/>
    <w:rsid w:val="00D934DF"/>
    <w:rsid w:val="00D93F28"/>
    <w:rsid w:val="00DA18D3"/>
    <w:rsid w:val="00DA215C"/>
    <w:rsid w:val="00DA2F78"/>
    <w:rsid w:val="00DA326A"/>
    <w:rsid w:val="00DA5CC2"/>
    <w:rsid w:val="00DA7B66"/>
    <w:rsid w:val="00DB0582"/>
    <w:rsid w:val="00DB0679"/>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4D93"/>
    <w:rsid w:val="00DF08BE"/>
    <w:rsid w:val="00DF13CC"/>
    <w:rsid w:val="00DF504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72EF"/>
    <w:rsid w:val="00E31CA6"/>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77AC0"/>
    <w:rsid w:val="00E801CC"/>
    <w:rsid w:val="00E80CCB"/>
    <w:rsid w:val="00E82B57"/>
    <w:rsid w:val="00E834A3"/>
    <w:rsid w:val="00E8406B"/>
    <w:rsid w:val="00E850D4"/>
    <w:rsid w:val="00E866C1"/>
    <w:rsid w:val="00E86882"/>
    <w:rsid w:val="00E86A48"/>
    <w:rsid w:val="00E86FAF"/>
    <w:rsid w:val="00E91B30"/>
    <w:rsid w:val="00E91C7A"/>
    <w:rsid w:val="00E94C84"/>
    <w:rsid w:val="00E96F95"/>
    <w:rsid w:val="00E97892"/>
    <w:rsid w:val="00E97C9A"/>
    <w:rsid w:val="00EA0DC7"/>
    <w:rsid w:val="00EA1254"/>
    <w:rsid w:val="00EB13E6"/>
    <w:rsid w:val="00EB4361"/>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34E7"/>
    <w:rsid w:val="00F24035"/>
    <w:rsid w:val="00F25E73"/>
    <w:rsid w:val="00F305CA"/>
    <w:rsid w:val="00F313FF"/>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A204B"/>
    <w:rsid w:val="00FA3832"/>
    <w:rsid w:val="00FA39AC"/>
    <w:rsid w:val="00FA64DA"/>
    <w:rsid w:val="00FB258D"/>
    <w:rsid w:val="00FB70E8"/>
    <w:rsid w:val="00FB7E72"/>
    <w:rsid w:val="00FC0CB6"/>
    <w:rsid w:val="00FC29E3"/>
    <w:rsid w:val="00FC3066"/>
    <w:rsid w:val="00FC714D"/>
    <w:rsid w:val="00FC716E"/>
    <w:rsid w:val="00FD22D0"/>
    <w:rsid w:val="00FD27FD"/>
    <w:rsid w:val="00FD41F2"/>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cp:revision>
  <dcterms:created xsi:type="dcterms:W3CDTF">2024-05-10T02:43:00Z</dcterms:created>
  <dcterms:modified xsi:type="dcterms:W3CDTF">2024-05-10T02:50:00Z</dcterms:modified>
</cp:coreProperties>
</file>