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5A5F5" w14:textId="3AAB3242" w:rsidR="00F83E03" w:rsidRPr="009214F7" w:rsidRDefault="009214F7" w:rsidP="005E2434">
      <w:pPr>
        <w:pStyle w:val="NormalWeb"/>
        <w:spacing w:after="0"/>
        <w:ind w:right="256"/>
        <w:rPr>
          <w:rFonts w:ascii="Aptos" w:hAnsi="Aptos" w:cstheme="minorHAnsi"/>
          <w:b/>
          <w:bCs/>
          <w:color w:val="000000"/>
          <w:sz w:val="22"/>
          <w:szCs w:val="22"/>
        </w:rPr>
      </w:pPr>
      <w:r w:rsidRPr="009214F7">
        <w:rPr>
          <w:rFonts w:ascii="Aptos" w:hAnsi="Aptos" w:cstheme="minorHAnsi"/>
          <w:b/>
          <w:bCs/>
          <w:noProof/>
          <w:color w:val="000000"/>
          <w:sz w:val="22"/>
          <w:szCs w:val="22"/>
        </w:rPr>
        <mc:AlternateContent>
          <mc:Choice Requires="wps">
            <w:drawing>
              <wp:anchor distT="45720" distB="45720" distL="114300" distR="114300" simplePos="0" relativeHeight="251659264" behindDoc="0" locked="0" layoutInCell="1" allowOverlap="1" wp14:anchorId="71068906" wp14:editId="068FB780">
                <wp:simplePos x="0" y="0"/>
                <wp:positionH relativeFrom="margin">
                  <wp:align>left</wp:align>
                </wp:positionH>
                <wp:positionV relativeFrom="paragraph">
                  <wp:posOffset>398145</wp:posOffset>
                </wp:positionV>
                <wp:extent cx="6528435" cy="2428240"/>
                <wp:effectExtent l="0" t="0" r="2476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8435" cy="2428240"/>
                        </a:xfrm>
                        <a:prstGeom prst="rect">
                          <a:avLst/>
                        </a:prstGeom>
                        <a:solidFill>
                          <a:srgbClr val="FFFFFF"/>
                        </a:solidFill>
                        <a:ln w="9525">
                          <a:solidFill>
                            <a:srgbClr val="000000"/>
                          </a:solidFill>
                          <a:miter lim="800000"/>
                          <a:headEnd/>
                          <a:tailEnd/>
                        </a:ln>
                      </wps:spPr>
                      <wps:txbx>
                        <w:txbxContent>
                          <w:p w14:paraId="7FFA7616"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Stem</w:t>
                            </w:r>
                            <w:r w:rsidRPr="009214F7">
                              <w:rPr>
                                <w:rFonts w:ascii="Aptos" w:hAnsi="Aptos" w:cstheme="minorHAnsi"/>
                                <w:b/>
                                <w:bCs/>
                                <w:color w:val="000000"/>
                                <w:sz w:val="22"/>
                                <w:szCs w:val="22"/>
                              </w:rPr>
                              <w:t>: A 58-year-old woman presents to the emergency department (ED) with a 1-hour history of generalized abdominal pain that began abruptly and now radiates to both shoulders. The patient has a prior history of peptic ulcer disease but is not currently on acid suppression therapy, and she is on oral steroids for a skin condition. No prior abdominal surgery. Does not smoke tobacco or drink alcohol.</w:t>
                            </w:r>
                          </w:p>
                          <w:p w14:paraId="46911D75"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ED physician calls you and tells you a CT Abdomen is ordered, vitals: Temperature is 36.5°C, heart rate is 100 bpm, blood pressure is 125/70 mm Hg, and her abdomen is diffusely tender to palpation, labs are processing. Any thing else you want to order?</w:t>
                            </w:r>
                          </w:p>
                          <w:p w14:paraId="4823E7E5" w14:textId="77777777" w:rsidR="009214F7" w:rsidRPr="009214F7" w:rsidRDefault="009214F7" w:rsidP="009214F7">
                            <w:pPr>
                              <w:pStyle w:val="NormalWeb"/>
                              <w:numPr>
                                <w:ilvl w:val="0"/>
                                <w:numId w:val="37"/>
                              </w:numPr>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Upright chest x-ray or an abdominal x-ray.</w:t>
                            </w:r>
                          </w:p>
                          <w:p w14:paraId="24842697"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You go to see the patient; X-ray technician just finished the xray you requested?</w:t>
                            </w:r>
                          </w:p>
                          <w:p w14:paraId="0FCB87D1" w14:textId="2559416F" w:rsidR="009214F7" w:rsidRDefault="009214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068906" id="_x0000_t202" coordsize="21600,21600" o:spt="202" path="m,l,21600r21600,l21600,xe">
                <v:stroke joinstyle="miter"/>
                <v:path gradientshapeok="t" o:connecttype="rect"/>
              </v:shapetype>
              <v:shape id="Text Box 2" o:spid="_x0000_s1026" type="#_x0000_t202" style="position:absolute;margin-left:0;margin-top:31.35pt;width:514.05pt;height:191.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">
                <v:textbox>
                  <w:txbxContent>
                    <w:p w14:paraId="7FFA7616"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Stem</w:t>
                      </w:r>
                      <w:r w:rsidRPr="009214F7">
                        <w:rPr>
                          <w:rFonts w:ascii="Aptos" w:hAnsi="Aptos" w:cstheme="minorHAnsi"/>
                          <w:b/>
                          <w:bCs/>
                          <w:color w:val="000000"/>
                          <w:sz w:val="22"/>
                          <w:szCs w:val="22"/>
                        </w:rPr>
                        <w:t>: A 58-year-old woman presents to the emergency department (ED) with a 1-hour history of generalized abdominal pain that began abruptly and now radiates to both shoulders. The patient has a prior history of peptic ulcer disease but is not currently on acid suppression therapy, and she is on oral steroids for a skin condition. No prior abdominal surgery. Does not smoke tobacco or drink alcohol.</w:t>
                      </w:r>
                    </w:p>
                    <w:p w14:paraId="46911D75"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ED physician calls you and tells you a CT Abdomen is ordered, vitals: Temperature is 36.5°C, heart rate is 100 bpm, blood pressure is 125/70 mm Hg, and her abdomen is diffusely tender to palpation, labs are processing. Any thing else you want to order?</w:t>
                      </w:r>
                    </w:p>
                    <w:p w14:paraId="4823E7E5" w14:textId="77777777" w:rsidR="009214F7" w:rsidRPr="009214F7" w:rsidRDefault="009214F7" w:rsidP="009214F7">
                      <w:pPr>
                        <w:pStyle w:val="NormalWeb"/>
                        <w:numPr>
                          <w:ilvl w:val="0"/>
                          <w:numId w:val="37"/>
                        </w:numPr>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Upright chest x-ray or an abdominal x-ray.</w:t>
                      </w:r>
                    </w:p>
                    <w:p w14:paraId="24842697"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You go to see the patient; X-ray technician just finished the xray you requested?</w:t>
                      </w:r>
                    </w:p>
                    <w:p w14:paraId="0FCB87D1" w14:textId="2559416F" w:rsidR="009214F7" w:rsidRDefault="009214F7"/>
                  </w:txbxContent>
                </v:textbox>
                <w10:wrap type="square" anchorx="margin"/>
              </v:shape>
            </w:pict>
          </mc:Fallback>
        </mc:AlternateContent>
      </w:r>
      <w:r w:rsidR="00F83E03" w:rsidRPr="009214F7">
        <w:rPr>
          <w:rFonts w:ascii="Aptos" w:hAnsi="Aptos" w:cstheme="minorHAnsi"/>
          <w:b/>
          <w:bCs/>
          <w:color w:val="000000"/>
          <w:sz w:val="22"/>
          <w:szCs w:val="22"/>
        </w:rPr>
        <w:t>Perforated Duodenal Ulcer</w:t>
      </w:r>
    </w:p>
    <w:p w14:paraId="77271D92" w14:textId="670568AD" w:rsidR="00A13518" w:rsidRPr="009214F7" w:rsidRDefault="00A13518" w:rsidP="004C3A5C">
      <w:pPr>
        <w:pStyle w:val="NormalWeb"/>
        <w:spacing w:after="0"/>
        <w:ind w:right="256"/>
        <w:rPr>
          <w:rFonts w:ascii="Aptos" w:hAnsi="Aptos" w:cstheme="minorHAnsi"/>
          <w:b/>
          <w:bCs/>
          <w:color w:val="000000"/>
          <w:sz w:val="22"/>
          <w:szCs w:val="22"/>
        </w:rPr>
      </w:pPr>
      <w:r w:rsidRPr="009214F7">
        <w:rPr>
          <w:rFonts w:ascii="Aptos" w:hAnsi="Aptos"/>
          <w:noProof/>
          <w:sz w:val="22"/>
          <w:szCs w:val="22"/>
        </w:rPr>
        <w:drawing>
          <wp:inline distT="0" distB="0" distL="0" distR="0" wp14:anchorId="6AD2A1DE" wp14:editId="64AA29DE">
            <wp:extent cx="3948410" cy="4524451"/>
            <wp:effectExtent l="0" t="0" r="0" b="0"/>
            <wp:docPr id="831781251" name="Picture 1" descr="Perforated duodenal ulcer | Image | Radiopaedia.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ated duodenal ulcer | Image | Radiopaedia.or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8410" cy="4524451"/>
                    </a:xfrm>
                    <a:prstGeom prst="rect">
                      <a:avLst/>
                    </a:prstGeom>
                    <a:noFill/>
                    <a:ln>
                      <a:noFill/>
                    </a:ln>
                  </pic:spPr>
                </pic:pic>
              </a:graphicData>
            </a:graphic>
          </wp:inline>
        </w:drawing>
      </w:r>
    </w:p>
    <w:p w14:paraId="6B56A7C3" w14:textId="77777777" w:rsidR="004C3A5C" w:rsidRPr="009214F7" w:rsidRDefault="004C3A5C" w:rsidP="004C3A5C">
      <w:pPr>
        <w:pStyle w:val="NormalWeb"/>
        <w:spacing w:after="0"/>
        <w:ind w:right="256"/>
        <w:rPr>
          <w:rFonts w:ascii="Aptos" w:hAnsi="Aptos" w:cstheme="minorHAnsi"/>
          <w:b/>
          <w:bCs/>
          <w:color w:val="000000"/>
          <w:sz w:val="22"/>
          <w:szCs w:val="22"/>
        </w:rPr>
      </w:pPr>
    </w:p>
    <w:p w14:paraId="5B1C023B" w14:textId="6F33B84D" w:rsidR="00C344FE" w:rsidRPr="009214F7" w:rsidRDefault="00D17684"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lastRenderedPageBreak/>
        <w:t>Transport is waiting to take the patient to CT, while you are blood pressure is 90/55 HR 12</w:t>
      </w:r>
      <w:r w:rsidR="00D6620F" w:rsidRPr="009214F7">
        <w:rPr>
          <w:rFonts w:ascii="Aptos" w:hAnsi="Aptos" w:cstheme="minorHAnsi"/>
          <w:b/>
          <w:bCs/>
          <w:color w:val="000000"/>
          <w:sz w:val="22"/>
          <w:szCs w:val="22"/>
          <w:highlight w:val="yellow"/>
        </w:rPr>
        <w:t>6 RR 21.</w:t>
      </w:r>
      <w:r w:rsidR="00E012A0" w:rsidRPr="009214F7">
        <w:rPr>
          <w:rFonts w:ascii="Aptos" w:hAnsi="Aptos" w:cstheme="minorHAnsi"/>
          <w:b/>
          <w:bCs/>
          <w:color w:val="000000"/>
          <w:sz w:val="22"/>
          <w:szCs w:val="22"/>
          <w:highlight w:val="yellow"/>
        </w:rPr>
        <w:t>S</w:t>
      </w:r>
      <w:r w:rsidR="00273439" w:rsidRPr="009214F7">
        <w:rPr>
          <w:rFonts w:ascii="Aptos" w:hAnsi="Aptos" w:cstheme="minorHAnsi"/>
          <w:b/>
          <w:bCs/>
          <w:color w:val="000000"/>
          <w:sz w:val="22"/>
          <w:szCs w:val="22"/>
          <w:highlight w:val="yellow"/>
        </w:rPr>
        <w:t>he is quite but uncomfortable appearing</w:t>
      </w:r>
      <w:r w:rsidR="00505F70" w:rsidRPr="009214F7">
        <w:rPr>
          <w:rFonts w:ascii="Aptos" w:hAnsi="Aptos" w:cstheme="minorHAnsi"/>
          <w:b/>
          <w:bCs/>
          <w:color w:val="000000"/>
          <w:sz w:val="22"/>
          <w:szCs w:val="22"/>
          <w:highlight w:val="yellow"/>
        </w:rPr>
        <w:t xml:space="preserve">. </w:t>
      </w:r>
      <w:r w:rsidR="00C344FE" w:rsidRPr="009214F7">
        <w:rPr>
          <w:rFonts w:ascii="Aptos" w:hAnsi="Aptos" w:cstheme="minorHAnsi"/>
          <w:b/>
          <w:bCs/>
          <w:color w:val="000000"/>
          <w:sz w:val="22"/>
          <w:szCs w:val="22"/>
          <w:highlight w:val="yellow"/>
        </w:rPr>
        <w:t xml:space="preserve">What </w:t>
      </w:r>
      <w:r w:rsidR="00DA5C14" w:rsidRPr="009214F7">
        <w:rPr>
          <w:rFonts w:ascii="Aptos" w:hAnsi="Aptos" w:cstheme="minorHAnsi"/>
          <w:b/>
          <w:bCs/>
          <w:color w:val="000000"/>
          <w:sz w:val="22"/>
          <w:szCs w:val="22"/>
          <w:highlight w:val="yellow"/>
        </w:rPr>
        <w:t xml:space="preserve">would you like to do </w:t>
      </w:r>
      <w:r w:rsidR="00030BB9" w:rsidRPr="009214F7">
        <w:rPr>
          <w:rFonts w:ascii="Aptos" w:hAnsi="Aptos" w:cstheme="minorHAnsi"/>
          <w:b/>
          <w:bCs/>
          <w:color w:val="000000"/>
          <w:sz w:val="22"/>
          <w:szCs w:val="22"/>
          <w:highlight w:val="yellow"/>
        </w:rPr>
        <w:t>?</w:t>
      </w:r>
    </w:p>
    <w:p w14:paraId="5B524819" w14:textId="75580D70" w:rsidR="00E012A0" w:rsidRPr="009214F7" w:rsidRDefault="004C2A71" w:rsidP="00BC225F">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Resuscitation:</w:t>
      </w:r>
      <w:r w:rsidR="00E012A0" w:rsidRPr="009214F7">
        <w:rPr>
          <w:rFonts w:ascii="Aptos" w:hAnsi="Aptos" w:cstheme="minorHAnsi"/>
          <w:color w:val="000000"/>
          <w:sz w:val="22"/>
          <w:szCs w:val="22"/>
        </w:rPr>
        <w:t xml:space="preserve"> IVF, Antibiotics</w:t>
      </w:r>
      <w:r w:rsidR="00E521E5" w:rsidRPr="009214F7">
        <w:rPr>
          <w:rFonts w:ascii="Aptos" w:hAnsi="Aptos" w:cstheme="minorHAnsi"/>
          <w:color w:val="000000"/>
          <w:sz w:val="22"/>
          <w:szCs w:val="22"/>
        </w:rPr>
        <w:t xml:space="preserve">, Foley catheter, NG tube. </w:t>
      </w:r>
    </w:p>
    <w:p w14:paraId="0F49A876" w14:textId="2E3250CB" w:rsidR="007449F8" w:rsidRPr="009214F7" w:rsidRDefault="00505F70" w:rsidP="00BC225F">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OR for exploratory laparotomy.</w:t>
      </w:r>
    </w:p>
    <w:p w14:paraId="19E277C8" w14:textId="7C798D0B" w:rsidR="004C2A71" w:rsidRPr="009214F7" w:rsidRDefault="004C2A71" w:rsidP="004C2A71">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On exploration, you identify a 1 cm anterior duodenal perforation.</w:t>
      </w:r>
      <w:r w:rsidR="00E37B02" w:rsidRPr="009214F7">
        <w:rPr>
          <w:rFonts w:ascii="Aptos" w:hAnsi="Aptos" w:cstheme="minorHAnsi"/>
          <w:b/>
          <w:bCs/>
          <w:color w:val="000000"/>
          <w:sz w:val="22"/>
          <w:szCs w:val="22"/>
          <w:highlight w:val="yellow"/>
        </w:rPr>
        <w:t xml:space="preserve"> How would you address that?</w:t>
      </w:r>
      <w:r w:rsidR="00E37B02" w:rsidRPr="009214F7">
        <w:rPr>
          <w:rFonts w:ascii="Aptos" w:hAnsi="Aptos" w:cstheme="minorHAnsi"/>
          <w:b/>
          <w:bCs/>
          <w:color w:val="000000"/>
          <w:sz w:val="22"/>
          <w:szCs w:val="22"/>
        </w:rPr>
        <w:t xml:space="preserve"> </w:t>
      </w:r>
    </w:p>
    <w:p w14:paraId="332A6A84" w14:textId="0204424F" w:rsidR="00E521E5" w:rsidRPr="009214F7" w:rsidRDefault="00E521E5" w:rsidP="004C2A71">
      <w:pPr>
        <w:pStyle w:val="NormalWeb"/>
        <w:spacing w:after="0"/>
        <w:ind w:right="256"/>
        <w:rPr>
          <w:rFonts w:ascii="Aptos" w:hAnsi="Aptos" w:cstheme="minorHAnsi"/>
          <w:color w:val="000000"/>
          <w:sz w:val="22"/>
          <w:szCs w:val="22"/>
        </w:rPr>
      </w:pPr>
      <w:r w:rsidRPr="009214F7">
        <w:rPr>
          <w:rFonts w:ascii="Aptos" w:hAnsi="Aptos" w:cstheme="minorHAnsi"/>
          <w:color w:val="000000"/>
          <w:sz w:val="22"/>
          <w:szCs w:val="22"/>
        </w:rPr>
        <w:t>Omental patch.</w:t>
      </w:r>
    </w:p>
    <w:p w14:paraId="78D77548" w14:textId="1836BC82" w:rsidR="00077F11" w:rsidRPr="009214F7" w:rsidRDefault="00077F11" w:rsidP="004C2A71">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 xml:space="preserve">Patient recovers and get discharged, </w:t>
      </w:r>
      <w:r w:rsidR="00197127" w:rsidRPr="009214F7">
        <w:rPr>
          <w:rFonts w:ascii="Aptos" w:hAnsi="Aptos" w:cstheme="minorHAnsi"/>
          <w:b/>
          <w:bCs/>
          <w:color w:val="000000"/>
          <w:sz w:val="22"/>
          <w:szCs w:val="22"/>
          <w:highlight w:val="yellow"/>
        </w:rPr>
        <w:t xml:space="preserve">18 months later she shows up in your clinic with GERD symptoms, despite being on PPIs, you decided to do EGD </w:t>
      </w:r>
      <w:r w:rsidR="008E0698" w:rsidRPr="009214F7">
        <w:rPr>
          <w:rFonts w:ascii="Aptos" w:hAnsi="Aptos" w:cstheme="minorHAnsi"/>
          <w:b/>
          <w:bCs/>
          <w:color w:val="000000"/>
          <w:sz w:val="22"/>
          <w:szCs w:val="22"/>
          <w:highlight w:val="yellow"/>
        </w:rPr>
        <w:t>describe?</w:t>
      </w:r>
    </w:p>
    <w:p w14:paraId="6D778037" w14:textId="77777777" w:rsidR="00AF4E97" w:rsidRPr="009214F7" w:rsidRDefault="00AF4E97" w:rsidP="003A7176">
      <w:pPr>
        <w:pStyle w:val="ListParagraph"/>
        <w:numPr>
          <w:ilvl w:val="0"/>
          <w:numId w:val="38"/>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Procedural sedation</w:t>
      </w:r>
    </w:p>
    <w:p w14:paraId="1C7EB7F7" w14:textId="77777777" w:rsidR="00AF4E97" w:rsidRPr="009214F7" w:rsidRDefault="00AF4E97" w:rsidP="003A7176">
      <w:pPr>
        <w:pStyle w:val="ListParagraph"/>
        <w:numPr>
          <w:ilvl w:val="0"/>
          <w:numId w:val="38"/>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Place in left lateral decubitus position.</w:t>
      </w:r>
    </w:p>
    <w:p w14:paraId="44644D7B" w14:textId="77777777" w:rsidR="00AF4E97" w:rsidRPr="009214F7" w:rsidRDefault="00AF4E97" w:rsidP="003A7176">
      <w:pPr>
        <w:pStyle w:val="ListParagraph"/>
        <w:numPr>
          <w:ilvl w:val="0"/>
          <w:numId w:val="38"/>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Insert scope into mouth under direct visualization.</w:t>
      </w:r>
    </w:p>
    <w:p w14:paraId="56FD3DDA" w14:textId="77777777" w:rsidR="00AF4E97" w:rsidRPr="009214F7" w:rsidRDefault="00AF4E97" w:rsidP="003A7176">
      <w:pPr>
        <w:pStyle w:val="ListParagraph"/>
        <w:numPr>
          <w:ilvl w:val="0"/>
          <w:numId w:val="38"/>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 xml:space="preserve">Pass the scope past the cricoarytenoid cartilage into the esophagus. </w:t>
      </w:r>
    </w:p>
    <w:p w14:paraId="4C3AA9B0" w14:textId="77777777" w:rsidR="00AF4E97" w:rsidRPr="009214F7" w:rsidRDefault="00AF4E97" w:rsidP="003A7176">
      <w:pPr>
        <w:pStyle w:val="ListParagraph"/>
        <w:numPr>
          <w:ilvl w:val="0"/>
          <w:numId w:val="38"/>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Ensuring direct visualization, pass the scope through the esophagus with continuous insufflation in order to visualize the entire esophagus.</w:t>
      </w:r>
    </w:p>
    <w:p w14:paraId="018CA872" w14:textId="77777777" w:rsidR="00AF4E97" w:rsidRPr="009214F7" w:rsidRDefault="00AF4E97" w:rsidP="003A7176">
      <w:pPr>
        <w:pStyle w:val="ListParagraph"/>
        <w:numPr>
          <w:ilvl w:val="0"/>
          <w:numId w:val="38"/>
        </w:numPr>
        <w:spacing w:after="0" w:line="240" w:lineRule="auto"/>
        <w:outlineLvl w:val="0"/>
        <w:rPr>
          <w:rFonts w:ascii="Aptos" w:eastAsia="Times New Roman" w:hAnsi="Aptos" w:cs="Arial"/>
          <w:color w:val="000000"/>
          <w:shd w:val="clear" w:color="auto" w:fill="FFFFFF"/>
        </w:rPr>
      </w:pPr>
      <w:r w:rsidRPr="009214F7">
        <w:rPr>
          <w:rFonts w:ascii="Aptos" w:eastAsia="Times New Roman" w:hAnsi="Aptos" w:cs="Arial"/>
          <w:color w:val="000000"/>
          <w:shd w:val="clear" w:color="auto" w:fill="FFFFFF"/>
        </w:rPr>
        <w:t>Visualize the gastroesophageal junction and pass into the stomach.</w:t>
      </w:r>
    </w:p>
    <w:p w14:paraId="6D1BB56E" w14:textId="77777777" w:rsidR="008E0698" w:rsidRPr="009214F7" w:rsidRDefault="008E0698" w:rsidP="004C2A71">
      <w:pPr>
        <w:pStyle w:val="NormalWeb"/>
        <w:spacing w:after="0"/>
        <w:ind w:right="256"/>
        <w:rPr>
          <w:rFonts w:ascii="Aptos" w:hAnsi="Aptos" w:cstheme="minorHAnsi"/>
          <w:color w:val="000000"/>
          <w:sz w:val="22"/>
          <w:szCs w:val="22"/>
        </w:rPr>
      </w:pPr>
    </w:p>
    <w:p w14:paraId="0CA8C543" w14:textId="4784BF2C" w:rsidR="00E521E5" w:rsidRPr="009214F7" w:rsidRDefault="0044368C" w:rsidP="004C2A71">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 xml:space="preserve">Scenario: </w:t>
      </w:r>
      <w:r w:rsidR="00837F9F" w:rsidRPr="009214F7">
        <w:rPr>
          <w:rFonts w:ascii="Aptos" w:hAnsi="Aptos" w:cstheme="minorHAnsi"/>
          <w:b/>
          <w:bCs/>
          <w:color w:val="000000"/>
          <w:sz w:val="22"/>
          <w:szCs w:val="22"/>
          <w:highlight w:val="yellow"/>
        </w:rPr>
        <w:t xml:space="preserve">Your patient is </w:t>
      </w:r>
      <w:r w:rsidR="00001E21" w:rsidRPr="009214F7">
        <w:rPr>
          <w:rFonts w:ascii="Aptos" w:hAnsi="Aptos" w:cstheme="minorHAnsi"/>
          <w:b/>
          <w:bCs/>
          <w:color w:val="000000"/>
          <w:sz w:val="22"/>
          <w:szCs w:val="22"/>
          <w:highlight w:val="yellow"/>
        </w:rPr>
        <w:t xml:space="preserve">52 Y M, prior history of PUD who tells you symptoms had been refractory, </w:t>
      </w:r>
      <w:r w:rsidR="00531823" w:rsidRPr="009214F7">
        <w:rPr>
          <w:rFonts w:ascii="Aptos" w:hAnsi="Aptos" w:cstheme="minorHAnsi"/>
          <w:b/>
          <w:bCs/>
          <w:color w:val="000000"/>
          <w:sz w:val="22"/>
          <w:szCs w:val="22"/>
          <w:highlight w:val="yellow"/>
        </w:rPr>
        <w:t xml:space="preserve">patient vitals are within normal range, when you proceed to OR you encounter only minimal </w:t>
      </w:r>
      <w:r w:rsidR="005E6B7C" w:rsidRPr="009214F7">
        <w:rPr>
          <w:rFonts w:ascii="Aptos" w:hAnsi="Aptos" w:cstheme="minorHAnsi"/>
          <w:b/>
          <w:bCs/>
          <w:color w:val="000000"/>
          <w:sz w:val="22"/>
          <w:szCs w:val="22"/>
          <w:highlight w:val="yellow"/>
        </w:rPr>
        <w:t>contamination, would you consider anything different for this patient?</w:t>
      </w:r>
    </w:p>
    <w:p w14:paraId="7B8A87FA" w14:textId="45E707C6" w:rsidR="005E6B7C" w:rsidRPr="009214F7" w:rsidRDefault="000C734C" w:rsidP="009E7C53">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Definitive</w:t>
      </w:r>
      <w:r w:rsidR="009E7C53" w:rsidRPr="009214F7">
        <w:rPr>
          <w:rFonts w:ascii="Aptos" w:hAnsi="Aptos" w:cstheme="minorHAnsi"/>
          <w:color w:val="000000"/>
          <w:sz w:val="22"/>
          <w:szCs w:val="22"/>
        </w:rPr>
        <w:t xml:space="preserve"> ulcer procedure.</w:t>
      </w:r>
    </w:p>
    <w:p w14:paraId="46696FEC" w14:textId="0D911639" w:rsidR="009E7C53" w:rsidRPr="009214F7" w:rsidRDefault="009E7C53" w:rsidP="009E7C53">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Describe one</w:t>
      </w:r>
      <w:r w:rsidR="000C734C" w:rsidRPr="009214F7">
        <w:rPr>
          <w:rFonts w:ascii="Aptos" w:hAnsi="Aptos" w:cstheme="minorHAnsi"/>
          <w:b/>
          <w:bCs/>
          <w:color w:val="000000"/>
          <w:sz w:val="22"/>
          <w:szCs w:val="22"/>
          <w:highlight w:val="yellow"/>
        </w:rPr>
        <w:t>?</w:t>
      </w:r>
    </w:p>
    <w:p w14:paraId="17872924" w14:textId="77777777" w:rsidR="00111BB4" w:rsidRPr="009214F7" w:rsidRDefault="005A101A" w:rsidP="00CE300E">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Truncal vagotomy and pyloroplasty.</w:t>
      </w:r>
    </w:p>
    <w:p w14:paraId="38222187" w14:textId="77777777" w:rsidR="00111BB4" w:rsidRPr="009214F7" w:rsidRDefault="00111BB4" w:rsidP="00021C7B">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Isolate the distal esophagus. </w:t>
      </w:r>
    </w:p>
    <w:p w14:paraId="04F73BE9" w14:textId="77777777" w:rsidR="00111BB4" w:rsidRPr="009214F7" w:rsidRDefault="00111BB4" w:rsidP="00326F69">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Identify, dissect, and transect the vagal trunks—send nerve biopsy to pathology. </w:t>
      </w:r>
    </w:p>
    <w:p w14:paraId="1634C0F0" w14:textId="77777777" w:rsidR="00111BB4" w:rsidRPr="009214F7" w:rsidRDefault="00111BB4" w:rsidP="00CB3C30">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Dissect the distal 6-cm of the esophagus to ensure complete division of vagal fibers. </w:t>
      </w:r>
    </w:p>
    <w:p w14:paraId="3DE4C117" w14:textId="77777777" w:rsidR="00111BB4" w:rsidRPr="009214F7" w:rsidRDefault="00111BB4" w:rsidP="00BD0563">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Mobilize the duodenum. </w:t>
      </w:r>
    </w:p>
    <w:p w14:paraId="0F24CAD0" w14:textId="77777777" w:rsidR="00111BB4" w:rsidRPr="009214F7" w:rsidRDefault="00111BB4" w:rsidP="007676F8">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Make a longitudinal incision from the antrum onto the proximal duodenum. </w:t>
      </w:r>
    </w:p>
    <w:p w14:paraId="62CDCD57" w14:textId="448C7CA8" w:rsidR="00E012A0" w:rsidRPr="009214F7" w:rsidRDefault="00111BB4" w:rsidP="007676F8">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Place stay sutures at either end of the incision to facilitate transverse closure</w:t>
      </w:r>
      <w:r w:rsidR="0021244D" w:rsidRPr="009214F7">
        <w:rPr>
          <w:rFonts w:ascii="Aptos" w:hAnsi="Aptos" w:cstheme="minorHAnsi"/>
          <w:color w:val="000000"/>
          <w:sz w:val="22"/>
          <w:szCs w:val="22"/>
        </w:rPr>
        <w:t>.</w:t>
      </w:r>
    </w:p>
    <w:p w14:paraId="06680596" w14:textId="77777777" w:rsidR="001172DE" w:rsidRPr="009214F7" w:rsidRDefault="0021244D" w:rsidP="001172DE">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Antrectomy </w:t>
      </w:r>
    </w:p>
    <w:p w14:paraId="6FFDF2C5" w14:textId="77777777" w:rsidR="001172DE" w:rsidRPr="009214F7" w:rsidRDefault="001172DE" w:rsidP="001172DE">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Free the greater curvature of the stomach. </w:t>
      </w:r>
    </w:p>
    <w:p w14:paraId="045726C7" w14:textId="77777777" w:rsidR="001172DE" w:rsidRPr="009214F7" w:rsidRDefault="001172DE" w:rsidP="001172DE">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Dissect the first part of the duodenum from the pancreas. </w:t>
      </w:r>
    </w:p>
    <w:p w14:paraId="5AAC51CA" w14:textId="1FCAA2A1" w:rsidR="001172DE" w:rsidRPr="009214F7" w:rsidRDefault="001172DE" w:rsidP="001172DE">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Divide the stomach.</w:t>
      </w:r>
    </w:p>
    <w:p w14:paraId="23D35C53" w14:textId="77777777" w:rsidR="001172DE" w:rsidRPr="009214F7" w:rsidRDefault="001172DE" w:rsidP="001172DE">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Ligate the right gastric artery at the level of the pylorus</w:t>
      </w:r>
    </w:p>
    <w:p w14:paraId="72FE13F2" w14:textId="18502B92" w:rsidR="001172DE" w:rsidRPr="009214F7" w:rsidRDefault="001172DE" w:rsidP="001172DE">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Divide the duodenum just distal to the pylorus—send duodenal stump margin for pathology.</w:t>
      </w:r>
    </w:p>
    <w:p w14:paraId="2B376120" w14:textId="73A6E8A4" w:rsidR="0021244D" w:rsidRPr="009214F7" w:rsidRDefault="001172DE" w:rsidP="001172DE">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lastRenderedPageBreak/>
        <w:t xml:space="preserve">Complete with either a Billroth I or Billroth II anastomosis. </w:t>
      </w:r>
    </w:p>
    <w:p w14:paraId="54943158" w14:textId="2AB51D89" w:rsidR="00960C54" w:rsidRPr="009214F7" w:rsidRDefault="00960C54" w:rsidP="00960C54">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Pa</w:t>
      </w:r>
      <w:r w:rsidR="00DF613D" w:rsidRPr="009214F7">
        <w:rPr>
          <w:rFonts w:ascii="Aptos" w:hAnsi="Aptos" w:cstheme="minorHAnsi"/>
          <w:color w:val="000000"/>
          <w:sz w:val="22"/>
          <w:szCs w:val="22"/>
        </w:rPr>
        <w:t>rietal Cell Vagotomy.</w:t>
      </w:r>
    </w:p>
    <w:p w14:paraId="4D08170A" w14:textId="424FC481" w:rsidR="00DF613D" w:rsidRPr="009214F7" w:rsidRDefault="00DF613D" w:rsidP="00DF613D">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Divide the lesser omentum from the lesser curvature.</w:t>
      </w:r>
    </w:p>
    <w:p w14:paraId="4A68BEA9" w14:textId="3664564E" w:rsidR="00DF613D" w:rsidRPr="009214F7" w:rsidRDefault="00DF613D" w:rsidP="00DF613D">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Encircle the trunks with Penrose drain and apply tension to facilitate exposure of branches.</w:t>
      </w:r>
    </w:p>
    <w:p w14:paraId="2F67460B" w14:textId="77777777" w:rsidR="00DF613D" w:rsidRPr="009214F7" w:rsidRDefault="00DF613D" w:rsidP="00DF613D">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Dissect and ligate neurovascular branches of the vagal trunks proximal to the crow’s foot of the nerve of Latarjet</w:t>
      </w:r>
    </w:p>
    <w:p w14:paraId="4AC325CD" w14:textId="09325E5C" w:rsidR="00DF613D" w:rsidRPr="009214F7" w:rsidRDefault="00DF613D" w:rsidP="00DF613D">
      <w:pPr>
        <w:pStyle w:val="NormalWeb"/>
        <w:numPr>
          <w:ilvl w:val="1"/>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Skeletonize the distal 6 cm of the esophagus to ensure complete division of criminal nerve of Grassi.</w:t>
      </w:r>
    </w:p>
    <w:p w14:paraId="4AF15CD1" w14:textId="03B9151D" w:rsidR="009214F7" w:rsidRPr="009214F7" w:rsidRDefault="009214F7">
      <w:pPr>
        <w:rPr>
          <w:rFonts w:ascii="Aptos" w:eastAsia="Times New Roman" w:hAnsi="Aptos" w:cstheme="minorHAnsi"/>
          <w:b/>
          <w:bCs/>
          <w:color w:val="000000"/>
        </w:rPr>
      </w:pPr>
      <w:r w:rsidRPr="009214F7">
        <w:rPr>
          <w:rFonts w:ascii="Aptos" w:hAnsi="Aptos" w:cstheme="minorHAnsi"/>
          <w:b/>
          <w:bCs/>
          <w:color w:val="000000"/>
        </w:rPr>
        <w:br w:type="page"/>
      </w:r>
    </w:p>
    <w:p w14:paraId="3118DD73" w14:textId="67D51030"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noProof/>
          <w:color w:val="000000"/>
          <w:sz w:val="22"/>
          <w:szCs w:val="22"/>
        </w:rPr>
        <w:lastRenderedPageBreak/>
        <mc:AlternateContent>
          <mc:Choice Requires="wps">
            <w:drawing>
              <wp:anchor distT="45720" distB="45720" distL="114300" distR="114300" simplePos="0" relativeHeight="251661312" behindDoc="0" locked="0" layoutInCell="1" allowOverlap="1" wp14:anchorId="5ADCD757" wp14:editId="7562D640">
                <wp:simplePos x="0" y="0"/>
                <wp:positionH relativeFrom="margin">
                  <wp:align>left</wp:align>
                </wp:positionH>
                <wp:positionV relativeFrom="paragraph">
                  <wp:posOffset>350520</wp:posOffset>
                </wp:positionV>
                <wp:extent cx="6009005" cy="2691765"/>
                <wp:effectExtent l="0" t="0" r="10795" b="13335"/>
                <wp:wrapSquare wrapText="bothSides"/>
                <wp:docPr id="16258386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9005" cy="2691993"/>
                        </a:xfrm>
                        <a:prstGeom prst="rect">
                          <a:avLst/>
                        </a:prstGeom>
                        <a:solidFill>
                          <a:srgbClr val="FFFFFF"/>
                        </a:solidFill>
                        <a:ln w="9525">
                          <a:solidFill>
                            <a:srgbClr val="000000"/>
                          </a:solidFill>
                          <a:miter lim="800000"/>
                          <a:headEnd/>
                          <a:tailEnd/>
                        </a:ln>
                      </wps:spPr>
                      <wps:txbx>
                        <w:txbxContent>
                          <w:p w14:paraId="4A0687E5"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Stem</w:t>
                            </w:r>
                            <w:r w:rsidRPr="009214F7">
                              <w:rPr>
                                <w:rFonts w:ascii="Aptos" w:hAnsi="Aptos" w:cstheme="minorHAnsi"/>
                                <w:b/>
                                <w:bCs/>
                                <w:color w:val="000000"/>
                                <w:sz w:val="22"/>
                                <w:szCs w:val="22"/>
                              </w:rPr>
                              <w:t xml:space="preserve">: A 49-year-old female is seeking second opinion from you for a recurrent hernia. Her hernia repair history includes prior previous open repairs; using a permanent synthetic mesh. Her most recent repair 1 year prior to presentation involved open component separation with biologic mesh reinforcement. </w:t>
                            </w:r>
                          </w:p>
                          <w:p w14:paraId="77982A6A"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 xml:space="preserve">She initially developed some purulent drainage from the wound, she tells you, it was cleaned by her surgeon in the office. However, since that time, she has had ongoing drainage from her wound and she didn’t follow up. </w:t>
                            </w:r>
                          </w:p>
                          <w:p w14:paraId="23A016A0"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Past medical and surgical history: hypertension, Roux-en-Y gastric bypass, open colon surgery, and open appendectomy.</w:t>
                            </w:r>
                          </w:p>
                          <w:p w14:paraId="4F90C42D"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PE: 2 × 1-cm opening in the midportion of her abdomen with chronic granulation tissue and mild drainage. BMI of 27 kg/m2 and</w:t>
                            </w:r>
                          </w:p>
                          <w:p w14:paraId="4683794A" w14:textId="32FA5E75" w:rsidR="009214F7" w:rsidRDefault="009214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CD757" id="_x0000_s1027" type="#_x0000_t202" style="position:absolute;margin-left:0;margin-top:27.6pt;width:473.15pt;height:211.9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">
                <v:textbox>
                  <w:txbxContent>
                    <w:p w14:paraId="4A0687E5"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Stem</w:t>
                      </w:r>
                      <w:r w:rsidRPr="009214F7">
                        <w:rPr>
                          <w:rFonts w:ascii="Aptos" w:hAnsi="Aptos" w:cstheme="minorHAnsi"/>
                          <w:b/>
                          <w:bCs/>
                          <w:color w:val="000000"/>
                          <w:sz w:val="22"/>
                          <w:szCs w:val="22"/>
                        </w:rPr>
                        <w:t xml:space="preserve">: A 49-year-old female is seeking second opinion from you for a recurrent hernia. Her hernia repair history includes prior previous open repairs; using a permanent synthetic mesh. Her most recent repair 1 year prior to presentation involved open component separation with biologic mesh reinforcement. </w:t>
                      </w:r>
                    </w:p>
                    <w:p w14:paraId="77982A6A"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 xml:space="preserve">She initially developed some purulent drainage from the wound, she tells you, it was cleaned by her surgeon in the office. However, since that time, she has had ongoing drainage from her wound and she didn’t follow up. </w:t>
                      </w:r>
                    </w:p>
                    <w:p w14:paraId="23A016A0"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Past medical and surgical history: hypertension, Roux-en-Y gastric bypass, open colon surgery, and open appendectomy.</w:t>
                      </w:r>
                    </w:p>
                    <w:p w14:paraId="4F90C42D"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rPr>
                        <w:t>PE: 2 × 1-cm opening in the midportion of her abdomen with chronic granulation tissue and mild drainage. BMI of 27 kg/m2 and</w:t>
                      </w:r>
                    </w:p>
                    <w:p w14:paraId="4683794A" w14:textId="32FA5E75" w:rsidR="009214F7" w:rsidRDefault="009214F7"/>
                  </w:txbxContent>
                </v:textbox>
                <w10:wrap type="square" anchorx="margin"/>
              </v:shape>
            </w:pict>
          </mc:Fallback>
        </mc:AlternateContent>
      </w:r>
      <w:r w:rsidRPr="009214F7">
        <w:rPr>
          <w:rFonts w:ascii="Aptos" w:hAnsi="Aptos" w:cstheme="minorHAnsi"/>
          <w:b/>
          <w:bCs/>
          <w:color w:val="000000"/>
          <w:sz w:val="22"/>
          <w:szCs w:val="22"/>
        </w:rPr>
        <w:t>Infected Ventral Hernia Mesh</w:t>
      </w:r>
    </w:p>
    <w:p w14:paraId="120F1067"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What is your differential diagnosis and work up?</w:t>
      </w:r>
    </w:p>
    <w:p w14:paraId="66F4EEFF" w14:textId="77777777" w:rsidR="009214F7" w:rsidRPr="009214F7" w:rsidRDefault="009214F7" w:rsidP="009214F7">
      <w:pPr>
        <w:pStyle w:val="NormalWeb"/>
        <w:numPr>
          <w:ilvl w:val="0"/>
          <w:numId w:val="35"/>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Prosthetic mesh infection</w:t>
      </w:r>
    </w:p>
    <w:p w14:paraId="5D819396" w14:textId="77777777" w:rsidR="009214F7" w:rsidRPr="009214F7" w:rsidRDefault="009214F7" w:rsidP="009214F7">
      <w:pPr>
        <w:pStyle w:val="NormalWeb"/>
        <w:numPr>
          <w:ilvl w:val="0"/>
          <w:numId w:val="35"/>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Persistent seroma</w:t>
      </w:r>
    </w:p>
    <w:p w14:paraId="4F07D15C" w14:textId="77777777" w:rsidR="009214F7" w:rsidRPr="009214F7" w:rsidRDefault="009214F7" w:rsidP="009214F7">
      <w:pPr>
        <w:pStyle w:val="NormalWeb"/>
        <w:numPr>
          <w:ilvl w:val="0"/>
          <w:numId w:val="35"/>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Enterocutaneous fistula (ECF</w:t>
      </w:r>
    </w:p>
    <w:p w14:paraId="79F79787" w14:textId="77777777" w:rsidR="009214F7" w:rsidRPr="009214F7" w:rsidRDefault="009214F7" w:rsidP="009214F7">
      <w:pPr>
        <w:pStyle w:val="NormalWeb"/>
        <w:spacing w:after="0"/>
        <w:ind w:right="256"/>
        <w:rPr>
          <w:rFonts w:ascii="Aptos" w:hAnsi="Aptos" w:cstheme="minorHAnsi"/>
          <w:b/>
          <w:bCs/>
          <w:color w:val="000000"/>
          <w:sz w:val="22"/>
          <w:szCs w:val="22"/>
        </w:rPr>
      </w:pPr>
    </w:p>
    <w:p w14:paraId="2A7CFF78"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CT scan: </w:t>
      </w:r>
      <w:r w:rsidRPr="009214F7">
        <w:rPr>
          <w:rFonts w:ascii="Aptos" w:hAnsi="Aptos" w:cstheme="minorHAnsi"/>
          <w:b/>
          <w:bCs/>
          <w:color w:val="000000"/>
          <w:sz w:val="22"/>
          <w:szCs w:val="22"/>
          <w:highlight w:val="lightGray"/>
        </w:rPr>
        <w:t>Prosthetic mesh with significant inflammation and a small fluid collection, contrast seen through the bowel loop underneath the mesh but not extending into the inflammatory process.</w:t>
      </w:r>
    </w:p>
    <w:p w14:paraId="186167F4" w14:textId="77777777" w:rsidR="009214F7" w:rsidRPr="009214F7" w:rsidRDefault="009214F7" w:rsidP="009214F7">
      <w:pPr>
        <w:pStyle w:val="NormalWeb"/>
        <w:numPr>
          <w:ilvl w:val="0"/>
          <w:numId w:val="35"/>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 xml:space="preserve">CBC, CMP normal labs </w:t>
      </w:r>
    </w:p>
    <w:p w14:paraId="6BDDA872" w14:textId="77777777" w:rsidR="009214F7" w:rsidRPr="009214F7" w:rsidRDefault="009214F7" w:rsidP="009214F7">
      <w:pPr>
        <w:pStyle w:val="NormalWeb"/>
        <w:numPr>
          <w:ilvl w:val="0"/>
          <w:numId w:val="35"/>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Culture from her wound: MSSA.</w:t>
      </w:r>
    </w:p>
    <w:p w14:paraId="31940F15"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What is your diagnosis and what will you offer to and counsel the patient?</w:t>
      </w:r>
    </w:p>
    <w:p w14:paraId="1813613D" w14:textId="77777777" w:rsidR="009214F7" w:rsidRPr="009214F7" w:rsidRDefault="009214F7" w:rsidP="009214F7">
      <w:pPr>
        <w:pStyle w:val="NormalWeb"/>
        <w:numPr>
          <w:ilvl w:val="0"/>
          <w:numId w:val="35"/>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Most likely Diagnosis is chronic infected mesh.</w:t>
      </w:r>
    </w:p>
    <w:p w14:paraId="3A861503" w14:textId="77777777" w:rsidR="009214F7" w:rsidRPr="009214F7" w:rsidRDefault="009214F7" w:rsidP="009214F7">
      <w:pPr>
        <w:pStyle w:val="NormalWeb"/>
        <w:numPr>
          <w:ilvl w:val="0"/>
          <w:numId w:val="35"/>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 xml:space="preserve">Given failed conservative management, I will offer surgical mesh excision. </w:t>
      </w:r>
    </w:p>
    <w:p w14:paraId="44E0E23D" w14:textId="77777777" w:rsidR="009214F7" w:rsidRPr="009214F7" w:rsidRDefault="009214F7" w:rsidP="009214F7">
      <w:pPr>
        <w:pStyle w:val="NormalWeb"/>
        <w:numPr>
          <w:ilvl w:val="0"/>
          <w:numId w:val="35"/>
        </w:numPr>
        <w:spacing w:after="0"/>
        <w:ind w:right="256"/>
        <w:rPr>
          <w:rFonts w:ascii="Aptos" w:hAnsi="Aptos" w:cstheme="minorHAnsi"/>
          <w:b/>
          <w:bCs/>
          <w:color w:val="000000"/>
          <w:sz w:val="22"/>
          <w:szCs w:val="22"/>
        </w:rPr>
      </w:pPr>
      <w:r w:rsidRPr="009214F7">
        <w:rPr>
          <w:rFonts w:ascii="Aptos" w:hAnsi="Aptos" w:cstheme="minorHAnsi"/>
          <w:color w:val="000000"/>
          <w:sz w:val="22"/>
          <w:szCs w:val="22"/>
        </w:rPr>
        <w:t>Informed consent for – Removal of infected mesh, address any underlying GI tract issues.</w:t>
      </w:r>
      <w:r w:rsidRPr="009214F7">
        <w:rPr>
          <w:rFonts w:ascii="Aptos" w:hAnsi="Aptos" w:cstheme="minorHAnsi"/>
          <w:b/>
          <w:bCs/>
          <w:color w:val="000000"/>
          <w:sz w:val="22"/>
          <w:szCs w:val="22"/>
        </w:rPr>
        <w:t xml:space="preserve"> </w:t>
      </w:r>
    </w:p>
    <w:p w14:paraId="02542950"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Counsel patient hat once mesh is removed, hernia is at high risk of recurrence. May need biological mesh to facilitate closure.</w:t>
      </w:r>
    </w:p>
    <w:p w14:paraId="71C18BCB"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Interval definitive abdominal wall hernia repair afterwards.</w:t>
      </w:r>
    </w:p>
    <w:p w14:paraId="291CF19F"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Describe the operation?</w:t>
      </w:r>
    </w:p>
    <w:p w14:paraId="566E2984"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Laparotomy in the area of infected mesh.</w:t>
      </w:r>
    </w:p>
    <w:p w14:paraId="5B3B951A"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Complete adhesiolysis and evaluation of bowel and surrounding structures</w:t>
      </w:r>
    </w:p>
    <w:p w14:paraId="17D3F2B8"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Repair any gastrointestinal issues as appropriate.</w:t>
      </w:r>
    </w:p>
    <w:p w14:paraId="39134261"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lastRenderedPageBreak/>
        <w:t>Excision of all prosthetic mesh taking care to preserve abdominal wall muscles.</w:t>
      </w:r>
    </w:p>
    <w:p w14:paraId="32E64C4B"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Utilize landmarks such as transfascial sutures or tacks to identify periphery of the mesh.</w:t>
      </w:r>
    </w:p>
    <w:p w14:paraId="4809B6E8"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Repair the resulting hernia defect with primary closure versus resorbable mesh.</w:t>
      </w:r>
    </w:p>
    <w:p w14:paraId="37BABE12"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lightGray"/>
        </w:rPr>
        <w:t>Examiner: In this scenario, the patient had several pieces of infected mesh as a result of her multiple previous hernia repairs. After adhesiolysis, there was no evidence of gastrointestinal involvement. All of the mesh was able to be completely removed, and the resulting hernia defect was repaired with slowly resorbable suture.</w:t>
      </w:r>
    </w:p>
    <w:p w14:paraId="121A7F93"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Scenario: This patient developed a recurrent hernia 9 months after surgery, she comes back to you to consider repair. Ct scan shows wide midline gap &gt; 20 cm.  , what will you offer the patient?</w:t>
      </w:r>
    </w:p>
    <w:p w14:paraId="1D9CE560"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Component Separation.</w:t>
      </w:r>
    </w:p>
    <w:p w14:paraId="2718457B" w14:textId="77777777" w:rsidR="009214F7" w:rsidRP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color w:val="000000"/>
          <w:sz w:val="22"/>
          <w:szCs w:val="22"/>
          <w:highlight w:val="yellow"/>
        </w:rPr>
        <w:t>Describe the surgery?</w:t>
      </w:r>
    </w:p>
    <w:p w14:paraId="692E3C99"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Perform complete adhesiolysis of the entire anterior abdominal wall to the paracolic gutters to allow muscular components to slide to the midline during reconstruction. </w:t>
      </w:r>
    </w:p>
    <w:p w14:paraId="2DD7AD46"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Elevate lipocutaneous flaps 2 cm lateral to the linea semilunaris, edge of the rectus muscle. </w:t>
      </w:r>
    </w:p>
    <w:p w14:paraId="461F1B4A"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Incise the external oblique fascia and separate the external and internal oblique muscles in their avascular plane. </w:t>
      </w:r>
    </w:p>
    <w:p w14:paraId="3266BCF3"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Continue the dissection 3–4 cm above the costal margin and inferiorly to the inguinal ligament. </w:t>
      </w:r>
    </w:p>
    <w:p w14:paraId="2A6B92AA"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Release the posterior rectus sheath by making an incision 1 cm lateral to the linea alba. </w:t>
      </w:r>
    </w:p>
    <w:p w14:paraId="7BE65C2B"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Develop the retromuscular plane out to the linea semilunaris while preserving the neurovascular bundles to the rectus muscle. </w:t>
      </w:r>
    </w:p>
    <w:p w14:paraId="4F6AEAB6"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Place an appropriately sized biologic graft or mesh as an underlay. </w:t>
      </w:r>
    </w:p>
    <w:p w14:paraId="53BB2327"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 xml:space="preserve">Drains placed over the mesh. </w:t>
      </w:r>
    </w:p>
    <w:p w14:paraId="4D40839B"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Remove excess devascularized skin,</w:t>
      </w:r>
    </w:p>
    <w:p w14:paraId="3F05B57D" w14:textId="77777777" w:rsidR="009214F7" w:rsidRPr="009214F7" w:rsidRDefault="009214F7" w:rsidP="009214F7">
      <w:pPr>
        <w:pStyle w:val="NormalWeb"/>
        <w:numPr>
          <w:ilvl w:val="0"/>
          <w:numId w:val="35"/>
        </w:numPr>
        <w:spacing w:after="0"/>
        <w:ind w:right="256"/>
        <w:rPr>
          <w:rFonts w:ascii="Aptos" w:hAnsi="Aptos" w:cstheme="minorHAnsi"/>
          <w:color w:val="000000"/>
          <w:sz w:val="22"/>
          <w:szCs w:val="22"/>
        </w:rPr>
      </w:pPr>
      <w:r w:rsidRPr="009214F7">
        <w:rPr>
          <w:rFonts w:ascii="Aptos" w:hAnsi="Aptos" w:cstheme="minorHAnsi"/>
          <w:color w:val="000000"/>
          <w:sz w:val="22"/>
          <w:szCs w:val="22"/>
        </w:rPr>
        <w:t>Close over multiple drains.</w:t>
      </w:r>
    </w:p>
    <w:p w14:paraId="591050A1" w14:textId="77777777" w:rsidR="009214F7" w:rsidRPr="009214F7" w:rsidRDefault="009214F7" w:rsidP="009214F7">
      <w:pPr>
        <w:pStyle w:val="NormalWeb"/>
        <w:spacing w:after="0"/>
        <w:ind w:right="256"/>
        <w:rPr>
          <w:rFonts w:ascii="Aptos" w:hAnsi="Aptos" w:cstheme="minorHAnsi"/>
          <w:color w:val="000000"/>
          <w:sz w:val="22"/>
          <w:szCs w:val="22"/>
        </w:rPr>
      </w:pPr>
    </w:p>
    <w:p w14:paraId="61F2109F" w14:textId="77777777" w:rsidR="009214F7" w:rsidRPr="009214F7" w:rsidRDefault="009214F7" w:rsidP="009214F7">
      <w:pPr>
        <w:pStyle w:val="NormalWeb"/>
        <w:spacing w:after="0"/>
        <w:ind w:right="256"/>
        <w:rPr>
          <w:rFonts w:ascii="Aptos" w:hAnsi="Aptos" w:cstheme="minorHAnsi"/>
          <w:color w:val="000000"/>
          <w:sz w:val="22"/>
          <w:szCs w:val="22"/>
        </w:rPr>
      </w:pPr>
    </w:p>
    <w:p w14:paraId="1E747F54" w14:textId="77777777" w:rsidR="009214F7" w:rsidRPr="009214F7" w:rsidRDefault="009214F7" w:rsidP="009214F7">
      <w:pPr>
        <w:pStyle w:val="NormalWeb"/>
        <w:spacing w:after="0"/>
        <w:ind w:right="256"/>
        <w:rPr>
          <w:rFonts w:ascii="Aptos" w:hAnsi="Aptos" w:cstheme="minorHAnsi"/>
          <w:color w:val="000000"/>
          <w:sz w:val="22"/>
          <w:szCs w:val="22"/>
        </w:rPr>
      </w:pPr>
    </w:p>
    <w:p w14:paraId="6E6B9AA7" w14:textId="5884D057" w:rsidR="009214F7" w:rsidRPr="009214F7" w:rsidRDefault="009214F7">
      <w:pPr>
        <w:rPr>
          <w:rFonts w:ascii="Aptos" w:eastAsia="Times New Roman" w:hAnsi="Aptos" w:cstheme="minorHAnsi"/>
          <w:b/>
          <w:bCs/>
          <w:color w:val="000000"/>
        </w:rPr>
      </w:pPr>
      <w:r w:rsidRPr="009214F7">
        <w:rPr>
          <w:rFonts w:ascii="Aptos" w:hAnsi="Aptos" w:cstheme="minorHAnsi"/>
          <w:b/>
          <w:bCs/>
          <w:color w:val="000000"/>
        </w:rPr>
        <w:br w:type="page"/>
      </w:r>
    </w:p>
    <w:p w14:paraId="0C18D76D" w14:textId="67E7C3A1" w:rsidR="009214F7" w:rsidRDefault="009214F7" w:rsidP="009214F7">
      <w:pPr>
        <w:pStyle w:val="NormalWeb"/>
        <w:spacing w:after="0"/>
        <w:ind w:right="256"/>
        <w:rPr>
          <w:rFonts w:ascii="Aptos" w:hAnsi="Aptos" w:cstheme="minorHAnsi"/>
          <w:b/>
          <w:bCs/>
          <w:color w:val="000000"/>
          <w:sz w:val="22"/>
          <w:szCs w:val="22"/>
        </w:rPr>
      </w:pPr>
      <w:r w:rsidRPr="009214F7">
        <w:rPr>
          <w:rFonts w:ascii="Aptos" w:hAnsi="Aptos" w:cstheme="minorHAnsi"/>
          <w:b/>
          <w:bCs/>
          <w:noProof/>
          <w:color w:val="000000"/>
          <w:sz w:val="22"/>
          <w:szCs w:val="22"/>
        </w:rPr>
        <w:lastRenderedPageBreak/>
        <mc:AlternateContent>
          <mc:Choice Requires="wps">
            <w:drawing>
              <wp:anchor distT="45720" distB="45720" distL="114300" distR="114300" simplePos="0" relativeHeight="251663360" behindDoc="0" locked="0" layoutInCell="1" allowOverlap="1" wp14:anchorId="1ABDE56A" wp14:editId="3F36A0D4">
                <wp:simplePos x="0" y="0"/>
                <wp:positionH relativeFrom="margin">
                  <wp:align>left</wp:align>
                </wp:positionH>
                <wp:positionV relativeFrom="paragraph">
                  <wp:posOffset>350520</wp:posOffset>
                </wp:positionV>
                <wp:extent cx="6137275" cy="2366010"/>
                <wp:effectExtent l="0" t="0" r="15875" b="15240"/>
                <wp:wrapSquare wrapText="bothSides"/>
                <wp:docPr id="112300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7275" cy="2366467"/>
                        </a:xfrm>
                        <a:prstGeom prst="rect">
                          <a:avLst/>
                        </a:prstGeom>
                        <a:solidFill>
                          <a:srgbClr val="FFFFFF"/>
                        </a:solidFill>
                        <a:ln w="9525">
                          <a:solidFill>
                            <a:srgbClr val="000000"/>
                          </a:solidFill>
                          <a:miter lim="800000"/>
                          <a:headEnd/>
                          <a:tailEnd/>
                        </a:ln>
                      </wps:spPr>
                      <wps:txbx>
                        <w:txbxContent>
                          <w:p w14:paraId="26EC837E"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highlight w:val="yellow"/>
                              </w:rPr>
                              <w:t>Stem</w:t>
                            </w:r>
                            <w:r w:rsidRPr="009214F7">
                              <w:rPr>
                                <w:rFonts w:ascii="Aptos" w:hAnsi="Aptos" w:cstheme="minorHAnsi"/>
                                <w:b/>
                                <w:bCs/>
                                <w:color w:val="000000"/>
                              </w:rPr>
                              <w:t xml:space="preserve">: </w:t>
                            </w:r>
                            <w:r w:rsidRPr="009214F7">
                              <w:rPr>
                                <w:rFonts w:ascii="Aptos" w:eastAsia="Calibri" w:hAnsi="Aptos" w:cs="Calibri"/>
                                <w:b/>
                                <w:bCs/>
                                <w:color w:val="000000"/>
                              </w:rPr>
                              <w:t xml:space="preserve">ER calls you to see an 83-year-old male presenting with severe, persistent upper abdominal pain, and multiple  episodes of emesis over the past 48hr. He has dementia and lives in a nursing facility, so history is difficult to obtain. </w:t>
                            </w:r>
                          </w:p>
                          <w:p w14:paraId="5A7D2D4C"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rPr>
                              <w:t>Vitals :</w:t>
                            </w:r>
                            <w:r w:rsidRPr="009214F7">
                              <w:rPr>
                                <w:rFonts w:ascii="Aptos" w:eastAsia="Calibri" w:hAnsi="Aptos" w:cs="Calibri"/>
                                <w:b/>
                                <w:bCs/>
                                <w:color w:val="000000"/>
                              </w:rPr>
                              <w:t xml:space="preserve"> Tachycardic at 105, normotensive, afebrile. </w:t>
                            </w:r>
                          </w:p>
                          <w:p w14:paraId="0F3FA31D"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rPr>
                              <w:t>Exam:</w:t>
                            </w:r>
                            <w:r w:rsidRPr="009214F7">
                              <w:rPr>
                                <w:rFonts w:ascii="Aptos" w:eastAsia="Calibri" w:hAnsi="Aptos" w:cs="Calibri"/>
                                <w:b/>
                                <w:bCs/>
                                <w:color w:val="000000"/>
                              </w:rPr>
                              <w:t xml:space="preserve"> His abdomen is distended and TTP in the LLQ but without guarding or rigidity.</w:t>
                            </w:r>
                          </w:p>
                          <w:p w14:paraId="17615599"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eastAsia="Calibri" w:hAnsi="Aptos" w:cs="Calibri"/>
                                <w:b/>
                                <w:bCs/>
                                <w:color w:val="000000"/>
                              </w:rPr>
                              <w:t>Labs: WBC 12k, lactic of 2.0.</w:t>
                            </w:r>
                          </w:p>
                          <w:p w14:paraId="0C1D7BB1"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eastAsia="Calibri" w:hAnsi="Aptos" w:cs="Calibri"/>
                                <w:b/>
                                <w:bCs/>
                                <w:color w:val="000000"/>
                              </w:rPr>
                              <w:t xml:space="preserve"> KUB is obtained, interpreted as “Grossly dilated colon. No evidence of pneumoperitoneum”</w:t>
                            </w:r>
                          </w:p>
                          <w:p w14:paraId="2B831EDE" w14:textId="448E6CB0" w:rsidR="009214F7" w:rsidRDefault="009214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BDE56A" id="_x0000_s1028" type="#_x0000_t202" style="position:absolute;margin-left:0;margin-top:27.6pt;width:483.25pt;height:186.3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">
                <v:textbox>
                  <w:txbxContent>
                    <w:p w14:paraId="26EC837E"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highlight w:val="yellow"/>
                        </w:rPr>
                        <w:t>Stem</w:t>
                      </w:r>
                      <w:r w:rsidRPr="009214F7">
                        <w:rPr>
                          <w:rFonts w:ascii="Aptos" w:hAnsi="Aptos" w:cstheme="minorHAnsi"/>
                          <w:b/>
                          <w:bCs/>
                          <w:color w:val="000000"/>
                        </w:rPr>
                        <w:t xml:space="preserve">: </w:t>
                      </w:r>
                      <w:r w:rsidRPr="009214F7">
                        <w:rPr>
                          <w:rFonts w:ascii="Aptos" w:eastAsia="Calibri" w:hAnsi="Aptos" w:cs="Calibri"/>
                          <w:b/>
                          <w:bCs/>
                          <w:color w:val="000000"/>
                        </w:rPr>
                        <w:t xml:space="preserve">ER calls you to see an 83-year-old male presenting with severe, persistent upper abdominal pain, and multiple  episodes of emesis over the past 48hr. He has dementia and lives in a nursing facility, so history is difficult to obtain. </w:t>
                      </w:r>
                    </w:p>
                    <w:p w14:paraId="5A7D2D4C"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rPr>
                        <w:t>Vitals :</w:t>
                      </w:r>
                      <w:r w:rsidRPr="009214F7">
                        <w:rPr>
                          <w:rFonts w:ascii="Aptos" w:eastAsia="Calibri" w:hAnsi="Aptos" w:cs="Calibri"/>
                          <w:b/>
                          <w:bCs/>
                          <w:color w:val="000000"/>
                        </w:rPr>
                        <w:t xml:space="preserve"> Tachycardic at 105, normotensive, afebrile. </w:t>
                      </w:r>
                    </w:p>
                    <w:p w14:paraId="0F3FA31D"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hAnsi="Aptos" w:cstheme="minorHAnsi"/>
                          <w:b/>
                          <w:bCs/>
                          <w:color w:val="000000"/>
                        </w:rPr>
                        <w:t>Exam:</w:t>
                      </w:r>
                      <w:r w:rsidRPr="009214F7">
                        <w:rPr>
                          <w:rFonts w:ascii="Aptos" w:eastAsia="Calibri" w:hAnsi="Aptos" w:cs="Calibri"/>
                          <w:b/>
                          <w:bCs/>
                          <w:color w:val="000000"/>
                        </w:rPr>
                        <w:t xml:space="preserve"> His abdomen is distended and TTP in the LLQ but without guarding or rigidity.</w:t>
                      </w:r>
                    </w:p>
                    <w:p w14:paraId="17615599"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eastAsia="Calibri" w:hAnsi="Aptos" w:cs="Calibri"/>
                          <w:b/>
                          <w:bCs/>
                          <w:color w:val="000000"/>
                        </w:rPr>
                        <w:t>Labs: WBC 12k, lactic of 2.0.</w:t>
                      </w:r>
                    </w:p>
                    <w:p w14:paraId="0C1D7BB1"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b/>
                          <w:bCs/>
                          <w:color w:val="000000"/>
                        </w:rPr>
                      </w:pPr>
                      <w:r w:rsidRPr="009214F7">
                        <w:rPr>
                          <w:rFonts w:ascii="Aptos" w:eastAsia="Calibri" w:hAnsi="Aptos" w:cs="Calibri"/>
                          <w:b/>
                          <w:bCs/>
                          <w:color w:val="000000"/>
                        </w:rPr>
                        <w:t xml:space="preserve"> KUB is obtained, interpreted as “Grossly dilated colon. No evidence of pneumoperitoneum”</w:t>
                      </w:r>
                    </w:p>
                    <w:p w14:paraId="2B831EDE" w14:textId="448E6CB0" w:rsidR="009214F7" w:rsidRDefault="009214F7"/>
                  </w:txbxContent>
                </v:textbox>
                <w10:wrap type="square" anchorx="margin"/>
              </v:shape>
            </w:pict>
          </mc:Fallback>
        </mc:AlternateContent>
      </w:r>
      <w:r w:rsidRPr="009214F7">
        <w:rPr>
          <w:rFonts w:ascii="Aptos" w:hAnsi="Aptos" w:cstheme="minorHAnsi"/>
          <w:b/>
          <w:bCs/>
          <w:color w:val="000000"/>
          <w:sz w:val="22"/>
          <w:szCs w:val="22"/>
        </w:rPr>
        <w:t>Volvulus.</w:t>
      </w:r>
    </w:p>
    <w:p w14:paraId="49C1D131" w14:textId="6860E2C0" w:rsidR="009214F7" w:rsidRPr="009214F7" w:rsidRDefault="009214F7" w:rsidP="009214F7">
      <w:pPr>
        <w:pStyle w:val="NormalWeb"/>
        <w:spacing w:after="0"/>
        <w:ind w:right="256"/>
        <w:rPr>
          <w:rFonts w:ascii="Aptos" w:hAnsi="Aptos" w:cstheme="minorHAnsi"/>
          <w:b/>
          <w:bCs/>
          <w:color w:val="000000"/>
          <w:sz w:val="22"/>
          <w:szCs w:val="22"/>
        </w:rPr>
      </w:pPr>
    </w:p>
    <w:p w14:paraId="4F871B23" w14:textId="77777777" w:rsidR="009214F7" w:rsidRPr="009214F7" w:rsidRDefault="009214F7" w:rsidP="009214F7">
      <w:pPr>
        <w:widowControl w:val="0"/>
        <w:pBdr>
          <w:top w:val="nil"/>
          <w:left w:val="nil"/>
          <w:bottom w:val="nil"/>
          <w:right w:val="nil"/>
          <w:between w:val="nil"/>
        </w:pBdr>
        <w:spacing w:before="137" w:line="242" w:lineRule="auto"/>
        <w:ind w:left="726" w:right="221" w:hanging="1"/>
        <w:jc w:val="both"/>
        <w:rPr>
          <w:rFonts w:ascii="Aptos" w:eastAsia="Calibri" w:hAnsi="Aptos" w:cs="Calibri"/>
          <w:color w:val="000000"/>
        </w:rPr>
      </w:pPr>
      <w:r w:rsidRPr="009214F7">
        <w:rPr>
          <w:rFonts w:ascii="Aptos" w:hAnsi="Aptos"/>
          <w:noProof/>
        </w:rPr>
        <w:drawing>
          <wp:inline distT="0" distB="0" distL="0" distR="0" wp14:anchorId="11D4E2E8" wp14:editId="2F11A1DE">
            <wp:extent cx="4513580" cy="4513580"/>
            <wp:effectExtent l="0" t="0" r="1270" b="1270"/>
            <wp:docPr id="1127689458" name="Picture 2" descr="Sigmoid Volvulus, film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moid Volvulus, film [2 of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3580" cy="4513580"/>
                    </a:xfrm>
                    <a:prstGeom prst="rect">
                      <a:avLst/>
                    </a:prstGeom>
                    <a:noFill/>
                    <a:ln>
                      <a:noFill/>
                    </a:ln>
                  </pic:spPr>
                </pic:pic>
              </a:graphicData>
            </a:graphic>
          </wp:inline>
        </w:drawing>
      </w:r>
    </w:p>
    <w:p w14:paraId="0D28FD83" w14:textId="77777777" w:rsidR="009214F7" w:rsidRPr="009214F7" w:rsidRDefault="009214F7" w:rsidP="009214F7">
      <w:pPr>
        <w:pStyle w:val="NormalWeb"/>
        <w:spacing w:after="0"/>
        <w:ind w:right="256"/>
        <w:rPr>
          <w:rFonts w:ascii="Aptos" w:hAnsi="Aptos" w:cstheme="minorBidi"/>
          <w:b/>
          <w:bCs/>
          <w:color w:val="000000"/>
          <w:sz w:val="22"/>
          <w:szCs w:val="22"/>
        </w:rPr>
      </w:pPr>
      <w:r w:rsidRPr="009214F7">
        <w:rPr>
          <w:rFonts w:ascii="Aptos" w:hAnsi="Aptos" w:cstheme="minorBidi"/>
          <w:noProof/>
          <w:sz w:val="22"/>
          <w:szCs w:val="22"/>
        </w:rPr>
        <w:t xml:space="preserve"> </w:t>
      </w:r>
    </w:p>
    <w:p w14:paraId="7892555D" w14:textId="77777777" w:rsidR="009214F7" w:rsidRPr="009214F7" w:rsidRDefault="009214F7" w:rsidP="009214F7">
      <w:pPr>
        <w:pStyle w:val="NormalWeb"/>
        <w:spacing w:after="0"/>
        <w:ind w:right="256"/>
        <w:rPr>
          <w:rFonts w:ascii="Aptos" w:hAnsi="Aptos" w:cstheme="minorBidi"/>
          <w:b/>
          <w:bCs/>
          <w:color w:val="000000"/>
          <w:sz w:val="22"/>
          <w:szCs w:val="22"/>
        </w:rPr>
      </w:pPr>
      <w:r w:rsidRPr="009214F7">
        <w:rPr>
          <w:rFonts w:ascii="Aptos" w:hAnsi="Aptos" w:cstheme="minorBidi"/>
          <w:b/>
          <w:bCs/>
          <w:color w:val="000000"/>
          <w:sz w:val="22"/>
          <w:szCs w:val="22"/>
          <w:highlight w:val="yellow"/>
        </w:rPr>
        <w:lastRenderedPageBreak/>
        <w:t>What is your differential diagnosis?</w:t>
      </w:r>
    </w:p>
    <w:p w14:paraId="20E1DBA1" w14:textId="77777777" w:rsidR="009214F7" w:rsidRPr="009214F7" w:rsidRDefault="009214F7" w:rsidP="009214F7">
      <w:pPr>
        <w:pStyle w:val="NormalWeb"/>
        <w:numPr>
          <w:ilvl w:val="0"/>
          <w:numId w:val="39"/>
        </w:numPr>
        <w:spacing w:after="0"/>
        <w:ind w:right="256"/>
        <w:rPr>
          <w:rFonts w:ascii="Aptos" w:hAnsi="Aptos" w:cstheme="minorBidi"/>
          <w:color w:val="000000"/>
          <w:sz w:val="22"/>
          <w:szCs w:val="22"/>
        </w:rPr>
      </w:pPr>
      <w:r w:rsidRPr="009214F7">
        <w:rPr>
          <w:rFonts w:ascii="Aptos" w:hAnsi="Aptos" w:cstheme="minorBidi"/>
          <w:color w:val="000000"/>
          <w:sz w:val="22"/>
          <w:szCs w:val="22"/>
        </w:rPr>
        <w:t>Sigmoid Volvulus.</w:t>
      </w:r>
    </w:p>
    <w:p w14:paraId="13B3794C" w14:textId="77777777" w:rsidR="009214F7" w:rsidRPr="009214F7" w:rsidRDefault="009214F7" w:rsidP="009214F7">
      <w:pPr>
        <w:pStyle w:val="NormalWeb"/>
        <w:numPr>
          <w:ilvl w:val="0"/>
          <w:numId w:val="39"/>
        </w:numPr>
        <w:spacing w:after="0"/>
        <w:ind w:right="256"/>
        <w:rPr>
          <w:rFonts w:ascii="Aptos" w:hAnsi="Aptos" w:cstheme="minorBidi"/>
          <w:color w:val="000000"/>
          <w:sz w:val="22"/>
          <w:szCs w:val="22"/>
        </w:rPr>
      </w:pPr>
      <w:r w:rsidRPr="009214F7">
        <w:rPr>
          <w:rFonts w:ascii="Aptos" w:hAnsi="Aptos" w:cstheme="minorBidi"/>
          <w:color w:val="000000"/>
          <w:sz w:val="22"/>
          <w:szCs w:val="22"/>
        </w:rPr>
        <w:t>Large bowel obstruction</w:t>
      </w:r>
    </w:p>
    <w:p w14:paraId="674108DC" w14:textId="77777777" w:rsidR="009214F7" w:rsidRPr="009214F7" w:rsidRDefault="009214F7" w:rsidP="009214F7">
      <w:pPr>
        <w:pStyle w:val="NormalWeb"/>
        <w:numPr>
          <w:ilvl w:val="0"/>
          <w:numId w:val="39"/>
        </w:numPr>
        <w:spacing w:after="0"/>
        <w:ind w:right="256"/>
        <w:rPr>
          <w:rFonts w:ascii="Aptos" w:hAnsi="Aptos" w:cstheme="minorBidi"/>
          <w:color w:val="000000"/>
          <w:sz w:val="22"/>
          <w:szCs w:val="22"/>
        </w:rPr>
      </w:pPr>
      <w:r w:rsidRPr="009214F7">
        <w:rPr>
          <w:rFonts w:ascii="Aptos" w:hAnsi="Aptos" w:cstheme="minorBidi"/>
          <w:color w:val="000000"/>
          <w:sz w:val="22"/>
          <w:szCs w:val="22"/>
        </w:rPr>
        <w:t>Cancer.</w:t>
      </w:r>
    </w:p>
    <w:p w14:paraId="44FDDF3A" w14:textId="77777777" w:rsidR="009214F7" w:rsidRPr="009214F7" w:rsidRDefault="009214F7" w:rsidP="009214F7">
      <w:pPr>
        <w:pStyle w:val="NormalWeb"/>
        <w:numPr>
          <w:ilvl w:val="0"/>
          <w:numId w:val="39"/>
        </w:numPr>
        <w:spacing w:after="0"/>
        <w:ind w:right="256"/>
        <w:rPr>
          <w:rFonts w:ascii="Aptos" w:hAnsi="Aptos" w:cstheme="minorBidi"/>
          <w:color w:val="000000"/>
          <w:sz w:val="22"/>
          <w:szCs w:val="22"/>
        </w:rPr>
      </w:pPr>
      <w:r w:rsidRPr="009214F7">
        <w:rPr>
          <w:rFonts w:ascii="Aptos" w:hAnsi="Aptos" w:cstheme="minorBidi"/>
          <w:color w:val="000000"/>
          <w:sz w:val="22"/>
          <w:szCs w:val="22"/>
        </w:rPr>
        <w:t>IBD.</w:t>
      </w:r>
    </w:p>
    <w:p w14:paraId="5A697ED9" w14:textId="77777777" w:rsidR="009214F7" w:rsidRPr="009214F7" w:rsidRDefault="009214F7" w:rsidP="009214F7">
      <w:pPr>
        <w:pStyle w:val="NormalWeb"/>
        <w:numPr>
          <w:ilvl w:val="0"/>
          <w:numId w:val="39"/>
        </w:numPr>
        <w:spacing w:after="0"/>
        <w:ind w:right="256"/>
        <w:rPr>
          <w:rFonts w:ascii="Aptos" w:hAnsi="Aptos" w:cstheme="minorBidi"/>
          <w:color w:val="000000"/>
          <w:sz w:val="22"/>
          <w:szCs w:val="22"/>
        </w:rPr>
      </w:pPr>
      <w:r w:rsidRPr="009214F7">
        <w:rPr>
          <w:rFonts w:ascii="Aptos" w:hAnsi="Aptos" w:cstheme="minorBidi"/>
          <w:color w:val="000000"/>
          <w:sz w:val="22"/>
          <w:szCs w:val="22"/>
        </w:rPr>
        <w:t xml:space="preserve">Pseudo obstruction </w:t>
      </w:r>
    </w:p>
    <w:p w14:paraId="1C342F50" w14:textId="77777777" w:rsidR="009214F7" w:rsidRPr="009214F7" w:rsidRDefault="009214F7" w:rsidP="009214F7">
      <w:pPr>
        <w:pStyle w:val="NormalWeb"/>
        <w:spacing w:after="0"/>
        <w:ind w:right="256"/>
        <w:rPr>
          <w:rFonts w:ascii="Aptos" w:hAnsi="Aptos" w:cstheme="minorBidi"/>
          <w:b/>
          <w:bCs/>
          <w:color w:val="000000"/>
          <w:sz w:val="22"/>
          <w:szCs w:val="22"/>
        </w:rPr>
      </w:pPr>
      <w:r w:rsidRPr="009214F7">
        <w:rPr>
          <w:rFonts w:ascii="Aptos" w:hAnsi="Aptos" w:cstheme="minorBidi"/>
          <w:b/>
          <w:bCs/>
          <w:color w:val="000000"/>
          <w:sz w:val="22"/>
          <w:szCs w:val="22"/>
          <w:highlight w:val="yellow"/>
        </w:rPr>
        <w:t>What would you do for this patient, what is your work up diagnosis and management?</w:t>
      </w:r>
    </w:p>
    <w:p w14:paraId="1907D9CB" w14:textId="77777777" w:rsidR="009214F7" w:rsidRPr="009214F7" w:rsidRDefault="009214F7" w:rsidP="009214F7">
      <w:pPr>
        <w:pStyle w:val="ListParagraph"/>
        <w:widowControl w:val="0"/>
        <w:numPr>
          <w:ilvl w:val="0"/>
          <w:numId w:val="39"/>
        </w:numPr>
        <w:pBdr>
          <w:top w:val="nil"/>
          <w:left w:val="nil"/>
          <w:bottom w:val="nil"/>
          <w:right w:val="nil"/>
          <w:between w:val="nil"/>
        </w:pBdr>
        <w:spacing w:before="251" w:line="240" w:lineRule="auto"/>
        <w:rPr>
          <w:rFonts w:ascii="Aptos" w:eastAsia="Calibri" w:hAnsi="Aptos" w:cs="Calibri"/>
          <w:color w:val="000000"/>
        </w:rPr>
      </w:pPr>
      <w:r w:rsidRPr="009214F7">
        <w:rPr>
          <w:rFonts w:ascii="Aptos" w:eastAsia="Calibri" w:hAnsi="Aptos" w:cs="Calibri"/>
          <w:color w:val="000000"/>
        </w:rPr>
        <w:t xml:space="preserve">Resuscitation </w:t>
      </w:r>
    </w:p>
    <w:p w14:paraId="5D3B1065" w14:textId="77777777" w:rsidR="009214F7" w:rsidRPr="009214F7" w:rsidRDefault="009214F7" w:rsidP="009214F7">
      <w:pPr>
        <w:pStyle w:val="ListParagraph"/>
        <w:widowControl w:val="0"/>
        <w:numPr>
          <w:ilvl w:val="0"/>
          <w:numId w:val="39"/>
        </w:numPr>
        <w:pBdr>
          <w:top w:val="nil"/>
          <w:left w:val="nil"/>
          <w:bottom w:val="nil"/>
          <w:right w:val="nil"/>
          <w:between w:val="nil"/>
        </w:pBdr>
        <w:spacing w:before="251" w:line="240" w:lineRule="auto"/>
        <w:rPr>
          <w:rFonts w:ascii="Aptos" w:eastAsia="Calibri" w:hAnsi="Aptos" w:cs="Calibri"/>
          <w:color w:val="000000"/>
        </w:rPr>
      </w:pPr>
      <w:r w:rsidRPr="009214F7">
        <w:rPr>
          <w:rFonts w:ascii="Aptos" w:eastAsia="Calibri" w:hAnsi="Aptos" w:cs="Calibri"/>
          <w:color w:val="000000"/>
        </w:rPr>
        <w:t>Sigmoidoscopy for decompression (Resident must say they will do it themselves, not consult GI)</w:t>
      </w:r>
    </w:p>
    <w:p w14:paraId="3DF0CFC1" w14:textId="77777777" w:rsidR="009214F7" w:rsidRPr="009214F7" w:rsidRDefault="009214F7" w:rsidP="009214F7">
      <w:pPr>
        <w:widowControl w:val="0"/>
        <w:pBdr>
          <w:top w:val="nil"/>
          <w:left w:val="nil"/>
          <w:bottom w:val="nil"/>
          <w:right w:val="nil"/>
          <w:between w:val="nil"/>
        </w:pBdr>
        <w:spacing w:line="240" w:lineRule="auto"/>
        <w:ind w:left="115"/>
        <w:rPr>
          <w:rFonts w:ascii="Aptos" w:eastAsia="Calibri" w:hAnsi="Aptos" w:cs="Calibri"/>
          <w:b/>
          <w:color w:val="000000"/>
        </w:rPr>
      </w:pPr>
      <w:r w:rsidRPr="009214F7">
        <w:rPr>
          <w:rFonts w:ascii="Aptos" w:eastAsia="Calibri" w:hAnsi="Aptos" w:cs="Calibri"/>
          <w:b/>
          <w:color w:val="000000"/>
          <w:highlight w:val="yellow"/>
        </w:rPr>
        <w:t>Additional Workup or Studies:</w:t>
      </w:r>
      <w:r w:rsidRPr="009214F7">
        <w:rPr>
          <w:rFonts w:ascii="Aptos" w:eastAsia="Calibri" w:hAnsi="Aptos" w:cs="Calibri"/>
          <w:b/>
          <w:color w:val="000000"/>
        </w:rPr>
        <w:t xml:space="preserve">  </w:t>
      </w:r>
    </w:p>
    <w:p w14:paraId="5A5EE984" w14:textId="77777777" w:rsidR="009214F7" w:rsidRPr="009214F7" w:rsidRDefault="009214F7" w:rsidP="009214F7">
      <w:pPr>
        <w:widowControl w:val="0"/>
        <w:pBdr>
          <w:top w:val="nil"/>
          <w:left w:val="nil"/>
          <w:bottom w:val="nil"/>
          <w:right w:val="nil"/>
          <w:between w:val="nil"/>
        </w:pBdr>
        <w:spacing w:before="210" w:line="240" w:lineRule="auto"/>
        <w:ind w:left="491"/>
        <w:rPr>
          <w:rFonts w:ascii="Aptos" w:eastAsia="Calibri" w:hAnsi="Aptos" w:cs="Calibri"/>
          <w:color w:val="000000"/>
        </w:rPr>
      </w:pPr>
      <w:r w:rsidRPr="009214F7">
        <w:rPr>
          <w:rFonts w:ascii="Aptos" w:eastAsia="Calibri" w:hAnsi="Aptos" w:cs="Calibri"/>
          <w:color w:val="000000"/>
        </w:rPr>
        <w:t xml:space="preserve">1. Family history of malignancy; Last colonoscopy </w:t>
      </w:r>
    </w:p>
    <w:p w14:paraId="063154F5" w14:textId="77777777" w:rsidR="009214F7" w:rsidRPr="009214F7" w:rsidRDefault="009214F7" w:rsidP="009214F7">
      <w:pPr>
        <w:widowControl w:val="0"/>
        <w:pBdr>
          <w:top w:val="nil"/>
          <w:left w:val="nil"/>
          <w:bottom w:val="nil"/>
          <w:right w:val="nil"/>
          <w:between w:val="nil"/>
        </w:pBdr>
        <w:spacing w:before="11" w:line="240" w:lineRule="auto"/>
        <w:ind w:left="485"/>
        <w:rPr>
          <w:rFonts w:ascii="Aptos" w:eastAsia="Calibri" w:hAnsi="Aptos" w:cs="Calibri"/>
          <w:color w:val="000000"/>
        </w:rPr>
      </w:pPr>
      <w:r w:rsidRPr="009214F7">
        <w:rPr>
          <w:rFonts w:ascii="Aptos" w:eastAsia="Calibri" w:hAnsi="Aptos" w:cs="Calibri"/>
          <w:color w:val="000000"/>
        </w:rPr>
        <w:t xml:space="preserve">2. CT abdomen / pelvis with IV contrast </w:t>
      </w:r>
      <w:r w:rsidRPr="009214F7">
        <w:rPr>
          <w:rFonts w:ascii="Aptos" w:eastAsia="Noto Sans Symbols" w:hAnsi="Aptos" w:cs="Noto Sans Symbols"/>
          <w:color w:val="000000"/>
        </w:rPr>
        <w:t xml:space="preserve">→ </w:t>
      </w:r>
      <w:r w:rsidRPr="009214F7">
        <w:rPr>
          <w:rFonts w:ascii="Aptos" w:eastAsia="Calibri" w:hAnsi="Aptos" w:cs="Calibri"/>
          <w:color w:val="000000"/>
        </w:rPr>
        <w:t xml:space="preserve">demonstrates sigmoid volvulus </w:t>
      </w:r>
    </w:p>
    <w:p w14:paraId="463A2E99" w14:textId="77777777" w:rsidR="009214F7" w:rsidRPr="009214F7" w:rsidRDefault="009214F7" w:rsidP="009214F7">
      <w:pPr>
        <w:widowControl w:val="0"/>
        <w:pBdr>
          <w:top w:val="nil"/>
          <w:left w:val="nil"/>
          <w:bottom w:val="nil"/>
          <w:right w:val="nil"/>
          <w:between w:val="nil"/>
        </w:pBdr>
        <w:spacing w:before="278" w:line="240" w:lineRule="auto"/>
        <w:ind w:left="117"/>
        <w:rPr>
          <w:rFonts w:ascii="Aptos" w:eastAsia="Calibri" w:hAnsi="Aptos" w:cs="Calibri"/>
          <w:b/>
          <w:color w:val="000000"/>
        </w:rPr>
      </w:pPr>
      <w:r w:rsidRPr="009214F7">
        <w:rPr>
          <w:rFonts w:ascii="Aptos" w:eastAsia="Calibri" w:hAnsi="Aptos" w:cs="Calibri"/>
          <w:b/>
          <w:color w:val="000000"/>
          <w:highlight w:val="yellow"/>
        </w:rPr>
        <w:t>What would you like to do now?</w:t>
      </w:r>
      <w:r w:rsidRPr="009214F7">
        <w:rPr>
          <w:rFonts w:ascii="Aptos" w:eastAsia="Calibri" w:hAnsi="Aptos" w:cs="Calibri"/>
          <w:b/>
          <w:color w:val="000000"/>
        </w:rPr>
        <w:t xml:space="preserve"> </w:t>
      </w:r>
    </w:p>
    <w:p w14:paraId="411A6BE3" w14:textId="77777777" w:rsidR="009214F7" w:rsidRPr="009214F7" w:rsidRDefault="009214F7" w:rsidP="009214F7">
      <w:pPr>
        <w:widowControl w:val="0"/>
        <w:pBdr>
          <w:top w:val="nil"/>
          <w:left w:val="nil"/>
          <w:bottom w:val="nil"/>
          <w:right w:val="nil"/>
          <w:between w:val="nil"/>
        </w:pBdr>
        <w:spacing w:before="210" w:line="243" w:lineRule="auto"/>
        <w:ind w:left="849" w:right="93" w:hanging="358"/>
        <w:rPr>
          <w:rFonts w:ascii="Aptos" w:eastAsia="Calibri" w:hAnsi="Aptos" w:cs="Calibri"/>
          <w:color w:val="000000"/>
        </w:rPr>
      </w:pPr>
      <w:r w:rsidRPr="009214F7">
        <w:rPr>
          <w:rFonts w:ascii="Aptos" w:eastAsia="Calibri" w:hAnsi="Aptos" w:cs="Calibri"/>
          <w:color w:val="000000"/>
        </w:rPr>
        <w:t xml:space="preserve">1. Two large bore IV’s, resuscitate the patient, +/- wound ostomy consult for stoma  marking </w:t>
      </w:r>
    </w:p>
    <w:p w14:paraId="2DA9C82B" w14:textId="77777777" w:rsidR="009214F7" w:rsidRPr="009214F7" w:rsidRDefault="009214F7" w:rsidP="009214F7">
      <w:pPr>
        <w:widowControl w:val="0"/>
        <w:pBdr>
          <w:top w:val="nil"/>
          <w:left w:val="nil"/>
          <w:bottom w:val="nil"/>
          <w:right w:val="nil"/>
          <w:between w:val="nil"/>
        </w:pBdr>
        <w:spacing w:before="8" w:line="243" w:lineRule="auto"/>
        <w:ind w:left="836" w:right="469" w:hanging="351"/>
        <w:rPr>
          <w:rFonts w:ascii="Aptos" w:eastAsia="Calibri" w:hAnsi="Aptos" w:cs="Calibri"/>
          <w:color w:val="000000"/>
        </w:rPr>
      </w:pPr>
      <w:r w:rsidRPr="009214F7">
        <w:rPr>
          <w:rFonts w:ascii="Aptos" w:eastAsia="Calibri" w:hAnsi="Aptos" w:cs="Calibri"/>
          <w:color w:val="000000"/>
        </w:rPr>
        <w:t xml:space="preserve">2. Before proceeding to the operating room, are there any additional therapies that can be attempted or discussed? </w:t>
      </w:r>
    </w:p>
    <w:p w14:paraId="6570F841" w14:textId="77777777" w:rsidR="009214F7" w:rsidRPr="009214F7" w:rsidRDefault="009214F7" w:rsidP="009214F7">
      <w:pPr>
        <w:widowControl w:val="0"/>
        <w:pBdr>
          <w:top w:val="nil"/>
          <w:left w:val="nil"/>
          <w:bottom w:val="nil"/>
          <w:right w:val="nil"/>
          <w:between w:val="nil"/>
        </w:pBdr>
        <w:spacing w:before="8" w:line="240" w:lineRule="auto"/>
        <w:ind w:left="821"/>
        <w:rPr>
          <w:rFonts w:ascii="Aptos" w:eastAsia="Calibri" w:hAnsi="Aptos" w:cs="Calibri"/>
          <w:i/>
          <w:color w:val="000000"/>
        </w:rPr>
      </w:pPr>
      <w:r w:rsidRPr="009214F7">
        <w:rPr>
          <w:rFonts w:ascii="Aptos" w:eastAsia="Calibri" w:hAnsi="Aptos" w:cs="Calibri"/>
          <w:color w:val="000000"/>
        </w:rPr>
        <w:t xml:space="preserve">a. non-operative decompression; </w:t>
      </w:r>
      <w:r w:rsidRPr="009214F7">
        <w:rPr>
          <w:rFonts w:ascii="Aptos" w:eastAsia="Calibri" w:hAnsi="Aptos" w:cs="Calibri"/>
          <w:i/>
          <w:color w:val="000000"/>
        </w:rPr>
        <w:t xml:space="preserve">would you be doing the flex sig? </w:t>
      </w:r>
    </w:p>
    <w:p w14:paraId="39F0BF43" w14:textId="77777777" w:rsidR="009214F7" w:rsidRPr="009214F7" w:rsidRDefault="009214F7" w:rsidP="009214F7">
      <w:pPr>
        <w:widowControl w:val="0"/>
        <w:pBdr>
          <w:top w:val="nil"/>
          <w:left w:val="nil"/>
          <w:bottom w:val="nil"/>
          <w:right w:val="nil"/>
          <w:between w:val="nil"/>
        </w:pBdr>
        <w:spacing w:before="210" w:line="243" w:lineRule="auto"/>
        <w:ind w:left="115" w:right="242"/>
        <w:rPr>
          <w:rFonts w:ascii="Aptos" w:eastAsia="Calibri" w:hAnsi="Aptos" w:cs="Calibri"/>
          <w:b/>
          <w:color w:val="000000"/>
        </w:rPr>
      </w:pPr>
      <w:r w:rsidRPr="009214F7">
        <w:rPr>
          <w:rFonts w:ascii="Aptos" w:eastAsia="Calibri" w:hAnsi="Aptos" w:cs="Calibri"/>
          <w:b/>
          <w:color w:val="000000"/>
          <w:highlight w:val="yellow"/>
        </w:rPr>
        <w:t>You successfully detorse the patient and he begins feeling better. Now what?</w:t>
      </w:r>
    </w:p>
    <w:p w14:paraId="63E64B86" w14:textId="77777777" w:rsidR="009214F7" w:rsidRPr="009214F7" w:rsidRDefault="009214F7" w:rsidP="009214F7">
      <w:pPr>
        <w:pStyle w:val="ListParagraph"/>
        <w:widowControl w:val="0"/>
        <w:numPr>
          <w:ilvl w:val="0"/>
          <w:numId w:val="40"/>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  Admit.</w:t>
      </w:r>
    </w:p>
    <w:p w14:paraId="14EC39E3" w14:textId="77777777" w:rsidR="009214F7" w:rsidRPr="009214F7" w:rsidRDefault="009214F7" w:rsidP="009214F7">
      <w:pPr>
        <w:pStyle w:val="ListParagraph"/>
        <w:widowControl w:val="0"/>
        <w:numPr>
          <w:ilvl w:val="0"/>
          <w:numId w:val="40"/>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 Bowel prep.</w:t>
      </w:r>
    </w:p>
    <w:p w14:paraId="457563A6" w14:textId="77777777" w:rsidR="009214F7" w:rsidRPr="009214F7" w:rsidRDefault="009214F7" w:rsidP="009214F7">
      <w:pPr>
        <w:pStyle w:val="ListParagraph"/>
        <w:widowControl w:val="0"/>
        <w:numPr>
          <w:ilvl w:val="0"/>
          <w:numId w:val="40"/>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 Ostomy marking.</w:t>
      </w:r>
    </w:p>
    <w:p w14:paraId="437CBB42" w14:textId="77777777" w:rsidR="009214F7" w:rsidRPr="009214F7" w:rsidRDefault="009214F7" w:rsidP="009214F7">
      <w:pPr>
        <w:pStyle w:val="ListParagraph"/>
        <w:widowControl w:val="0"/>
        <w:numPr>
          <w:ilvl w:val="0"/>
          <w:numId w:val="40"/>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 Plan with Sigmoidectomy (Due to risk of recurrence)</w:t>
      </w:r>
    </w:p>
    <w:p w14:paraId="2328B8A8" w14:textId="77777777" w:rsidR="009214F7" w:rsidRPr="009214F7" w:rsidRDefault="009214F7" w:rsidP="009214F7">
      <w:pPr>
        <w:pStyle w:val="ListParagraph"/>
        <w:widowControl w:val="0"/>
        <w:numPr>
          <w:ilvl w:val="1"/>
          <w:numId w:val="40"/>
        </w:numPr>
        <w:pBdr>
          <w:top w:val="nil"/>
          <w:left w:val="nil"/>
          <w:bottom w:val="nil"/>
          <w:right w:val="nil"/>
          <w:between w:val="nil"/>
        </w:pBdr>
        <w:spacing w:before="210" w:line="243" w:lineRule="auto"/>
        <w:ind w:right="242"/>
        <w:rPr>
          <w:rFonts w:ascii="Aptos" w:eastAsia="Calibri" w:hAnsi="Aptos" w:cs="Calibri"/>
          <w:bCs/>
          <w:color w:val="000000"/>
        </w:rPr>
      </w:pPr>
      <w:r w:rsidRPr="009214F7">
        <w:rPr>
          <w:rFonts w:ascii="Aptos" w:eastAsia="Calibri" w:hAnsi="Aptos" w:cs="Calibri"/>
          <w:bCs/>
          <w:color w:val="000000"/>
        </w:rPr>
        <w:t>All approaches acceptable, resident need to describe (open, lap , robotic .. primary anastomosis +/- diversion versus end colostomy.</w:t>
      </w:r>
    </w:p>
    <w:p w14:paraId="6C40CB29" w14:textId="77777777" w:rsidR="009214F7" w:rsidRPr="009214F7" w:rsidRDefault="009214F7" w:rsidP="009214F7">
      <w:pPr>
        <w:widowControl w:val="0"/>
        <w:pBdr>
          <w:top w:val="nil"/>
          <w:left w:val="nil"/>
          <w:bottom w:val="nil"/>
          <w:right w:val="nil"/>
          <w:between w:val="nil"/>
        </w:pBdr>
        <w:spacing w:before="210" w:line="243" w:lineRule="auto"/>
        <w:ind w:left="116" w:right="66" w:firstLine="2"/>
        <w:rPr>
          <w:rFonts w:ascii="Aptos" w:eastAsia="Calibri" w:hAnsi="Aptos" w:cs="Calibri"/>
          <w:b/>
          <w:i/>
          <w:color w:val="000000"/>
        </w:rPr>
      </w:pPr>
      <w:r w:rsidRPr="009214F7">
        <w:rPr>
          <w:rFonts w:ascii="Aptos" w:eastAsia="Calibri" w:hAnsi="Aptos" w:cs="Calibri"/>
          <w:b/>
          <w:color w:val="000000"/>
          <w:highlight w:val="yellow"/>
        </w:rPr>
        <w:t xml:space="preserve">Scenario: This same patient arrives and is diffusely TTP with evidence of guarding. He is  febrile to 102 and has leukocytosis to 17k. </w:t>
      </w:r>
      <w:r w:rsidRPr="009214F7">
        <w:rPr>
          <w:rFonts w:ascii="Aptos" w:eastAsia="Calibri" w:hAnsi="Aptos" w:cs="Calibri"/>
          <w:b/>
          <w:i/>
          <w:color w:val="000000"/>
          <w:highlight w:val="yellow"/>
        </w:rPr>
        <w:t>What would you do differently?</w:t>
      </w:r>
      <w:r w:rsidRPr="009214F7">
        <w:rPr>
          <w:rFonts w:ascii="Aptos" w:eastAsia="Calibri" w:hAnsi="Aptos" w:cs="Calibri"/>
          <w:b/>
          <w:i/>
          <w:color w:val="000000"/>
        </w:rPr>
        <w:t xml:space="preserve"> </w:t>
      </w:r>
    </w:p>
    <w:p w14:paraId="0CBEE4B3" w14:textId="77777777" w:rsidR="009214F7" w:rsidRPr="009214F7" w:rsidRDefault="009214F7" w:rsidP="009214F7">
      <w:pPr>
        <w:widowControl w:val="0"/>
        <w:pBdr>
          <w:top w:val="nil"/>
          <w:left w:val="nil"/>
          <w:bottom w:val="nil"/>
          <w:right w:val="nil"/>
          <w:between w:val="nil"/>
        </w:pBdr>
        <w:spacing w:before="207" w:line="240" w:lineRule="auto"/>
        <w:ind w:left="491"/>
        <w:rPr>
          <w:rFonts w:ascii="Aptos" w:eastAsia="Calibri" w:hAnsi="Aptos" w:cs="Calibri"/>
          <w:color w:val="000000"/>
        </w:rPr>
      </w:pPr>
      <w:r w:rsidRPr="009214F7">
        <w:rPr>
          <w:rFonts w:ascii="Aptos" w:eastAsia="Calibri" w:hAnsi="Aptos" w:cs="Calibri"/>
          <w:color w:val="000000"/>
        </w:rPr>
        <w:t xml:space="preserve">1. proceed directly to OR for Sigmoidectomy. </w:t>
      </w:r>
    </w:p>
    <w:p w14:paraId="125863CC" w14:textId="288D2292" w:rsidR="009214F7" w:rsidRPr="009214F7" w:rsidRDefault="009214F7" w:rsidP="009214F7">
      <w:pPr>
        <w:widowControl w:val="0"/>
        <w:pBdr>
          <w:top w:val="nil"/>
          <w:left w:val="nil"/>
          <w:bottom w:val="nil"/>
          <w:right w:val="nil"/>
          <w:between w:val="nil"/>
        </w:pBdr>
        <w:spacing w:before="479" w:line="243" w:lineRule="auto"/>
        <w:ind w:left="119" w:right="212" w:hanging="3"/>
        <w:rPr>
          <w:rFonts w:ascii="Aptos" w:eastAsia="Calibri" w:hAnsi="Aptos" w:cs="Calibri"/>
          <w:b/>
          <w:i/>
          <w:color w:val="000000"/>
        </w:rPr>
      </w:pPr>
      <w:r w:rsidRPr="009214F7">
        <w:rPr>
          <w:rFonts w:ascii="Aptos" w:eastAsia="Calibri" w:hAnsi="Aptos" w:cs="Calibri"/>
          <w:b/>
          <w:color w:val="000000"/>
          <w:highlight w:val="yellow"/>
        </w:rPr>
        <w:t xml:space="preserve">Scenario: The patient from before that we just took to the operating room for the Hartmann’s; he is now POD3. You are called to the bedside by the wound ostomy nurse and with concerns about the appearance of the ostomy. She says the “Ostomy is dusky in appearance with patchy areas of blackness” </w:t>
      </w:r>
      <w:r w:rsidRPr="009214F7">
        <w:rPr>
          <w:rFonts w:ascii="Aptos" w:eastAsia="Calibri" w:hAnsi="Aptos" w:cs="Calibri"/>
          <w:b/>
          <w:i/>
          <w:color w:val="000000"/>
          <w:highlight w:val="yellow"/>
        </w:rPr>
        <w:t>How do you proceed?</w:t>
      </w:r>
      <w:r w:rsidRPr="009214F7">
        <w:rPr>
          <w:rFonts w:ascii="Aptos" w:eastAsia="Calibri" w:hAnsi="Aptos" w:cs="Calibri"/>
          <w:b/>
          <w:i/>
          <w:color w:val="000000"/>
        </w:rPr>
        <w:t xml:space="preserve"> </w:t>
      </w:r>
    </w:p>
    <w:p w14:paraId="63F9487F" w14:textId="77777777" w:rsidR="009214F7" w:rsidRPr="009214F7" w:rsidRDefault="009214F7" w:rsidP="009214F7">
      <w:pPr>
        <w:widowControl w:val="0"/>
        <w:pBdr>
          <w:top w:val="nil"/>
          <w:left w:val="nil"/>
          <w:bottom w:val="nil"/>
          <w:right w:val="nil"/>
          <w:between w:val="nil"/>
        </w:pBdr>
        <w:spacing w:before="207" w:line="243" w:lineRule="auto"/>
        <w:ind w:left="836" w:right="90" w:hanging="345"/>
        <w:rPr>
          <w:rFonts w:ascii="Aptos" w:eastAsia="Calibri" w:hAnsi="Aptos" w:cs="Calibri"/>
          <w:color w:val="000000"/>
        </w:rPr>
      </w:pPr>
      <w:r w:rsidRPr="009214F7">
        <w:rPr>
          <w:rFonts w:ascii="Aptos" w:eastAsia="Calibri" w:hAnsi="Aptos" w:cs="Calibri"/>
          <w:color w:val="000000"/>
        </w:rPr>
        <w:t xml:space="preserve">1. Insert test tube or flexible scope to assess if necrosis descends below the level of the fascia </w:t>
      </w:r>
    </w:p>
    <w:p w14:paraId="6D5F2399" w14:textId="77777777" w:rsidR="009214F7" w:rsidRPr="009214F7" w:rsidRDefault="009214F7" w:rsidP="009214F7">
      <w:pPr>
        <w:widowControl w:val="0"/>
        <w:pBdr>
          <w:top w:val="nil"/>
          <w:left w:val="nil"/>
          <w:bottom w:val="nil"/>
          <w:right w:val="nil"/>
          <w:between w:val="nil"/>
        </w:pBdr>
        <w:spacing w:before="8" w:line="243" w:lineRule="auto"/>
        <w:ind w:left="849" w:right="600" w:hanging="364"/>
        <w:rPr>
          <w:rFonts w:ascii="Aptos" w:eastAsia="Calibri" w:hAnsi="Aptos" w:cs="Calibri"/>
          <w:color w:val="000000"/>
        </w:rPr>
      </w:pPr>
      <w:r w:rsidRPr="009214F7">
        <w:rPr>
          <w:rFonts w:ascii="Aptos" w:eastAsia="Calibri" w:hAnsi="Aptos" w:cs="Calibri"/>
          <w:color w:val="000000"/>
        </w:rPr>
        <w:lastRenderedPageBreak/>
        <w:t xml:space="preserve">2. if the necrotic tissue does descend below the level of the fascia? </w:t>
      </w:r>
      <w:r w:rsidRPr="009214F7">
        <w:rPr>
          <w:rFonts w:ascii="Aptos" w:eastAsia="Noto Sans Symbols" w:hAnsi="Aptos" w:cs="Noto Sans Symbols"/>
          <w:color w:val="000000"/>
        </w:rPr>
        <w:t xml:space="preserve">→ </w:t>
      </w:r>
      <w:r w:rsidRPr="009214F7">
        <w:rPr>
          <w:rFonts w:ascii="Aptos" w:eastAsia="Calibri" w:hAnsi="Aptos" w:cs="Calibri"/>
          <w:color w:val="000000"/>
        </w:rPr>
        <w:t xml:space="preserve">Patient needs a revision of their ostomy in the operating room, otherwise observe. </w:t>
      </w:r>
    </w:p>
    <w:p w14:paraId="75E5A142" w14:textId="029D0C95" w:rsidR="009214F7" w:rsidRPr="009214F7" w:rsidRDefault="009214F7" w:rsidP="009214F7">
      <w:pPr>
        <w:widowControl w:val="0"/>
        <w:pBdr>
          <w:top w:val="nil"/>
          <w:left w:val="nil"/>
          <w:bottom w:val="nil"/>
          <w:right w:val="nil"/>
          <w:between w:val="nil"/>
        </w:pBdr>
        <w:spacing w:before="207" w:line="243" w:lineRule="auto"/>
        <w:ind w:left="112" w:right="297" w:firstLine="7"/>
        <w:rPr>
          <w:rFonts w:ascii="Aptos" w:eastAsia="Calibri" w:hAnsi="Aptos" w:cs="Calibri"/>
          <w:b/>
          <w:i/>
          <w:color w:val="000000"/>
        </w:rPr>
      </w:pPr>
      <w:r w:rsidRPr="009214F7">
        <w:rPr>
          <w:rFonts w:ascii="Aptos" w:eastAsia="Calibri" w:hAnsi="Aptos" w:cs="Calibri"/>
          <w:b/>
          <w:color w:val="000000"/>
          <w:highlight w:val="yellow"/>
        </w:rPr>
        <w:t xml:space="preserve">Scenario: This patient is a 58-year-old female with hx of HTN, HLD, 5 vaginal deliveries presenting with acute abdominal pain, and KUB demonstrating a  distended air-filled cecum within the central abdomen. </w:t>
      </w:r>
      <w:r w:rsidRPr="009214F7">
        <w:rPr>
          <w:rFonts w:ascii="Aptos" w:eastAsia="Calibri" w:hAnsi="Aptos" w:cs="Calibri"/>
          <w:b/>
          <w:i/>
          <w:color w:val="000000"/>
          <w:highlight w:val="yellow"/>
        </w:rPr>
        <w:t>What is your approach to this patient?</w:t>
      </w:r>
      <w:r w:rsidRPr="009214F7">
        <w:rPr>
          <w:rFonts w:ascii="Aptos" w:eastAsia="Calibri" w:hAnsi="Aptos" w:cs="Calibri"/>
          <w:b/>
          <w:i/>
          <w:color w:val="000000"/>
        </w:rPr>
        <w:t xml:space="preserve"> </w:t>
      </w:r>
    </w:p>
    <w:p w14:paraId="05686AC6" w14:textId="77777777" w:rsidR="009214F7" w:rsidRPr="009214F7" w:rsidRDefault="009214F7" w:rsidP="009214F7">
      <w:pPr>
        <w:widowControl w:val="0"/>
        <w:pBdr>
          <w:top w:val="nil"/>
          <w:left w:val="nil"/>
          <w:bottom w:val="nil"/>
          <w:right w:val="nil"/>
          <w:between w:val="nil"/>
        </w:pBdr>
        <w:spacing w:before="207" w:line="243" w:lineRule="auto"/>
        <w:ind w:left="843" w:right="579" w:hanging="351"/>
        <w:rPr>
          <w:rFonts w:ascii="Aptos" w:eastAsia="Calibri" w:hAnsi="Aptos" w:cs="Calibri"/>
          <w:color w:val="000000"/>
        </w:rPr>
      </w:pPr>
      <w:r w:rsidRPr="009214F7">
        <w:rPr>
          <w:rFonts w:ascii="Aptos" w:eastAsia="Calibri" w:hAnsi="Aptos" w:cs="Calibri"/>
          <w:color w:val="000000"/>
        </w:rPr>
        <w:t xml:space="preserve">1. Operative; no role for non-operative management or endoscopic. </w:t>
      </w:r>
    </w:p>
    <w:p w14:paraId="7A39869F" w14:textId="77777777" w:rsidR="00505F70" w:rsidRPr="009214F7" w:rsidRDefault="00505F70" w:rsidP="00505F70">
      <w:pPr>
        <w:pStyle w:val="NormalWeb"/>
        <w:spacing w:after="0"/>
        <w:ind w:left="720" w:right="256"/>
        <w:rPr>
          <w:rFonts w:ascii="Aptos" w:hAnsi="Aptos" w:cstheme="minorHAnsi"/>
          <w:b/>
          <w:bCs/>
          <w:color w:val="000000"/>
          <w:sz w:val="22"/>
          <w:szCs w:val="22"/>
        </w:rPr>
      </w:pPr>
    </w:p>
    <w:sectPr w:rsidR="00505F70" w:rsidRPr="00921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2"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4"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5"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6"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3"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5"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6"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17"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18"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9"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0"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C34B01"/>
    <w:multiLevelType w:val="hybridMultilevel"/>
    <w:tmpl w:val="71203BE2"/>
    <w:lvl w:ilvl="0" w:tplc="82824A1C">
      <w:numFmt w:val="bullet"/>
      <w:lvlText w:val="-"/>
      <w:lvlJc w:val="left"/>
      <w:pPr>
        <w:ind w:left="720" w:hanging="360"/>
      </w:pPr>
      <w:rPr>
        <w:rFonts w:ascii="Arial" w:eastAsia="Times New Roman" w:hAnsi="Arial" w:cs="Aria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71B93"/>
    <w:multiLevelType w:val="hybridMultilevel"/>
    <w:tmpl w:val="5456CF76"/>
    <w:lvl w:ilvl="0" w:tplc="A8DCB272">
      <w:start w:val="1"/>
      <w:numFmt w:val="bullet"/>
      <w:lvlText w:val=""/>
      <w:lvlJc w:val="left"/>
      <w:pPr>
        <w:ind w:left="475" w:hanging="360"/>
      </w:pPr>
      <w:rPr>
        <w:rFonts w:ascii="Calibri" w:eastAsia="Calibri" w:hAnsi="Calibri" w:cs="Calibri" w:hint="default"/>
      </w:rPr>
    </w:lvl>
    <w:lvl w:ilvl="1" w:tplc="04090003">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28"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29"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2"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33"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36"/>
  </w:num>
  <w:num w:numId="2" w16cid:durableId="1104032510">
    <w:abstractNumId w:val="1"/>
  </w:num>
  <w:num w:numId="3" w16cid:durableId="1909876507">
    <w:abstractNumId w:val="32"/>
  </w:num>
  <w:num w:numId="4" w16cid:durableId="1589774020">
    <w:abstractNumId w:val="9"/>
  </w:num>
  <w:num w:numId="5" w16cid:durableId="1315377415">
    <w:abstractNumId w:val="33"/>
  </w:num>
  <w:num w:numId="6" w16cid:durableId="1569074437">
    <w:abstractNumId w:val="24"/>
  </w:num>
  <w:num w:numId="7" w16cid:durableId="2081058227">
    <w:abstractNumId w:val="14"/>
  </w:num>
  <w:num w:numId="8" w16cid:durableId="928931874">
    <w:abstractNumId w:val="2"/>
  </w:num>
  <w:num w:numId="9" w16cid:durableId="185409746">
    <w:abstractNumId w:val="18"/>
  </w:num>
  <w:num w:numId="10" w16cid:durableId="389378751">
    <w:abstractNumId w:val="20"/>
  </w:num>
  <w:num w:numId="11" w16cid:durableId="1240675459">
    <w:abstractNumId w:val="20"/>
  </w:num>
  <w:num w:numId="12" w16cid:durableId="1563517249">
    <w:abstractNumId w:val="20"/>
  </w:num>
  <w:num w:numId="13" w16cid:durableId="129057170">
    <w:abstractNumId w:val="6"/>
  </w:num>
  <w:num w:numId="14" w16cid:durableId="217976005">
    <w:abstractNumId w:val="3"/>
  </w:num>
  <w:num w:numId="15" w16cid:durableId="510604502">
    <w:abstractNumId w:val="23"/>
  </w:num>
  <w:num w:numId="16" w16cid:durableId="681246839">
    <w:abstractNumId w:val="26"/>
  </w:num>
  <w:num w:numId="17" w16cid:durableId="1311136114">
    <w:abstractNumId w:val="28"/>
  </w:num>
  <w:num w:numId="18" w16cid:durableId="71394288">
    <w:abstractNumId w:val="37"/>
  </w:num>
  <w:num w:numId="19" w16cid:durableId="1445879825">
    <w:abstractNumId w:val="11"/>
  </w:num>
  <w:num w:numId="20" w16cid:durableId="1291202366">
    <w:abstractNumId w:val="16"/>
  </w:num>
  <w:num w:numId="21" w16cid:durableId="42750327">
    <w:abstractNumId w:val="17"/>
  </w:num>
  <w:num w:numId="22" w16cid:durableId="2118713812">
    <w:abstractNumId w:val="25"/>
  </w:num>
  <w:num w:numId="23" w16cid:durableId="1953826491">
    <w:abstractNumId w:val="10"/>
  </w:num>
  <w:num w:numId="24" w16cid:durableId="1611545619">
    <w:abstractNumId w:val="5"/>
  </w:num>
  <w:num w:numId="25" w16cid:durableId="42099578">
    <w:abstractNumId w:val="31"/>
  </w:num>
  <w:num w:numId="26" w16cid:durableId="1409378534">
    <w:abstractNumId w:val="7"/>
  </w:num>
  <w:num w:numId="27" w16cid:durableId="1106000966">
    <w:abstractNumId w:val="12"/>
  </w:num>
  <w:num w:numId="28" w16cid:durableId="1438721978">
    <w:abstractNumId w:val="4"/>
  </w:num>
  <w:num w:numId="29" w16cid:durableId="876745055">
    <w:abstractNumId w:val="15"/>
  </w:num>
  <w:num w:numId="30" w16cid:durableId="1538543327">
    <w:abstractNumId w:val="30"/>
  </w:num>
  <w:num w:numId="31" w16cid:durableId="899830951">
    <w:abstractNumId w:val="19"/>
  </w:num>
  <w:num w:numId="32" w16cid:durableId="1039865629">
    <w:abstractNumId w:val="34"/>
  </w:num>
  <w:num w:numId="33" w16cid:durableId="1877113019">
    <w:abstractNumId w:val="8"/>
  </w:num>
  <w:num w:numId="34" w16cid:durableId="1556509934">
    <w:abstractNumId w:val="22"/>
  </w:num>
  <w:num w:numId="35" w16cid:durableId="19357948">
    <w:abstractNumId w:val="13"/>
  </w:num>
  <w:num w:numId="36" w16cid:durableId="4676000">
    <w:abstractNumId w:val="35"/>
  </w:num>
  <w:num w:numId="37" w16cid:durableId="958680818">
    <w:abstractNumId w:val="0"/>
  </w:num>
  <w:num w:numId="38" w16cid:durableId="367292332">
    <w:abstractNumId w:val="29"/>
  </w:num>
  <w:num w:numId="39" w16cid:durableId="2114476055">
    <w:abstractNumId w:val="21"/>
  </w:num>
  <w:num w:numId="40" w16cid:durableId="2084833021">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1E21"/>
    <w:rsid w:val="00002AD9"/>
    <w:rsid w:val="00002EBD"/>
    <w:rsid w:val="000041C5"/>
    <w:rsid w:val="00004C98"/>
    <w:rsid w:val="00010BE1"/>
    <w:rsid w:val="00012CF3"/>
    <w:rsid w:val="00014D45"/>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F34"/>
    <w:rsid w:val="000705C2"/>
    <w:rsid w:val="00070D08"/>
    <w:rsid w:val="0007225E"/>
    <w:rsid w:val="00074A91"/>
    <w:rsid w:val="00077F11"/>
    <w:rsid w:val="00077F2F"/>
    <w:rsid w:val="00083DAD"/>
    <w:rsid w:val="00087514"/>
    <w:rsid w:val="0009043D"/>
    <w:rsid w:val="0009074F"/>
    <w:rsid w:val="00092048"/>
    <w:rsid w:val="000925A0"/>
    <w:rsid w:val="00093D5E"/>
    <w:rsid w:val="00094E97"/>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C734C"/>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1BB4"/>
    <w:rsid w:val="00113A95"/>
    <w:rsid w:val="00115BDA"/>
    <w:rsid w:val="001172DE"/>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127"/>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44D"/>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A5"/>
    <w:rsid w:val="00273439"/>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3F4A"/>
    <w:rsid w:val="00334F35"/>
    <w:rsid w:val="00346999"/>
    <w:rsid w:val="00346F98"/>
    <w:rsid w:val="0035002A"/>
    <w:rsid w:val="00350067"/>
    <w:rsid w:val="00350969"/>
    <w:rsid w:val="003514CF"/>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76"/>
    <w:rsid w:val="003A71FB"/>
    <w:rsid w:val="003A7632"/>
    <w:rsid w:val="003A7BA7"/>
    <w:rsid w:val="003B374A"/>
    <w:rsid w:val="003B40E1"/>
    <w:rsid w:val="003B6341"/>
    <w:rsid w:val="003B6BB3"/>
    <w:rsid w:val="003B6DD0"/>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80D"/>
    <w:rsid w:val="00436074"/>
    <w:rsid w:val="004376F6"/>
    <w:rsid w:val="00440218"/>
    <w:rsid w:val="0044368C"/>
    <w:rsid w:val="00445691"/>
    <w:rsid w:val="004456B0"/>
    <w:rsid w:val="00445C93"/>
    <w:rsid w:val="0044661E"/>
    <w:rsid w:val="0045430F"/>
    <w:rsid w:val="004567DF"/>
    <w:rsid w:val="004610BA"/>
    <w:rsid w:val="00461FEF"/>
    <w:rsid w:val="00463E97"/>
    <w:rsid w:val="00464049"/>
    <w:rsid w:val="004659CC"/>
    <w:rsid w:val="004730C1"/>
    <w:rsid w:val="00475D01"/>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6C55"/>
    <w:rsid w:val="004B0F4E"/>
    <w:rsid w:val="004C1347"/>
    <w:rsid w:val="004C1A11"/>
    <w:rsid w:val="004C2637"/>
    <w:rsid w:val="004C28CC"/>
    <w:rsid w:val="004C2A71"/>
    <w:rsid w:val="004C3A5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5F70"/>
    <w:rsid w:val="00507ED9"/>
    <w:rsid w:val="005163E3"/>
    <w:rsid w:val="00520015"/>
    <w:rsid w:val="005223B0"/>
    <w:rsid w:val="005224EC"/>
    <w:rsid w:val="00522784"/>
    <w:rsid w:val="005227F7"/>
    <w:rsid w:val="005269BE"/>
    <w:rsid w:val="0052700B"/>
    <w:rsid w:val="00530082"/>
    <w:rsid w:val="00530C1F"/>
    <w:rsid w:val="00531823"/>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101A"/>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6B7C"/>
    <w:rsid w:val="005E7A0F"/>
    <w:rsid w:val="005F2524"/>
    <w:rsid w:val="005F3F7C"/>
    <w:rsid w:val="005F4BCD"/>
    <w:rsid w:val="005F63C3"/>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C93"/>
    <w:rsid w:val="006F251B"/>
    <w:rsid w:val="006F3AC7"/>
    <w:rsid w:val="006F723F"/>
    <w:rsid w:val="00700DC7"/>
    <w:rsid w:val="00702892"/>
    <w:rsid w:val="00706B0A"/>
    <w:rsid w:val="00706B71"/>
    <w:rsid w:val="00707654"/>
    <w:rsid w:val="007114A8"/>
    <w:rsid w:val="0071428E"/>
    <w:rsid w:val="00714EC9"/>
    <w:rsid w:val="00722889"/>
    <w:rsid w:val="00723C79"/>
    <w:rsid w:val="007242D5"/>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4C4"/>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4711"/>
    <w:rsid w:val="007E4D28"/>
    <w:rsid w:val="007E6FC7"/>
    <w:rsid w:val="007F63C0"/>
    <w:rsid w:val="007F6C69"/>
    <w:rsid w:val="00800CE9"/>
    <w:rsid w:val="00801C21"/>
    <w:rsid w:val="00804BD9"/>
    <w:rsid w:val="00805A9D"/>
    <w:rsid w:val="00813D92"/>
    <w:rsid w:val="00813F1C"/>
    <w:rsid w:val="00814B32"/>
    <w:rsid w:val="0081564D"/>
    <w:rsid w:val="00817CA4"/>
    <w:rsid w:val="00822266"/>
    <w:rsid w:val="00822D85"/>
    <w:rsid w:val="00823D04"/>
    <w:rsid w:val="008259CC"/>
    <w:rsid w:val="00826EC6"/>
    <w:rsid w:val="00827044"/>
    <w:rsid w:val="008305EB"/>
    <w:rsid w:val="00832DF3"/>
    <w:rsid w:val="008341B9"/>
    <w:rsid w:val="00834ECE"/>
    <w:rsid w:val="00837F9F"/>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740A"/>
    <w:rsid w:val="008721AB"/>
    <w:rsid w:val="008722DB"/>
    <w:rsid w:val="0087241A"/>
    <w:rsid w:val="008739BC"/>
    <w:rsid w:val="00874A3A"/>
    <w:rsid w:val="00875626"/>
    <w:rsid w:val="00875A6F"/>
    <w:rsid w:val="00875EA6"/>
    <w:rsid w:val="008816A6"/>
    <w:rsid w:val="00882EFD"/>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0698"/>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14F7"/>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45EC5"/>
    <w:rsid w:val="00950132"/>
    <w:rsid w:val="00951AC3"/>
    <w:rsid w:val="00960252"/>
    <w:rsid w:val="009608AC"/>
    <w:rsid w:val="00960C54"/>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E7C53"/>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518"/>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4E97"/>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16B1"/>
    <w:rsid w:val="00BE2496"/>
    <w:rsid w:val="00BE257E"/>
    <w:rsid w:val="00BE2B16"/>
    <w:rsid w:val="00BE5D4C"/>
    <w:rsid w:val="00BE6564"/>
    <w:rsid w:val="00BE6D94"/>
    <w:rsid w:val="00BF5BC4"/>
    <w:rsid w:val="00BF6851"/>
    <w:rsid w:val="00BF7232"/>
    <w:rsid w:val="00C02768"/>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44FE"/>
    <w:rsid w:val="00C35445"/>
    <w:rsid w:val="00C36A40"/>
    <w:rsid w:val="00C370D9"/>
    <w:rsid w:val="00C372A6"/>
    <w:rsid w:val="00C413C5"/>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552D"/>
    <w:rsid w:val="00CD7C27"/>
    <w:rsid w:val="00CD7ECF"/>
    <w:rsid w:val="00CE4224"/>
    <w:rsid w:val="00CE6820"/>
    <w:rsid w:val="00CE6ED1"/>
    <w:rsid w:val="00CE7548"/>
    <w:rsid w:val="00CF13A4"/>
    <w:rsid w:val="00CF3328"/>
    <w:rsid w:val="00CF39AD"/>
    <w:rsid w:val="00CF3EE7"/>
    <w:rsid w:val="00CF5C54"/>
    <w:rsid w:val="00CF627D"/>
    <w:rsid w:val="00CF6E5B"/>
    <w:rsid w:val="00CF7511"/>
    <w:rsid w:val="00CF7E75"/>
    <w:rsid w:val="00D00585"/>
    <w:rsid w:val="00D026A0"/>
    <w:rsid w:val="00D0610C"/>
    <w:rsid w:val="00D06A36"/>
    <w:rsid w:val="00D10E2A"/>
    <w:rsid w:val="00D12E5D"/>
    <w:rsid w:val="00D1682F"/>
    <w:rsid w:val="00D17677"/>
    <w:rsid w:val="00D17684"/>
    <w:rsid w:val="00D1768C"/>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2C0B"/>
    <w:rsid w:val="00D6615E"/>
    <w:rsid w:val="00D6620F"/>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90660"/>
    <w:rsid w:val="00D92EA7"/>
    <w:rsid w:val="00D934DF"/>
    <w:rsid w:val="00D93F28"/>
    <w:rsid w:val="00DA18D3"/>
    <w:rsid w:val="00DA215C"/>
    <w:rsid w:val="00DA2F78"/>
    <w:rsid w:val="00DA326A"/>
    <w:rsid w:val="00DA5C14"/>
    <w:rsid w:val="00DA5CC2"/>
    <w:rsid w:val="00DA7B66"/>
    <w:rsid w:val="00DB0582"/>
    <w:rsid w:val="00DB0679"/>
    <w:rsid w:val="00DB4986"/>
    <w:rsid w:val="00DB793D"/>
    <w:rsid w:val="00DC0592"/>
    <w:rsid w:val="00DC28C1"/>
    <w:rsid w:val="00DC35AF"/>
    <w:rsid w:val="00DC4C2C"/>
    <w:rsid w:val="00DD1AA2"/>
    <w:rsid w:val="00DD243A"/>
    <w:rsid w:val="00DD3EAC"/>
    <w:rsid w:val="00DD492A"/>
    <w:rsid w:val="00DD4CEE"/>
    <w:rsid w:val="00DD513C"/>
    <w:rsid w:val="00DD5C1C"/>
    <w:rsid w:val="00DD5D1A"/>
    <w:rsid w:val="00DD64C6"/>
    <w:rsid w:val="00DE04F6"/>
    <w:rsid w:val="00DE4D93"/>
    <w:rsid w:val="00DF08BE"/>
    <w:rsid w:val="00DF13CC"/>
    <w:rsid w:val="00DF5049"/>
    <w:rsid w:val="00DF613D"/>
    <w:rsid w:val="00DF6FEB"/>
    <w:rsid w:val="00DF79D9"/>
    <w:rsid w:val="00E012A0"/>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37B02"/>
    <w:rsid w:val="00E40400"/>
    <w:rsid w:val="00E46FDF"/>
    <w:rsid w:val="00E5095E"/>
    <w:rsid w:val="00E51C0B"/>
    <w:rsid w:val="00E521E5"/>
    <w:rsid w:val="00E55627"/>
    <w:rsid w:val="00E55910"/>
    <w:rsid w:val="00E57A6D"/>
    <w:rsid w:val="00E63471"/>
    <w:rsid w:val="00E64E89"/>
    <w:rsid w:val="00E65531"/>
    <w:rsid w:val="00E65CB2"/>
    <w:rsid w:val="00E725B3"/>
    <w:rsid w:val="00E74D26"/>
    <w:rsid w:val="00E74DF9"/>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09A7"/>
    <w:rsid w:val="00F313FF"/>
    <w:rsid w:val="00F31702"/>
    <w:rsid w:val="00F31894"/>
    <w:rsid w:val="00F36D2E"/>
    <w:rsid w:val="00F41AD4"/>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3E03"/>
    <w:rsid w:val="00F84E5F"/>
    <w:rsid w:val="00F85EF3"/>
    <w:rsid w:val="00F87008"/>
    <w:rsid w:val="00F87BF0"/>
    <w:rsid w:val="00FA204B"/>
    <w:rsid w:val="00FA3832"/>
    <w:rsid w:val="00FA39AC"/>
    <w:rsid w:val="00FA64DA"/>
    <w:rsid w:val="00FB258D"/>
    <w:rsid w:val="00FB513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E738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3</cp:revision>
  <dcterms:created xsi:type="dcterms:W3CDTF">2024-05-10T02:57:00Z</dcterms:created>
  <dcterms:modified xsi:type="dcterms:W3CDTF">2024-05-10T03:03:00Z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